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66E5F593">
      <w:pPr>
        <w:pStyle w:val="6"/>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-208915</wp:posOffset>
            </wp:positionH>
            <wp:positionV relativeFrom="paragraph">
              <wp:posOffset>-405130</wp:posOffset>
            </wp:positionV>
            <wp:extent cx="7534910" cy="10699750"/>
            <wp:effectExtent l="0" t="0" r="8890" b="6350"/>
            <wp:wrapNone/>
            <wp:docPr id="14" name="图片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3"/>
                    <pic:cNvPicPr>
                      <a:picLocks noChangeAspect="1"/>
                    </pic:cNvPicPr>
                  </pic:nvPicPr>
                  <pic:blipFill>
                    <a:blip r:embed="rId7"/>
                    <a:stretch>
                      <a:fillRect/>
                    </a:stretch>
                  </pic:blipFill>
                  <pic:spPr>
                    <a:xfrm>
                      <a:off x="0" y="0"/>
                      <a:ext cx="7534910" cy="10699750"/>
                    </a:xfrm>
                    <a:prstGeom prst="rect">
                      <a:avLst/>
                    </a:prstGeom>
                  </pic:spPr>
                </pic:pic>
              </a:graphicData>
            </a:graphic>
          </wp:anchor>
        </w:drawing>
      </w:r>
    </w:p>
    <w:p w14:paraId="00AAE2EA">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eastAsia="zh-CN"/>
        </w:rPr>
        <w:drawing>
          <wp:anchor distT="0" distB="0" distL="114300" distR="114300" simplePos="0" relativeHeight="251660288" behindDoc="0" locked="0" layoutInCell="1" allowOverlap="1">
            <wp:simplePos x="0" y="0"/>
            <wp:positionH relativeFrom="column">
              <wp:posOffset>-180975</wp:posOffset>
            </wp:positionH>
            <wp:positionV relativeFrom="paragraph">
              <wp:posOffset>-354965</wp:posOffset>
            </wp:positionV>
            <wp:extent cx="7558405" cy="10682605"/>
            <wp:effectExtent l="0" t="0" r="4445" b="4445"/>
            <wp:wrapNone/>
            <wp:docPr id="1" name="图片 5" descr="C:/Users/ADMIN/Desktop/画板 2亮点.png画板 2亮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C:/Users/ADMIN/Desktop/画板 2亮点.png画板 2亮点"/>
                    <pic:cNvPicPr>
                      <a:picLocks noChangeAspect="1"/>
                    </pic:cNvPicPr>
                  </pic:nvPicPr>
                  <pic:blipFill>
                    <a:blip r:embed="rId8"/>
                    <a:srcRect t="5" b="5"/>
                    <a:stretch>
                      <a:fillRect/>
                    </a:stretch>
                  </pic:blipFill>
                  <pic:spPr>
                    <a:xfrm>
                      <a:off x="0" y="0"/>
                      <a:ext cx="7558405" cy="10682605"/>
                    </a:xfrm>
                    <a:prstGeom prst="rect">
                      <a:avLst/>
                    </a:prstGeom>
                    <a:noFill/>
                    <a:ln>
                      <a:noFill/>
                    </a:ln>
                  </pic:spPr>
                </pic:pic>
              </a:graphicData>
            </a:graphic>
          </wp:anchor>
        </w:drawing>
      </w:r>
    </w:p>
    <w:p w14:paraId="4E08CC5E">
      <w:pPr>
        <w:tabs>
          <w:tab w:val="left" w:pos="8583"/>
        </w:tabs>
        <w:jc w:val="left"/>
        <w:rPr>
          <w:rFonts w:hint="eastAsia" w:eastAsia="宋体"/>
          <w:sz w:val="18"/>
          <w:szCs w:val="18"/>
          <w:lang w:eastAsia="zh-CN"/>
        </w:rPr>
      </w:pPr>
    </w:p>
    <w:p w14:paraId="44BA26D0">
      <w:pPr>
        <w:pStyle w:val="6"/>
        <w:jc w:val="both"/>
        <w:rPr>
          <w:rFonts w:hint="eastAsia" w:ascii="宋体" w:hAnsi="宋体" w:cs="宋体"/>
          <w:kern w:val="0"/>
          <w:sz w:val="18"/>
          <w:szCs w:val="18"/>
          <w:lang w:eastAsia="zh-CN"/>
        </w:rPr>
      </w:pPr>
      <w:r>
        <w:rPr>
          <w:rFonts w:hint="eastAsia"/>
          <w:lang w:eastAsia="zh-CN"/>
        </w:rPr>
        <w:drawing>
          <wp:anchor distT="0" distB="0" distL="114300" distR="114300" simplePos="0" relativeHeight="251667456" behindDoc="0" locked="0" layoutInCell="1" allowOverlap="1">
            <wp:simplePos x="0" y="0"/>
            <wp:positionH relativeFrom="column">
              <wp:posOffset>-193040</wp:posOffset>
            </wp:positionH>
            <wp:positionV relativeFrom="paragraph">
              <wp:posOffset>-549275</wp:posOffset>
            </wp:positionV>
            <wp:extent cx="7545070" cy="10664190"/>
            <wp:effectExtent l="0" t="0" r="17780" b="3810"/>
            <wp:wrapNone/>
            <wp:docPr id="2" name="图片 9" descr="C:/Users/kkk/Desktop/画板 4酒店.png画板 4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Users/kkk/Desktop/画板 4酒店.png画板 4酒店"/>
                    <pic:cNvPicPr>
                      <a:picLocks noChangeAspect="1"/>
                    </pic:cNvPicPr>
                  </pic:nvPicPr>
                  <pic:blipFill>
                    <a:blip r:embed="rId9"/>
                    <a:srcRect t="4" b="4"/>
                    <a:stretch>
                      <a:fillRect/>
                    </a:stretch>
                  </pic:blipFill>
                  <pic:spPr>
                    <a:xfrm>
                      <a:off x="0" y="0"/>
                      <a:ext cx="7545070" cy="10664190"/>
                    </a:xfrm>
                    <a:prstGeom prst="rect">
                      <a:avLst/>
                    </a:prstGeom>
                    <a:noFill/>
                    <a:ln>
                      <a:noFill/>
                    </a:ln>
                  </pic:spPr>
                </pic:pic>
              </a:graphicData>
            </a:graphic>
          </wp:anchor>
        </w:drawing>
      </w:r>
      <w:r>
        <w:rPr>
          <w:rFonts w:hint="eastAsia" w:ascii="微软雅黑" w:hAnsi="微软雅黑" w:eastAsia="微软雅黑" w:cs="微软雅黑"/>
          <w:b w:val="0"/>
          <w:bCs w:val="0"/>
          <w:i w:val="0"/>
          <w:iCs w:val="0"/>
          <w:color w:val="366091"/>
          <w:sz w:val="24"/>
          <w:szCs w:val="24"/>
          <w:lang w:eastAsia="zh-CN"/>
        </w:rPr>
        <w:drawing>
          <wp:anchor distT="0" distB="0" distL="114300" distR="114300" simplePos="0" relativeHeight="251661312" behindDoc="0" locked="0" layoutInCell="1" allowOverlap="1">
            <wp:simplePos x="0" y="0"/>
            <wp:positionH relativeFrom="column">
              <wp:posOffset>-203835</wp:posOffset>
            </wp:positionH>
            <wp:positionV relativeFrom="paragraph">
              <wp:posOffset>-567055</wp:posOffset>
            </wp:positionV>
            <wp:extent cx="7539355" cy="10659110"/>
            <wp:effectExtent l="0" t="0" r="4445" b="8890"/>
            <wp:wrapNone/>
            <wp:docPr id="9" name="图片 10" descr="D:/画板 5.png画板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D:/画板 5.png画板 5"/>
                    <pic:cNvPicPr>
                      <a:picLocks noChangeAspect="1"/>
                    </pic:cNvPicPr>
                  </pic:nvPicPr>
                  <pic:blipFill>
                    <a:blip r:embed="rId10"/>
                    <a:srcRect l="3" r="3"/>
                    <a:stretch>
                      <a:fillRect/>
                    </a:stretch>
                  </pic:blipFill>
                  <pic:spPr>
                    <a:xfrm>
                      <a:off x="0" y="0"/>
                      <a:ext cx="7539355" cy="10659110"/>
                    </a:xfrm>
                    <a:prstGeom prst="rect">
                      <a:avLst/>
                    </a:prstGeom>
                    <a:noFill/>
                    <a:ln>
                      <a:noFill/>
                    </a:ln>
                  </pic:spPr>
                </pic:pic>
              </a:graphicData>
            </a:graphic>
          </wp:anchor>
        </w:drawing>
      </w:r>
    </w:p>
    <w:p w14:paraId="0C0E5406">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lang w:eastAsia="zh-CN"/>
        </w:rPr>
        <w:drawing>
          <wp:anchor distT="0" distB="0" distL="114300" distR="114300" simplePos="0" relativeHeight="251664384" behindDoc="0" locked="0" layoutInCell="1" allowOverlap="1">
            <wp:simplePos x="0" y="0"/>
            <wp:positionH relativeFrom="column">
              <wp:posOffset>-184150</wp:posOffset>
            </wp:positionH>
            <wp:positionV relativeFrom="paragraph">
              <wp:posOffset>-355600</wp:posOffset>
            </wp:positionV>
            <wp:extent cx="7538720" cy="10655935"/>
            <wp:effectExtent l="0" t="0" r="5080" b="12065"/>
            <wp:wrapNone/>
            <wp:docPr id="16" name="图片 10" descr="C:/Users/ADMIN/Desktop/画板 5美食.png画板 5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C:/Users/ADMIN/Desktop/画板 5美食.png画板 5美食"/>
                    <pic:cNvPicPr>
                      <a:picLocks noChangeAspect="1"/>
                    </pic:cNvPicPr>
                  </pic:nvPicPr>
                  <pic:blipFill>
                    <a:blip r:embed="rId11"/>
                    <a:srcRect l="3" r="3"/>
                    <a:stretch>
                      <a:fillRect/>
                    </a:stretch>
                  </pic:blipFill>
                  <pic:spPr>
                    <a:xfrm>
                      <a:off x="0" y="0"/>
                      <a:ext cx="7538720" cy="10655935"/>
                    </a:xfrm>
                    <a:prstGeom prst="rect">
                      <a:avLst/>
                    </a:prstGeom>
                    <a:noFill/>
                    <a:ln>
                      <a:noFill/>
                    </a:ln>
                  </pic:spPr>
                </pic:pic>
              </a:graphicData>
            </a:graphic>
          </wp:anchor>
        </w:drawing>
      </w:r>
    </w:p>
    <w:p w14:paraId="0B4528A8">
      <w:pPr>
        <w:pStyle w:val="6"/>
        <w:rPr>
          <w:rFonts w:hint="eastAsia"/>
          <w:lang w:eastAsia="zh-CN"/>
        </w:rPr>
      </w:pPr>
    </w:p>
    <w:p w14:paraId="10010FA7">
      <w:pPr>
        <w:pStyle w:val="6"/>
        <w:rPr>
          <w:rFonts w:hint="eastAsia"/>
          <w:lang w:eastAsia="zh-CN"/>
        </w:rPr>
      </w:pPr>
    </w:p>
    <w:p w14:paraId="34E8BF66">
      <w:pPr>
        <w:pStyle w:val="6"/>
        <w:rPr>
          <w:rFonts w:hint="eastAsia"/>
          <w:lang w:eastAsia="zh-CN"/>
        </w:rPr>
      </w:pPr>
    </w:p>
    <w:p w14:paraId="021BB934">
      <w:pPr>
        <w:pStyle w:val="6"/>
        <w:rPr>
          <w:rFonts w:hint="eastAsia"/>
          <w:lang w:eastAsia="zh-CN"/>
        </w:rPr>
      </w:pPr>
    </w:p>
    <w:p w14:paraId="452C2EAD">
      <w:pPr>
        <w:pStyle w:val="6"/>
        <w:rPr>
          <w:rFonts w:hint="eastAsia"/>
          <w:lang w:eastAsia="zh-CN"/>
        </w:rPr>
      </w:pPr>
    </w:p>
    <w:p w14:paraId="091D033C">
      <w:pPr>
        <w:pStyle w:val="6"/>
        <w:rPr>
          <w:rFonts w:hint="eastAsia"/>
          <w:lang w:eastAsia="zh-CN"/>
        </w:rPr>
      </w:pPr>
    </w:p>
    <w:p w14:paraId="6F30FDB7">
      <w:pPr>
        <w:pStyle w:val="6"/>
        <w:rPr>
          <w:rFonts w:hint="eastAsia"/>
          <w:lang w:eastAsia="zh-CN"/>
        </w:rPr>
      </w:pPr>
    </w:p>
    <w:p w14:paraId="40514529">
      <w:pPr>
        <w:pStyle w:val="6"/>
        <w:rPr>
          <w:rFonts w:hint="eastAsia"/>
          <w:lang w:eastAsia="zh-CN"/>
        </w:rPr>
      </w:pPr>
    </w:p>
    <w:p w14:paraId="11B1A02C">
      <w:pPr>
        <w:pStyle w:val="6"/>
        <w:rPr>
          <w:rFonts w:hint="eastAsia"/>
          <w:lang w:eastAsia="zh-CN"/>
        </w:rPr>
      </w:pPr>
      <w:r>
        <w:rPr>
          <w:rFonts w:hint="eastAsia"/>
          <w:lang w:eastAsia="zh-CN"/>
        </w:rPr>
        <w:drawing>
          <wp:anchor distT="0" distB="0" distL="114300" distR="114300" simplePos="0" relativeHeight="251665408" behindDoc="0" locked="0" layoutInCell="1" allowOverlap="1">
            <wp:simplePos x="0" y="0"/>
            <wp:positionH relativeFrom="column">
              <wp:posOffset>-180975</wp:posOffset>
            </wp:positionH>
            <wp:positionV relativeFrom="paragraph">
              <wp:posOffset>-1964055</wp:posOffset>
            </wp:positionV>
            <wp:extent cx="7581900" cy="10716260"/>
            <wp:effectExtent l="0" t="0" r="0" b="8890"/>
            <wp:wrapNone/>
            <wp:docPr id="17" name="图片 11" descr="C:/Users/ADMIN/Desktop/画板 6.png画板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C:/Users/ADMIN/Desktop/画板 6.png画板 6"/>
                    <pic:cNvPicPr>
                      <a:picLocks noChangeAspect="1"/>
                    </pic:cNvPicPr>
                  </pic:nvPicPr>
                  <pic:blipFill>
                    <a:blip r:embed="rId12"/>
                    <a:srcRect t="5" b="5"/>
                    <a:stretch>
                      <a:fillRect/>
                    </a:stretch>
                  </pic:blipFill>
                  <pic:spPr>
                    <a:xfrm>
                      <a:off x="0" y="0"/>
                      <a:ext cx="7581900" cy="10716260"/>
                    </a:xfrm>
                    <a:prstGeom prst="rect">
                      <a:avLst/>
                    </a:prstGeom>
                    <a:noFill/>
                    <a:ln>
                      <a:noFill/>
                    </a:ln>
                  </pic:spPr>
                </pic:pic>
              </a:graphicData>
            </a:graphic>
          </wp:anchor>
        </w:drawing>
      </w:r>
    </w:p>
    <w:p w14:paraId="7E6706FF">
      <w:pPr>
        <w:pStyle w:val="6"/>
        <w:rPr>
          <w:rFonts w:hint="eastAsia"/>
          <w:lang w:eastAsia="zh-CN"/>
        </w:rPr>
      </w:pPr>
    </w:p>
    <w:p w14:paraId="37DEE389">
      <w:pPr>
        <w:pStyle w:val="6"/>
        <w:rPr>
          <w:rFonts w:hint="eastAsia"/>
          <w:lang w:eastAsia="zh-CN"/>
        </w:rPr>
      </w:pPr>
    </w:p>
    <w:p w14:paraId="40A3BF58">
      <w:pPr>
        <w:pStyle w:val="6"/>
        <w:rPr>
          <w:rFonts w:hint="eastAsia"/>
          <w:lang w:eastAsia="zh-CN"/>
        </w:rPr>
      </w:pPr>
    </w:p>
    <w:p w14:paraId="1253C031">
      <w:pPr>
        <w:pStyle w:val="6"/>
        <w:rPr>
          <w:rFonts w:hint="eastAsia"/>
          <w:lang w:eastAsia="zh-CN"/>
        </w:rPr>
      </w:pPr>
    </w:p>
    <w:p w14:paraId="7B1145BA">
      <w:pPr>
        <w:pStyle w:val="6"/>
        <w:rPr>
          <w:rFonts w:hint="eastAsia"/>
          <w:lang w:eastAsia="zh-CN"/>
        </w:rPr>
      </w:pPr>
    </w:p>
    <w:p w14:paraId="0E6931D8">
      <w:pPr>
        <w:pStyle w:val="6"/>
        <w:rPr>
          <w:rFonts w:hint="eastAsia"/>
          <w:lang w:eastAsia="zh-CN"/>
        </w:rPr>
      </w:pPr>
    </w:p>
    <w:p w14:paraId="2AF5EBBA">
      <w:pPr>
        <w:pStyle w:val="6"/>
        <w:rPr>
          <w:rFonts w:hint="eastAsia"/>
          <w:lang w:eastAsia="zh-CN"/>
        </w:rPr>
      </w:pPr>
    </w:p>
    <w:p w14:paraId="20899BB7">
      <w:pPr>
        <w:pStyle w:val="6"/>
        <w:rPr>
          <w:rFonts w:hint="eastAsia"/>
          <w:lang w:eastAsia="zh-CN"/>
        </w:rPr>
      </w:pPr>
    </w:p>
    <w:p w14:paraId="52D69A25">
      <w:pPr>
        <w:pStyle w:val="6"/>
        <w:rPr>
          <w:rFonts w:hint="eastAsia"/>
          <w:lang w:eastAsia="zh-CN"/>
        </w:rPr>
      </w:pPr>
    </w:p>
    <w:p w14:paraId="4D3863AB">
      <w:pPr>
        <w:pStyle w:val="6"/>
        <w:rPr>
          <w:rFonts w:hint="eastAsia"/>
          <w:lang w:eastAsia="zh-CN"/>
        </w:rPr>
      </w:pPr>
    </w:p>
    <w:p w14:paraId="02570A07">
      <w:pPr>
        <w:pStyle w:val="6"/>
        <w:rPr>
          <w:rFonts w:hint="eastAsia"/>
          <w:lang w:eastAsia="zh-CN"/>
        </w:rPr>
      </w:pPr>
    </w:p>
    <w:p w14:paraId="043AD2C3">
      <w:pPr>
        <w:pStyle w:val="6"/>
        <w:rPr>
          <w:rFonts w:hint="eastAsia"/>
          <w:lang w:eastAsia="zh-CN"/>
        </w:rPr>
      </w:pPr>
    </w:p>
    <w:p w14:paraId="392E789F">
      <w:pPr>
        <w:pStyle w:val="6"/>
        <w:rPr>
          <w:rFonts w:hint="eastAsia"/>
          <w:lang w:eastAsia="zh-CN"/>
        </w:rPr>
      </w:pPr>
    </w:p>
    <w:p w14:paraId="34B70816">
      <w:pPr>
        <w:pStyle w:val="6"/>
        <w:rPr>
          <w:rFonts w:hint="eastAsia"/>
          <w:lang w:eastAsia="zh-CN"/>
        </w:rPr>
      </w:pPr>
    </w:p>
    <w:p w14:paraId="64AE3B44">
      <w:pPr>
        <w:pStyle w:val="6"/>
        <w:rPr>
          <w:rFonts w:hint="eastAsia"/>
          <w:lang w:eastAsia="zh-CN"/>
        </w:rPr>
      </w:pPr>
    </w:p>
    <w:p w14:paraId="3F0B2868">
      <w:pPr>
        <w:pStyle w:val="6"/>
        <w:rPr>
          <w:rFonts w:hint="eastAsia"/>
          <w:lang w:eastAsia="zh-CN"/>
        </w:rPr>
      </w:pPr>
    </w:p>
    <w:p w14:paraId="5D09D843">
      <w:pPr>
        <w:pStyle w:val="6"/>
        <w:rPr>
          <w:rFonts w:hint="eastAsia"/>
          <w:lang w:eastAsia="zh-CN"/>
        </w:rPr>
      </w:pPr>
    </w:p>
    <w:p w14:paraId="20D020FA">
      <w:pPr>
        <w:pStyle w:val="6"/>
        <w:rPr>
          <w:rFonts w:hint="eastAsia"/>
          <w:lang w:eastAsia="zh-CN"/>
        </w:rPr>
      </w:pPr>
    </w:p>
    <w:p w14:paraId="56705B4A">
      <w:pPr>
        <w:pStyle w:val="6"/>
        <w:rPr>
          <w:rFonts w:hint="eastAsia"/>
          <w:lang w:eastAsia="zh-CN"/>
        </w:rPr>
      </w:pPr>
    </w:p>
    <w:p w14:paraId="00E06752">
      <w:pPr>
        <w:pStyle w:val="6"/>
        <w:rPr>
          <w:rFonts w:hint="eastAsia"/>
          <w:lang w:eastAsia="zh-CN"/>
        </w:rPr>
      </w:pPr>
    </w:p>
    <w:p w14:paraId="647B8362">
      <w:pPr>
        <w:pStyle w:val="6"/>
        <w:rPr>
          <w:rFonts w:hint="eastAsia"/>
          <w:lang w:eastAsia="zh-CN"/>
        </w:rPr>
      </w:pPr>
    </w:p>
    <w:p w14:paraId="19F802B7">
      <w:pPr>
        <w:pStyle w:val="6"/>
        <w:rPr>
          <w:rFonts w:hint="eastAsia"/>
          <w:lang w:eastAsia="zh-CN"/>
        </w:rPr>
      </w:pPr>
    </w:p>
    <w:p w14:paraId="69C1B374">
      <w:pPr>
        <w:pStyle w:val="6"/>
        <w:rPr>
          <w:rFonts w:hint="eastAsia"/>
          <w:lang w:eastAsia="zh-CN"/>
        </w:rPr>
      </w:pPr>
    </w:p>
    <w:p w14:paraId="28F1D11A">
      <w:pPr>
        <w:pStyle w:val="6"/>
        <w:rPr>
          <w:rFonts w:hint="eastAsia"/>
          <w:lang w:eastAsia="zh-CN"/>
        </w:rPr>
      </w:pPr>
    </w:p>
    <w:p w14:paraId="355F34C3">
      <w:pPr>
        <w:pStyle w:val="6"/>
        <w:rPr>
          <w:rFonts w:hint="eastAsia"/>
          <w:lang w:eastAsia="zh-CN"/>
        </w:rPr>
      </w:pPr>
    </w:p>
    <w:p w14:paraId="6FAAAA04">
      <w:pPr>
        <w:pStyle w:val="6"/>
        <w:rPr>
          <w:rFonts w:hint="eastAsia"/>
          <w:lang w:eastAsia="zh-CN"/>
        </w:rPr>
      </w:pPr>
    </w:p>
    <w:p w14:paraId="46FFFEE6">
      <w:pPr>
        <w:pStyle w:val="6"/>
        <w:rPr>
          <w:rFonts w:hint="eastAsia"/>
          <w:lang w:eastAsia="zh-CN"/>
        </w:rPr>
      </w:pPr>
    </w:p>
    <w:p w14:paraId="668C6021">
      <w:pPr>
        <w:pStyle w:val="6"/>
        <w:rPr>
          <w:rFonts w:hint="eastAsia"/>
          <w:lang w:eastAsia="zh-CN"/>
        </w:rPr>
      </w:pPr>
    </w:p>
    <w:p w14:paraId="20548851">
      <w:pPr>
        <w:pStyle w:val="6"/>
        <w:rPr>
          <w:rFonts w:hint="eastAsia"/>
          <w:lang w:eastAsia="zh-CN"/>
        </w:rPr>
      </w:pPr>
    </w:p>
    <w:p w14:paraId="12ECAD4F">
      <w:pPr>
        <w:pStyle w:val="6"/>
        <w:rPr>
          <w:rFonts w:hint="eastAsia"/>
          <w:lang w:eastAsia="zh-CN"/>
        </w:rPr>
      </w:pPr>
    </w:p>
    <w:p w14:paraId="59F33143">
      <w:pPr>
        <w:pStyle w:val="6"/>
        <w:rPr>
          <w:rFonts w:hint="eastAsia"/>
          <w:lang w:eastAsia="zh-CN"/>
        </w:rPr>
      </w:pPr>
    </w:p>
    <w:p w14:paraId="2BCA2534">
      <w:pPr>
        <w:pStyle w:val="6"/>
        <w:rPr>
          <w:rFonts w:hint="eastAsia"/>
          <w:lang w:eastAsia="zh-CN"/>
        </w:rPr>
      </w:pPr>
    </w:p>
    <w:p w14:paraId="4421FC27">
      <w:pPr>
        <w:pStyle w:val="6"/>
        <w:rPr>
          <w:rFonts w:hint="eastAsia"/>
          <w:lang w:eastAsia="zh-CN"/>
        </w:rPr>
      </w:pPr>
    </w:p>
    <w:p w14:paraId="644144EA">
      <w:pPr>
        <w:pStyle w:val="6"/>
        <w:rPr>
          <w:rFonts w:hint="eastAsia"/>
          <w:lang w:eastAsia="zh-CN"/>
        </w:rPr>
      </w:pPr>
    </w:p>
    <w:p w14:paraId="22D13A37">
      <w:pPr>
        <w:pStyle w:val="6"/>
        <w:rPr>
          <w:rFonts w:hint="eastAsia"/>
          <w:lang w:eastAsia="zh-CN"/>
        </w:rPr>
      </w:pPr>
    </w:p>
    <w:p w14:paraId="56B872DA">
      <w:pPr>
        <w:pStyle w:val="6"/>
        <w:rPr>
          <w:rFonts w:hint="eastAsia"/>
          <w:lang w:eastAsia="zh-CN"/>
        </w:rPr>
      </w:pPr>
    </w:p>
    <w:p w14:paraId="1D5DB8D0">
      <w:pPr>
        <w:pStyle w:val="6"/>
        <w:rPr>
          <w:rFonts w:hint="eastAsia"/>
          <w:lang w:eastAsia="zh-CN"/>
        </w:rPr>
      </w:pPr>
    </w:p>
    <w:p w14:paraId="05C8BFD3">
      <w:pPr>
        <w:pStyle w:val="6"/>
        <w:rPr>
          <w:rFonts w:hint="eastAsia"/>
          <w:lang w:eastAsia="zh-CN"/>
        </w:rPr>
      </w:pPr>
    </w:p>
    <w:p w14:paraId="07666DC3">
      <w:pPr>
        <w:pStyle w:val="6"/>
        <w:rPr>
          <w:rFonts w:hint="eastAsia"/>
          <w:lang w:eastAsia="zh-CN"/>
        </w:rPr>
      </w:pPr>
    </w:p>
    <w:p w14:paraId="5D74FCC0">
      <w:pPr>
        <w:pStyle w:val="6"/>
        <w:rPr>
          <w:rFonts w:hint="eastAsia"/>
          <w:lang w:eastAsia="zh-CN"/>
        </w:rPr>
      </w:pPr>
    </w:p>
    <w:p w14:paraId="08594F45">
      <w:pPr>
        <w:pStyle w:val="6"/>
        <w:rPr>
          <w:rFonts w:hint="eastAsia"/>
          <w:lang w:eastAsia="zh-CN"/>
        </w:rPr>
      </w:pPr>
    </w:p>
    <w:p w14:paraId="4725C82D">
      <w:pPr>
        <w:pStyle w:val="6"/>
        <w:rPr>
          <w:rFonts w:hint="eastAsia"/>
          <w:lang w:eastAsia="zh-CN"/>
        </w:rPr>
      </w:pPr>
    </w:p>
    <w:p w14:paraId="69E037F9">
      <w:pPr>
        <w:pStyle w:val="6"/>
        <w:rPr>
          <w:rFonts w:hint="eastAsia"/>
          <w:lang w:eastAsia="zh-CN"/>
        </w:rPr>
      </w:pPr>
    </w:p>
    <w:p w14:paraId="7CAEBADF">
      <w:pPr>
        <w:pStyle w:val="6"/>
        <w:rPr>
          <w:rFonts w:hint="eastAsia"/>
          <w:lang w:eastAsia="zh-CN"/>
        </w:rPr>
      </w:pPr>
    </w:p>
    <w:p w14:paraId="27C9B6A3">
      <w:pPr>
        <w:pStyle w:val="6"/>
        <w:rPr>
          <w:rFonts w:hint="eastAsia"/>
          <w:lang w:eastAsia="zh-CN"/>
        </w:rPr>
      </w:pPr>
    </w:p>
    <w:p w14:paraId="4E009CFE">
      <w:pPr>
        <w:pStyle w:val="6"/>
        <w:rPr>
          <w:rFonts w:hint="eastAsia"/>
          <w:lang w:eastAsia="zh-CN"/>
        </w:rPr>
      </w:pPr>
    </w:p>
    <w:p w14:paraId="4AA74D48">
      <w:pPr>
        <w:pStyle w:val="6"/>
        <w:rPr>
          <w:rFonts w:hint="eastAsia"/>
          <w:lang w:eastAsia="zh-CN"/>
        </w:rPr>
      </w:pPr>
    </w:p>
    <w:p w14:paraId="22F6241C">
      <w:pPr>
        <w:pStyle w:val="6"/>
        <w:rPr>
          <w:rFonts w:hint="eastAsia"/>
          <w:lang w:eastAsia="zh-CN"/>
        </w:rPr>
      </w:pPr>
    </w:p>
    <w:p w14:paraId="7F96756B">
      <w:pPr>
        <w:pStyle w:val="6"/>
        <w:rPr>
          <w:rFonts w:hint="eastAsia"/>
          <w:lang w:eastAsia="zh-CN"/>
        </w:rPr>
      </w:pPr>
    </w:p>
    <w:p w14:paraId="55B6E010">
      <w:pPr>
        <w:pStyle w:val="6"/>
        <w:rPr>
          <w:rFonts w:hint="eastAsia"/>
          <w:lang w:eastAsia="zh-CN"/>
        </w:rPr>
      </w:pPr>
    </w:p>
    <w:p w14:paraId="277734C5">
      <w:pPr>
        <w:pStyle w:val="6"/>
        <w:rPr>
          <w:rFonts w:hint="eastAsia"/>
          <w:lang w:eastAsia="zh-CN"/>
        </w:rPr>
      </w:pPr>
    </w:p>
    <w:p w14:paraId="6570A29B">
      <w:pPr>
        <w:pStyle w:val="6"/>
        <w:rPr>
          <w:rFonts w:hint="eastAsia"/>
          <w:lang w:eastAsia="zh-CN"/>
        </w:rPr>
      </w:pPr>
      <w:r>
        <w:rPr>
          <w:rFonts w:hint="eastAsia"/>
          <w:lang w:eastAsia="zh-CN"/>
        </w:rPr>
        <w:drawing>
          <wp:anchor distT="0" distB="0" distL="114300" distR="114300" simplePos="0" relativeHeight="251668480" behindDoc="0" locked="0" layoutInCell="1" allowOverlap="1">
            <wp:simplePos x="0" y="0"/>
            <wp:positionH relativeFrom="column">
              <wp:posOffset>-180975</wp:posOffset>
            </wp:positionH>
            <wp:positionV relativeFrom="paragraph">
              <wp:posOffset>-2138680</wp:posOffset>
            </wp:positionV>
            <wp:extent cx="7545070" cy="10664190"/>
            <wp:effectExtent l="0" t="0" r="13970" b="3810"/>
            <wp:wrapNone/>
            <wp:docPr id="5" name="图片 12" descr="C:/Users/kkk/Desktop/画板 7.png画板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C:/Users/kkk/Desktop/画板 7.png画板 7"/>
                    <pic:cNvPicPr>
                      <a:picLocks noChangeAspect="1"/>
                    </pic:cNvPicPr>
                  </pic:nvPicPr>
                  <pic:blipFill>
                    <a:blip r:embed="rId13"/>
                    <a:srcRect t="4" b="4"/>
                    <a:stretch>
                      <a:fillRect/>
                    </a:stretch>
                  </pic:blipFill>
                  <pic:spPr>
                    <a:xfrm>
                      <a:off x="0" y="0"/>
                      <a:ext cx="7545070" cy="10664190"/>
                    </a:xfrm>
                    <a:prstGeom prst="rect">
                      <a:avLst/>
                    </a:prstGeom>
                    <a:noFill/>
                    <a:ln>
                      <a:noFill/>
                    </a:ln>
                  </pic:spPr>
                </pic:pic>
              </a:graphicData>
            </a:graphic>
          </wp:anchor>
        </w:drawing>
      </w:r>
    </w:p>
    <w:p w14:paraId="63C3FA31">
      <w:pPr>
        <w:pStyle w:val="6"/>
        <w:rPr>
          <w:rFonts w:hint="eastAsia"/>
          <w:lang w:eastAsia="zh-CN"/>
        </w:rPr>
      </w:pPr>
    </w:p>
    <w:p w14:paraId="7EBDEC06">
      <w:pPr>
        <w:pStyle w:val="6"/>
        <w:rPr>
          <w:rFonts w:hint="eastAsia"/>
          <w:lang w:eastAsia="zh-CN"/>
        </w:rPr>
      </w:pPr>
    </w:p>
    <w:p w14:paraId="0D823026">
      <w:pPr>
        <w:pStyle w:val="6"/>
        <w:rPr>
          <w:rFonts w:hint="eastAsia"/>
          <w:lang w:eastAsia="zh-CN"/>
        </w:rPr>
      </w:pPr>
    </w:p>
    <w:p w14:paraId="1F1B2290">
      <w:pPr>
        <w:pStyle w:val="6"/>
        <w:rPr>
          <w:rFonts w:hint="eastAsia"/>
          <w:lang w:eastAsia="zh-CN"/>
        </w:rPr>
      </w:pPr>
    </w:p>
    <w:p w14:paraId="40167617">
      <w:pPr>
        <w:pStyle w:val="6"/>
        <w:rPr>
          <w:rFonts w:hint="eastAsia"/>
          <w:lang w:eastAsia="zh-CN"/>
        </w:rPr>
      </w:pPr>
    </w:p>
    <w:p w14:paraId="21E475D9">
      <w:pPr>
        <w:pStyle w:val="6"/>
        <w:rPr>
          <w:rFonts w:hint="eastAsia"/>
          <w:lang w:eastAsia="zh-CN"/>
        </w:rPr>
      </w:pPr>
    </w:p>
    <w:p w14:paraId="0B4E388A">
      <w:pPr>
        <w:pStyle w:val="6"/>
        <w:rPr>
          <w:rFonts w:hint="eastAsia"/>
          <w:lang w:eastAsia="zh-CN"/>
        </w:rPr>
      </w:pPr>
    </w:p>
    <w:p w14:paraId="24BCC5EB">
      <w:pPr>
        <w:pStyle w:val="6"/>
        <w:rPr>
          <w:rFonts w:hint="eastAsia"/>
          <w:lang w:eastAsia="zh-CN"/>
        </w:rPr>
      </w:pPr>
    </w:p>
    <w:p w14:paraId="7CCD141C">
      <w:pPr>
        <w:pStyle w:val="6"/>
        <w:rPr>
          <w:rFonts w:hint="eastAsia"/>
          <w:lang w:eastAsia="zh-CN"/>
        </w:rPr>
      </w:pPr>
    </w:p>
    <w:p w14:paraId="71E2763E">
      <w:pPr>
        <w:pStyle w:val="6"/>
        <w:rPr>
          <w:rFonts w:hint="eastAsia"/>
          <w:lang w:eastAsia="zh-CN"/>
        </w:rPr>
      </w:pPr>
    </w:p>
    <w:p w14:paraId="588B63E3">
      <w:pPr>
        <w:pStyle w:val="6"/>
        <w:rPr>
          <w:rFonts w:hint="eastAsia"/>
          <w:lang w:eastAsia="zh-CN"/>
        </w:rPr>
      </w:pPr>
    </w:p>
    <w:p w14:paraId="187C9E2A">
      <w:pPr>
        <w:pStyle w:val="6"/>
        <w:rPr>
          <w:rFonts w:hint="eastAsia"/>
          <w:lang w:eastAsia="zh-CN"/>
        </w:rPr>
      </w:pPr>
    </w:p>
    <w:p w14:paraId="7EECF047">
      <w:pPr>
        <w:pStyle w:val="6"/>
        <w:rPr>
          <w:rFonts w:hint="eastAsia"/>
          <w:lang w:eastAsia="zh-CN"/>
        </w:rPr>
      </w:pPr>
    </w:p>
    <w:p w14:paraId="47CF541A">
      <w:pPr>
        <w:pStyle w:val="6"/>
        <w:rPr>
          <w:rFonts w:hint="eastAsia"/>
          <w:lang w:eastAsia="zh-CN"/>
        </w:rPr>
      </w:pPr>
    </w:p>
    <w:p w14:paraId="5358BF12">
      <w:pPr>
        <w:pStyle w:val="6"/>
        <w:rPr>
          <w:rFonts w:hint="eastAsia"/>
          <w:lang w:eastAsia="zh-CN"/>
        </w:rPr>
      </w:pPr>
    </w:p>
    <w:p w14:paraId="0C2998F9">
      <w:pPr>
        <w:pStyle w:val="6"/>
        <w:rPr>
          <w:rFonts w:hint="eastAsia"/>
          <w:lang w:eastAsia="zh-CN"/>
        </w:rPr>
      </w:pPr>
    </w:p>
    <w:p w14:paraId="1A6759CE">
      <w:pPr>
        <w:pStyle w:val="6"/>
        <w:rPr>
          <w:rFonts w:hint="eastAsia"/>
          <w:lang w:eastAsia="zh-CN"/>
        </w:rPr>
      </w:pPr>
    </w:p>
    <w:p w14:paraId="252BBE38">
      <w:pPr>
        <w:pStyle w:val="6"/>
        <w:rPr>
          <w:rFonts w:hint="eastAsia"/>
          <w:lang w:eastAsia="zh-CN"/>
        </w:rPr>
      </w:pPr>
    </w:p>
    <w:p w14:paraId="05563615">
      <w:pPr>
        <w:pStyle w:val="6"/>
        <w:rPr>
          <w:rFonts w:hint="eastAsia"/>
          <w:lang w:eastAsia="zh-CN"/>
        </w:rPr>
      </w:pPr>
    </w:p>
    <w:p w14:paraId="3FC1E7DD">
      <w:pPr>
        <w:pStyle w:val="6"/>
        <w:rPr>
          <w:rFonts w:hint="eastAsia"/>
          <w:lang w:eastAsia="zh-CN"/>
        </w:rPr>
      </w:pPr>
    </w:p>
    <w:p w14:paraId="0780B05C">
      <w:pPr>
        <w:pStyle w:val="6"/>
        <w:rPr>
          <w:rFonts w:hint="eastAsia"/>
          <w:lang w:eastAsia="zh-CN"/>
        </w:rPr>
      </w:pPr>
    </w:p>
    <w:p w14:paraId="5A83EF7B">
      <w:pPr>
        <w:pStyle w:val="6"/>
        <w:rPr>
          <w:rFonts w:hint="eastAsia"/>
          <w:lang w:eastAsia="zh-CN"/>
        </w:rPr>
      </w:pPr>
    </w:p>
    <w:p w14:paraId="7CA851F6">
      <w:pPr>
        <w:pStyle w:val="6"/>
        <w:rPr>
          <w:rFonts w:hint="eastAsia"/>
          <w:lang w:eastAsia="zh-CN"/>
        </w:rPr>
      </w:pPr>
    </w:p>
    <w:p w14:paraId="0FBA12EA">
      <w:pPr>
        <w:pStyle w:val="6"/>
        <w:rPr>
          <w:rFonts w:hint="eastAsia"/>
          <w:lang w:eastAsia="zh-CN"/>
        </w:rPr>
      </w:pPr>
    </w:p>
    <w:p w14:paraId="484CF359">
      <w:pPr>
        <w:pStyle w:val="6"/>
        <w:rPr>
          <w:rFonts w:hint="eastAsia"/>
          <w:lang w:eastAsia="zh-CN"/>
        </w:rPr>
      </w:pPr>
    </w:p>
    <w:p w14:paraId="7F066C43">
      <w:pPr>
        <w:pStyle w:val="6"/>
        <w:rPr>
          <w:rFonts w:hint="eastAsia"/>
          <w:lang w:eastAsia="zh-CN"/>
        </w:rPr>
      </w:pPr>
    </w:p>
    <w:p w14:paraId="7463C5A9">
      <w:pPr>
        <w:pStyle w:val="6"/>
        <w:rPr>
          <w:rFonts w:hint="eastAsia"/>
          <w:lang w:eastAsia="zh-CN"/>
        </w:rPr>
      </w:pPr>
    </w:p>
    <w:p w14:paraId="3B0505E2">
      <w:pPr>
        <w:pStyle w:val="6"/>
        <w:rPr>
          <w:rFonts w:hint="eastAsia"/>
          <w:lang w:eastAsia="zh-CN"/>
        </w:rPr>
      </w:pPr>
    </w:p>
    <w:p w14:paraId="3365D37C">
      <w:pPr>
        <w:pStyle w:val="6"/>
        <w:rPr>
          <w:rFonts w:hint="eastAsia"/>
          <w:lang w:eastAsia="zh-CN"/>
        </w:rPr>
      </w:pPr>
    </w:p>
    <w:p w14:paraId="33D5D897">
      <w:pPr>
        <w:pStyle w:val="6"/>
        <w:rPr>
          <w:rFonts w:hint="eastAsia"/>
          <w:lang w:eastAsia="zh-CN"/>
        </w:rPr>
      </w:pPr>
    </w:p>
    <w:p w14:paraId="05E9C29A">
      <w:pPr>
        <w:pStyle w:val="6"/>
        <w:rPr>
          <w:rFonts w:hint="eastAsia"/>
          <w:lang w:eastAsia="zh-CN"/>
        </w:rPr>
      </w:pPr>
    </w:p>
    <w:p w14:paraId="742A0380">
      <w:pPr>
        <w:pStyle w:val="6"/>
        <w:rPr>
          <w:rFonts w:hint="eastAsia"/>
          <w:lang w:eastAsia="zh-CN"/>
        </w:rPr>
      </w:pPr>
    </w:p>
    <w:p w14:paraId="27096A8A">
      <w:pPr>
        <w:pStyle w:val="6"/>
        <w:rPr>
          <w:rFonts w:hint="eastAsia"/>
          <w:lang w:eastAsia="zh-CN"/>
        </w:rPr>
      </w:pPr>
    </w:p>
    <w:p w14:paraId="53C85FB3">
      <w:pPr>
        <w:pStyle w:val="6"/>
        <w:rPr>
          <w:rFonts w:hint="eastAsia"/>
          <w:lang w:eastAsia="zh-CN"/>
        </w:rPr>
      </w:pPr>
    </w:p>
    <w:p w14:paraId="403C9BFC">
      <w:pPr>
        <w:pStyle w:val="6"/>
        <w:rPr>
          <w:rFonts w:hint="eastAsia"/>
          <w:lang w:eastAsia="zh-CN"/>
        </w:rPr>
      </w:pPr>
    </w:p>
    <w:p w14:paraId="02A8F046">
      <w:pPr>
        <w:pStyle w:val="6"/>
        <w:rPr>
          <w:rFonts w:hint="eastAsia"/>
          <w:lang w:eastAsia="zh-CN"/>
        </w:rPr>
      </w:pPr>
    </w:p>
    <w:p w14:paraId="1CD1CEAD">
      <w:pPr>
        <w:pStyle w:val="6"/>
        <w:rPr>
          <w:rFonts w:hint="eastAsia"/>
          <w:lang w:eastAsia="zh-CN"/>
        </w:rPr>
      </w:pPr>
    </w:p>
    <w:p w14:paraId="3CFF2034">
      <w:pPr>
        <w:pStyle w:val="6"/>
        <w:rPr>
          <w:rFonts w:hint="eastAsia"/>
          <w:lang w:eastAsia="zh-CN"/>
        </w:rPr>
      </w:pPr>
    </w:p>
    <w:p w14:paraId="5D087806">
      <w:pPr>
        <w:pStyle w:val="6"/>
        <w:rPr>
          <w:rFonts w:hint="eastAsia"/>
          <w:lang w:eastAsia="zh-CN"/>
        </w:rPr>
      </w:pPr>
    </w:p>
    <w:p w14:paraId="2F9F0EEF">
      <w:pPr>
        <w:pStyle w:val="6"/>
        <w:rPr>
          <w:rFonts w:hint="eastAsia"/>
          <w:lang w:eastAsia="zh-CN"/>
        </w:rPr>
      </w:pPr>
    </w:p>
    <w:p w14:paraId="0AB99915">
      <w:pPr>
        <w:pStyle w:val="6"/>
        <w:rPr>
          <w:rFonts w:hint="eastAsia"/>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2877B1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02C110A6">
            <w:pPr>
              <w:pStyle w:val="6"/>
              <w:jc w:val="both"/>
              <w:rPr>
                <w:rFonts w:hint="eastAsia" w:ascii="宋体" w:hAnsi="宋体" w:cs="宋体"/>
                <w:kern w:val="0"/>
                <w:sz w:val="18"/>
                <w:szCs w:val="18"/>
                <w:lang w:eastAsia="zh-CN"/>
              </w:rPr>
            </w:pPr>
          </w:p>
          <w:p w14:paraId="35B40AA1">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庸游湘西</w:t>
            </w:r>
            <w:r>
              <w:rPr>
                <w:rFonts w:hint="eastAsia" w:ascii="微软雅黑" w:hAnsi="微软雅黑" w:eastAsia="微软雅黑" w:cs="微软雅黑"/>
                <w:b/>
                <w:bCs/>
                <w:color w:val="00B050"/>
                <w:sz w:val="52"/>
                <w:szCs w:val="52"/>
              </w:rPr>
              <w:t>】</w:t>
            </w:r>
          </w:p>
        </w:tc>
      </w:tr>
      <w:tr w14:paraId="7F5F3F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1D111C09">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张家界/芙蓉镇/凤凰古城/湘西苗寨/张家界天门山/天子山/袁家界/金鞭溪/湘西民俗</w:t>
            </w:r>
          </w:p>
          <w:p w14:paraId="458E28AE">
            <w:pPr>
              <w:jc w:val="center"/>
              <w:rPr>
                <w:rFonts w:hint="default"/>
                <w:b/>
                <w:color w:val="FF0000"/>
                <w:sz w:val="28"/>
                <w:szCs w:val="28"/>
                <w:lang w:val="en-US"/>
              </w:rPr>
            </w:pPr>
            <w:r>
              <w:rPr>
                <w:rFonts w:hint="eastAsia" w:ascii="微软雅黑" w:hAnsi="微软雅黑" w:eastAsia="微软雅黑" w:cs="微软雅黑"/>
                <w:b/>
                <w:bCs/>
                <w:color w:val="00B050"/>
                <w:sz w:val="30"/>
                <w:szCs w:val="30"/>
                <w:lang w:val="en-US" w:eastAsia="zh-CN"/>
              </w:rPr>
              <w:t>晚会/土司城6</w:t>
            </w:r>
            <w:bookmarkStart w:id="0" w:name="_GoBack"/>
            <w:bookmarkEnd w:id="0"/>
            <w:r>
              <w:rPr>
                <w:rFonts w:hint="eastAsia" w:ascii="微软雅黑" w:hAnsi="微软雅黑" w:eastAsia="微软雅黑" w:cs="微软雅黑"/>
                <w:b/>
                <w:bCs/>
                <w:color w:val="00B050"/>
                <w:sz w:val="30"/>
                <w:szCs w:val="30"/>
                <w:lang w:val="en-US" w:eastAsia="zh-CN"/>
              </w:rPr>
              <w:t>日游</w:t>
            </w:r>
          </w:p>
        </w:tc>
      </w:tr>
      <w:tr w14:paraId="3C1228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4700E115">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14" cstate="print"/>
                          <a:stretch>
                            <a:fillRect/>
                          </a:stretch>
                        </pic:blipFill>
                        <pic:spPr>
                          <a:xfrm>
                            <a:off x="0" y="0"/>
                            <a:ext cx="7300595" cy="1096645"/>
                          </a:xfrm>
                          <a:prstGeom prst="rect">
                            <a:avLst/>
                          </a:prstGeom>
                          <a:noFill/>
                          <a:ln>
                            <a:noFill/>
                          </a:ln>
                        </pic:spPr>
                      </pic:pic>
                    </a:graphicData>
                  </a:graphic>
                </wp:inline>
              </w:drawing>
            </w:r>
          </w:p>
          <w:p w14:paraId="713743D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一价全含、全程0自费、0景交、凤凰纯玩、深度环线，全程不走回头路！</w:t>
            </w:r>
          </w:p>
          <w:p w14:paraId="25CD9CD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bCs/>
                <w:sz w:val="21"/>
                <w:szCs w:val="21"/>
              </w:rPr>
              <w:t>☆微笑服务</w:t>
            </w:r>
            <w:r>
              <w:rPr>
                <w:rFonts w:hint="eastAsia" w:ascii="微软雅黑" w:hAnsi="微软雅黑" w:eastAsia="微软雅黑" w:cs="微软雅黑"/>
                <w:b w:val="0"/>
                <w:bCs w:val="0"/>
                <w:sz w:val="21"/>
                <w:szCs w:val="21"/>
              </w:rPr>
              <w:t>：</w:t>
            </w:r>
            <w:r>
              <w:rPr>
                <w:rFonts w:hint="eastAsia" w:ascii="微软雅黑" w:hAnsi="微软雅黑" w:eastAsia="微软雅黑" w:cs="微软雅黑"/>
                <w:b w:val="0"/>
                <w:bCs w:val="0"/>
                <w:color w:val="auto"/>
                <w:sz w:val="21"/>
                <w:szCs w:val="21"/>
              </w:rPr>
              <w:t>精选我社形象+幽默+内涵+耐心服务</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bCs/>
                <w:color w:val="auto"/>
                <w:sz w:val="21"/>
                <w:szCs w:val="21"/>
              </w:rPr>
              <w:t>优秀导游讲解</w:t>
            </w:r>
            <w:r>
              <w:rPr>
                <w:rFonts w:hint="eastAsia" w:ascii="微软雅黑" w:hAnsi="微软雅黑" w:eastAsia="微软雅黑" w:cs="微软雅黑"/>
                <w:b/>
                <w:bCs/>
                <w:color w:val="auto"/>
                <w:sz w:val="21"/>
                <w:szCs w:val="21"/>
                <w:lang w:eastAsia="zh-CN"/>
              </w:rPr>
              <w:t>（全程一导，不分段操作）！</w:t>
            </w:r>
          </w:p>
          <w:p w14:paraId="05067A09">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right="62" w:rightChars="0"/>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b/>
                <w:bCs/>
                <w:sz w:val="21"/>
                <w:szCs w:val="21"/>
              </w:rPr>
              <w:t>☆豪华座驾</w:t>
            </w:r>
            <w:r>
              <w:rPr>
                <w:rFonts w:hint="eastAsia" w:ascii="微软雅黑" w:hAnsi="微软雅黑" w:eastAsia="微软雅黑" w:cs="微软雅黑"/>
                <w:b w:val="0"/>
                <w:bCs w:val="0"/>
                <w:sz w:val="21"/>
                <w:szCs w:val="21"/>
              </w:rPr>
              <w:t>：</w:t>
            </w:r>
            <w:r>
              <w:rPr>
                <w:rFonts w:hint="eastAsia" w:ascii="微软雅黑" w:hAnsi="微软雅黑" w:eastAsia="微软雅黑" w:cs="微软雅黑"/>
                <w:b w:val="0"/>
                <w:bCs w:val="0"/>
                <w:color w:val="auto"/>
                <w:sz w:val="21"/>
                <w:szCs w:val="21"/>
                <w:lang w:eastAsia="zh-CN"/>
              </w:rPr>
              <w:t>全程2+1豪华旅游车，陆地头等舱、超大空间、保证一人一正座！</w:t>
            </w:r>
          </w:p>
          <w:p w14:paraId="123176CA">
            <w:pPr>
              <w:keepNext w:val="0"/>
              <w:keepLines w:val="0"/>
              <w:pageBreakBefore w:val="0"/>
              <w:widowControl w:val="0"/>
              <w:tabs>
                <w:tab w:val="left" w:pos="6630"/>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臻选美景、尽享山水</w:t>
            </w:r>
          </w:p>
          <w:p w14:paraId="50D675D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63" w:rightChars="0"/>
              <w:textAlignment w:val="auto"/>
              <w:rPr>
                <w:rFonts w:hint="default"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bCs/>
                <w:i w:val="0"/>
                <w:caps w:val="0"/>
                <w:color w:val="1C1B10"/>
                <w:spacing w:val="0"/>
                <w:w w:val="100"/>
                <w:sz w:val="21"/>
                <w:szCs w:val="21"/>
                <w:lang w:val="en-US" w:eastAsia="zh-CN"/>
              </w:rPr>
              <w:t>☆5A张家界国家森林公园</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b w:val="0"/>
                <w:bCs w:val="0"/>
                <w:color w:val="auto"/>
                <w:sz w:val="21"/>
                <w:szCs w:val="21"/>
                <w:lang w:eastAsia="zh-CN"/>
              </w:rPr>
              <w:t>中国第一个世界自然遗产、国家地质公园，近距观潘多拉星球·阿凡达悬浮山原型！</w:t>
            </w:r>
          </w:p>
          <w:p w14:paraId="4755E22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b/>
                <w:bCs/>
                <w:i w:val="0"/>
                <w:caps w:val="0"/>
                <w:color w:val="1C1B10"/>
                <w:spacing w:val="0"/>
                <w:w w:val="100"/>
                <w:sz w:val="21"/>
                <w:szCs w:val="21"/>
                <w:lang w:val="en-US" w:eastAsia="zh-CN"/>
              </w:rPr>
              <w:t>☆5A天门山</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b w:val="0"/>
                <w:bCs w:val="0"/>
                <w:color w:val="auto"/>
                <w:sz w:val="21"/>
                <w:szCs w:val="21"/>
                <w:lang w:eastAsia="zh-CN"/>
              </w:rPr>
              <w:t>体验空中之路-玻璃栈道；最美的空中花园.湘西第一神山！</w:t>
            </w:r>
          </w:p>
          <w:p w14:paraId="67D25CE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bCs/>
                <w:i w:val="0"/>
                <w:caps w:val="0"/>
                <w:color w:val="1C1B10"/>
                <w:spacing w:val="0"/>
                <w:w w:val="100"/>
                <w:sz w:val="21"/>
                <w:szCs w:val="21"/>
                <w:lang w:val="en-US" w:eastAsia="zh-CN"/>
              </w:rPr>
              <w:t>☆5A凤凰古城</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b w:val="0"/>
                <w:bCs w:val="0"/>
                <w:color w:val="auto"/>
                <w:sz w:val="21"/>
                <w:szCs w:val="21"/>
                <w:lang w:eastAsia="zh-CN"/>
              </w:rPr>
              <w:t>跟着沈从文一起，探寻吊脚楼里的小城故事！</w:t>
            </w:r>
          </w:p>
          <w:p w14:paraId="5CD4AF3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i w:val="0"/>
                <w:caps w:val="0"/>
                <w:color w:val="1C1B10"/>
                <w:spacing w:val="0"/>
                <w:w w:val="100"/>
                <w:sz w:val="21"/>
                <w:szCs w:val="21"/>
                <w:lang w:val="en-US" w:eastAsia="zh-CN"/>
              </w:rPr>
            </w:pPr>
            <w:r>
              <w:rPr>
                <w:rFonts w:hint="eastAsia" w:ascii="微软雅黑" w:hAnsi="微软雅黑" w:eastAsia="微软雅黑" w:cs="微软雅黑"/>
                <w:b/>
                <w:bCs/>
                <w:i w:val="0"/>
                <w:caps w:val="0"/>
                <w:color w:val="1C1B10"/>
                <w:spacing w:val="0"/>
                <w:w w:val="100"/>
                <w:sz w:val="21"/>
                <w:szCs w:val="21"/>
                <w:lang w:val="en-US" w:eastAsia="zh-CN"/>
              </w:rPr>
              <w:t>☆4A芙蓉镇</w:t>
            </w:r>
            <w:r>
              <w:rPr>
                <w:rFonts w:hint="eastAsia" w:ascii="微软雅黑" w:hAnsi="微软雅黑" w:eastAsia="微软雅黑" w:cs="微软雅黑"/>
                <w:b w:val="0"/>
                <w:bCs w:val="0"/>
                <w:i w:val="0"/>
                <w:caps w:val="0"/>
                <w:color w:val="1C1B10"/>
                <w:spacing w:val="0"/>
                <w:w w:val="100"/>
                <w:sz w:val="21"/>
                <w:szCs w:val="21"/>
                <w:lang w:val="en-US" w:eastAsia="zh-CN"/>
              </w:rPr>
              <w:t>：挂在瀑布上的千年古镇！</w:t>
            </w:r>
          </w:p>
          <w:p w14:paraId="4D6BFCA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bCs/>
                <w:i w:val="0"/>
                <w:caps w:val="0"/>
                <w:color w:val="1C1B10"/>
                <w:spacing w:val="0"/>
                <w:w w:val="100"/>
                <w:sz w:val="21"/>
                <w:szCs w:val="21"/>
                <w:lang w:val="en-US" w:eastAsia="zh-CN"/>
              </w:rPr>
              <w:t>☆专属大戏</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b/>
                <w:bCs w:val="0"/>
                <w:sz w:val="21"/>
                <w:szCs w:val="21"/>
                <w:lang w:eastAsia="zh-CN"/>
              </w:rPr>
              <w:t>《张家界大型民俗晚会》</w:t>
            </w:r>
            <w:r>
              <w:rPr>
                <w:rFonts w:hint="eastAsia" w:ascii="微软雅黑" w:hAnsi="微软雅黑" w:eastAsia="微软雅黑" w:cs="微软雅黑"/>
                <w:b w:val="0"/>
                <w:bCs w:val="0"/>
                <w:color w:val="auto"/>
                <w:sz w:val="21"/>
                <w:szCs w:val="21"/>
                <w:lang w:eastAsia="zh-CN"/>
              </w:rPr>
              <w:t xml:space="preserve"> 原汁原味湘西风情，民族狂欢，震撼大秀！</w:t>
            </w:r>
          </w:p>
          <w:p w14:paraId="3C09CBE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食在湘西、味蕾享受</w:t>
            </w:r>
          </w:p>
          <w:p w14:paraId="3048C56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i w:val="0"/>
                <w:caps w:val="0"/>
                <w:color w:val="1C1B10"/>
                <w:spacing w:val="0"/>
                <w:w w:val="100"/>
                <w:sz w:val="21"/>
                <w:szCs w:val="21"/>
                <w:lang w:val="en-US" w:eastAsia="zh-CN"/>
              </w:rPr>
              <w:t>☆</w:t>
            </w:r>
            <w:r>
              <w:rPr>
                <w:rFonts w:hint="eastAsia" w:ascii="微软雅黑" w:hAnsi="微软雅黑" w:eastAsia="微软雅黑" w:cs="微软雅黑"/>
                <w:b w:val="0"/>
                <w:bCs w:val="0"/>
                <w:color w:val="auto"/>
                <w:sz w:val="21"/>
                <w:szCs w:val="21"/>
                <w:lang w:eastAsia="zh-CN"/>
              </w:rPr>
              <w:t>重磅开启湘西美食之旅：尊享三大特色餐</w:t>
            </w:r>
            <w:r>
              <w:rPr>
                <w:rFonts w:hint="eastAsia" w:ascii="微软雅黑" w:hAnsi="微软雅黑" w:eastAsia="微软雅黑" w:cs="微软雅黑"/>
                <w:b/>
                <w:bCs/>
                <w:color w:val="auto"/>
                <w:sz w:val="21"/>
                <w:szCs w:val="21"/>
                <w:lang w:eastAsia="zh-CN"/>
              </w:rPr>
              <w:t>【土家三下锅】</w:t>
            </w:r>
            <w:r>
              <w:rPr>
                <w:rFonts w:hint="eastAsia" w:ascii="微软雅黑" w:hAnsi="微软雅黑" w:eastAsia="微软雅黑" w:cs="微软雅黑"/>
                <w:b/>
                <w:bCs/>
                <w:color w:val="auto"/>
                <w:sz w:val="21"/>
                <w:szCs w:val="21"/>
                <w:lang w:val="en-US" w:eastAsia="zh-CN"/>
              </w:rPr>
              <w:t>+</w:t>
            </w:r>
            <w:r>
              <w:rPr>
                <w:rFonts w:hint="eastAsia" w:ascii="微软雅黑" w:hAnsi="微软雅黑" w:eastAsia="微软雅黑" w:cs="微软雅黑"/>
                <w:b w:val="0"/>
                <w:bCs w:val="0"/>
                <w:color w:val="auto"/>
                <w:sz w:val="21"/>
                <w:szCs w:val="21"/>
                <w:lang w:eastAsia="zh-CN"/>
              </w:rPr>
              <w:t>【</w:t>
            </w:r>
            <w:r>
              <w:rPr>
                <w:rFonts w:hint="eastAsia" w:ascii="微软雅黑" w:hAnsi="微软雅黑" w:eastAsia="微软雅黑" w:cs="微软雅黑"/>
                <w:b/>
                <w:bCs/>
                <w:color w:val="auto"/>
                <w:sz w:val="21"/>
                <w:szCs w:val="21"/>
                <w:lang w:eastAsia="zh-CN"/>
              </w:rPr>
              <w:t>湘西打鼓皮】</w:t>
            </w:r>
            <w:r>
              <w:rPr>
                <w:rFonts w:hint="eastAsia" w:ascii="微软雅黑" w:hAnsi="微软雅黑" w:eastAsia="微软雅黑" w:cs="微软雅黑"/>
                <w:b/>
                <w:bCs/>
                <w:color w:val="auto"/>
                <w:sz w:val="21"/>
                <w:szCs w:val="21"/>
                <w:lang w:val="en-US" w:eastAsia="zh-CN"/>
              </w:rPr>
              <w:t>+</w:t>
            </w:r>
            <w:r>
              <w:rPr>
                <w:rFonts w:hint="eastAsia" w:ascii="微软雅黑" w:hAnsi="微软雅黑" w:eastAsia="微软雅黑" w:cs="微软雅黑"/>
                <w:b/>
                <w:bCs/>
                <w:color w:val="auto"/>
                <w:sz w:val="21"/>
                <w:szCs w:val="21"/>
                <w:lang w:eastAsia="zh-CN"/>
              </w:rPr>
              <w:t>【苗寨长拢宴】</w:t>
            </w:r>
            <w:r>
              <w:rPr>
                <w:rFonts w:hint="eastAsia" w:ascii="微软雅黑" w:hAnsi="微软雅黑" w:eastAsia="微软雅黑" w:cs="微软雅黑"/>
                <w:b/>
                <w:bCs/>
                <w:color w:val="auto"/>
                <w:sz w:val="21"/>
                <w:szCs w:val="21"/>
                <w:lang w:val="en-US" w:eastAsia="zh-CN"/>
              </w:rPr>
              <w:t>！</w:t>
            </w:r>
          </w:p>
          <w:p w14:paraId="35AD815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精选住宿、温馨如家</w:t>
            </w:r>
          </w:p>
          <w:p w14:paraId="0D7555A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171717"/>
                <w:sz w:val="21"/>
                <w:szCs w:val="21"/>
                <w:lang w:val="en-US" w:eastAsia="zh-CN"/>
              </w:rPr>
            </w:pPr>
            <w:r>
              <w:rPr>
                <w:rFonts w:hint="eastAsia" w:ascii="微软雅黑" w:hAnsi="微软雅黑" w:eastAsia="微软雅黑" w:cs="微软雅黑"/>
                <w:b/>
                <w:bCs/>
                <w:color w:val="171717"/>
                <w:sz w:val="21"/>
                <w:szCs w:val="21"/>
                <w:lang w:val="zh-TW" w:eastAsia="zh-CN"/>
              </w:rPr>
              <w:t>一路奔赴星辰大海，好的睡眠为旅途助力续航</w:t>
            </w:r>
            <w:r>
              <w:rPr>
                <w:rFonts w:hint="eastAsia" w:ascii="微软雅黑" w:hAnsi="微软雅黑" w:eastAsia="微软雅黑" w:cs="微软雅黑"/>
                <w:b/>
                <w:bCs/>
                <w:color w:val="171717"/>
                <w:sz w:val="21"/>
                <w:szCs w:val="21"/>
                <w:lang w:val="en-US" w:eastAsia="zh-CN"/>
              </w:rPr>
              <w:t>！</w:t>
            </w:r>
          </w:p>
          <w:p w14:paraId="691419C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color w:val="171717"/>
                <w:sz w:val="21"/>
                <w:szCs w:val="21"/>
                <w:lang w:val="zh-TW" w:eastAsia="zh-CN"/>
              </w:rPr>
              <w:t>全程精选舒适型酒店或当地同级特色客栈！</w:t>
            </w:r>
          </w:p>
          <w:p w14:paraId="66AEDF9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超值体验、贴心赠送</w:t>
            </w:r>
          </w:p>
          <w:p w14:paraId="4B39D46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i w:val="0"/>
                <w:caps w:val="0"/>
                <w:color w:val="1C1B10"/>
                <w:spacing w:val="0"/>
                <w:w w:val="100"/>
                <w:sz w:val="21"/>
                <w:szCs w:val="21"/>
                <w:lang w:val="en-US" w:eastAsia="zh-CN"/>
              </w:rPr>
            </w:pPr>
            <w:r>
              <w:rPr>
                <w:rFonts w:hint="eastAsia" w:ascii="微软雅黑" w:hAnsi="微软雅黑" w:eastAsia="微软雅黑" w:cs="微软雅黑"/>
                <w:b/>
                <w:bCs/>
                <w:i w:val="0"/>
                <w:caps w:val="0"/>
                <w:color w:val="1C1B10"/>
                <w:spacing w:val="0"/>
                <w:w w:val="100"/>
                <w:sz w:val="21"/>
                <w:szCs w:val="21"/>
                <w:lang w:val="en-US" w:eastAsia="zh-CN"/>
              </w:rPr>
              <w:t>☆超值体验1</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b w:val="0"/>
                <w:bCs w:val="0"/>
                <w:color w:val="auto"/>
                <w:sz w:val="21"/>
                <w:szCs w:val="21"/>
                <w:lang w:eastAsia="zh-CN"/>
              </w:rPr>
              <w:t>有过生日的客人，赠送生日蛋糕！（需提前告知）！</w:t>
            </w:r>
            <w:r>
              <w:rPr>
                <w:rFonts w:hint="eastAsia" w:ascii="微软雅黑" w:hAnsi="微软雅黑" w:eastAsia="微软雅黑" w:cs="微软雅黑"/>
                <w:b w:val="0"/>
                <w:bCs w:val="0"/>
                <w:i w:val="0"/>
                <w:caps w:val="0"/>
                <w:color w:val="1C1B10"/>
                <w:spacing w:val="0"/>
                <w:w w:val="100"/>
                <w:sz w:val="21"/>
                <w:szCs w:val="21"/>
                <w:lang w:val="en-US" w:eastAsia="zh-CN"/>
              </w:rPr>
              <w:t xml:space="preserve"> </w:t>
            </w:r>
          </w:p>
          <w:p w14:paraId="3108C09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b/>
                <w:bCs/>
                <w:i w:val="0"/>
                <w:caps w:val="0"/>
                <w:color w:val="1C1B10"/>
                <w:spacing w:val="0"/>
                <w:w w:val="100"/>
                <w:sz w:val="21"/>
                <w:szCs w:val="21"/>
                <w:lang w:val="en-US" w:eastAsia="zh-CN"/>
              </w:rPr>
              <w:t>☆超值体验2：</w:t>
            </w:r>
            <w:r>
              <w:rPr>
                <w:rFonts w:hint="eastAsia" w:ascii="微软雅黑" w:hAnsi="微软雅黑" w:eastAsia="微软雅黑" w:cs="微软雅黑"/>
                <w:b w:val="0"/>
                <w:bCs w:val="0"/>
                <w:color w:val="auto"/>
                <w:sz w:val="21"/>
                <w:szCs w:val="21"/>
                <w:lang w:eastAsia="zh-CN"/>
              </w:rPr>
              <w:t>新婚夫妻免费升级</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lang w:eastAsia="zh-CN"/>
              </w:rPr>
              <w:t>晚大床房，赠送一晚浪漫鲜花铺床（需提前告知）！</w:t>
            </w:r>
          </w:p>
          <w:p w14:paraId="48A2883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i w:val="0"/>
                <w:caps w:val="0"/>
                <w:color w:val="1C1B10"/>
                <w:spacing w:val="0"/>
                <w:w w:val="100"/>
                <w:sz w:val="21"/>
                <w:szCs w:val="21"/>
                <w:lang w:val="en-US" w:eastAsia="zh-CN"/>
              </w:rPr>
            </w:pPr>
            <w:r>
              <w:rPr>
                <w:rFonts w:hint="eastAsia" w:ascii="微软雅黑" w:hAnsi="微软雅黑" w:eastAsia="微软雅黑" w:cs="微软雅黑"/>
                <w:b/>
                <w:bCs/>
                <w:i w:val="0"/>
                <w:caps w:val="0"/>
                <w:color w:val="1C1B10"/>
                <w:spacing w:val="0"/>
                <w:w w:val="100"/>
                <w:sz w:val="21"/>
                <w:szCs w:val="21"/>
                <w:lang w:val="en-US" w:eastAsia="zh-CN"/>
              </w:rPr>
              <w:t>☆超值体验3：</w:t>
            </w:r>
            <w:r>
              <w:rPr>
                <w:rFonts w:hint="eastAsia" w:ascii="微软雅黑" w:hAnsi="微软雅黑" w:eastAsia="微软雅黑" w:cs="微软雅黑"/>
                <w:bCs/>
                <w:color w:val="auto"/>
                <w:kern w:val="0"/>
                <w:sz w:val="21"/>
                <w:szCs w:val="21"/>
                <w:lang w:val="en-US" w:eastAsia="zh-CN" w:bidi="ar-SA"/>
              </w:rPr>
              <w:t>张家界火车站/机场/高铁站24小时接站服务</w:t>
            </w:r>
            <w:r>
              <w:rPr>
                <w:rFonts w:hint="eastAsia" w:ascii="微软雅黑" w:hAnsi="微软雅黑" w:eastAsia="微软雅黑" w:cs="微软雅黑"/>
                <w:b w:val="0"/>
                <w:bCs w:val="0"/>
                <w:color w:val="auto"/>
                <w:sz w:val="21"/>
                <w:szCs w:val="21"/>
                <w:lang w:eastAsia="zh-CN"/>
              </w:rPr>
              <w:t>！</w:t>
            </w:r>
          </w:p>
          <w:p w14:paraId="4446F05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bCs/>
                <w:i w:val="0"/>
                <w:caps w:val="0"/>
                <w:color w:val="1C1B10"/>
                <w:spacing w:val="0"/>
                <w:w w:val="100"/>
                <w:sz w:val="21"/>
                <w:szCs w:val="21"/>
                <w:lang w:val="en-US" w:eastAsia="zh-CN"/>
              </w:rPr>
              <w:t>☆超值体验4：</w:t>
            </w:r>
            <w:r>
              <w:rPr>
                <w:rFonts w:hint="eastAsia" w:ascii="微软雅黑" w:hAnsi="微软雅黑" w:eastAsia="微软雅黑" w:cs="微软雅黑"/>
                <w:b w:val="0"/>
                <w:bCs w:val="0"/>
                <w:sz w:val="21"/>
                <w:szCs w:val="21"/>
                <w:lang w:val="en-US" w:eastAsia="zh-CN"/>
              </w:rPr>
              <w:t>每天随车配矿泉水畅饮</w:t>
            </w:r>
            <w:r>
              <w:rPr>
                <w:rFonts w:hint="eastAsia" w:ascii="微软雅黑" w:hAnsi="微软雅黑" w:eastAsia="微软雅黑" w:cs="微软雅黑"/>
                <w:b w:val="0"/>
                <w:bCs w:val="0"/>
                <w:color w:val="auto"/>
                <w:sz w:val="21"/>
                <w:szCs w:val="21"/>
                <w:lang w:eastAsia="zh-CN"/>
              </w:rPr>
              <w:t>！</w:t>
            </w:r>
          </w:p>
          <w:p w14:paraId="04C175A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sz w:val="21"/>
                <w:szCs w:val="21"/>
              </w:rPr>
              <w:drawing>
                <wp:anchor distT="0" distB="0" distL="114300" distR="114300" simplePos="0" relativeHeight="251666432" behindDoc="0" locked="0" layoutInCell="1" allowOverlap="1">
                  <wp:simplePos x="0" y="0"/>
                  <wp:positionH relativeFrom="column">
                    <wp:posOffset>-51435</wp:posOffset>
                  </wp:positionH>
                  <wp:positionV relativeFrom="page">
                    <wp:posOffset>5902960</wp:posOffset>
                  </wp:positionV>
                  <wp:extent cx="7327265" cy="1096645"/>
                  <wp:effectExtent l="0" t="0" r="6985" b="8255"/>
                  <wp:wrapNone/>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5"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b/>
                <w:bCs/>
                <w:i w:val="0"/>
                <w:caps w:val="0"/>
                <w:color w:val="1C1B10"/>
                <w:spacing w:val="0"/>
                <w:w w:val="100"/>
                <w:sz w:val="21"/>
                <w:szCs w:val="21"/>
                <w:lang w:val="en-US" w:eastAsia="zh-CN"/>
              </w:rPr>
              <w:t>☆</w:t>
            </w:r>
            <w:r>
              <w:rPr>
                <w:rFonts w:hint="eastAsia" w:ascii="微软雅黑" w:hAnsi="微软雅黑" w:eastAsia="微软雅黑" w:cs="微软雅黑"/>
                <w:b/>
                <w:bCs/>
                <w:color w:val="auto"/>
                <w:sz w:val="21"/>
                <w:szCs w:val="21"/>
                <w:lang w:eastAsia="zh-CN"/>
              </w:rPr>
              <w:t>超值体验</w:t>
            </w:r>
            <w:r>
              <w:rPr>
                <w:rFonts w:hint="eastAsia" w:ascii="微软雅黑" w:hAnsi="微软雅黑" w:eastAsia="微软雅黑" w:cs="微软雅黑"/>
                <w:b/>
                <w:bCs/>
                <w:color w:val="auto"/>
                <w:sz w:val="21"/>
                <w:szCs w:val="21"/>
                <w:lang w:val="en-US" w:eastAsia="zh-CN"/>
              </w:rPr>
              <w:t>5</w:t>
            </w:r>
            <w:r>
              <w:rPr>
                <w:rFonts w:hint="eastAsia" w:ascii="微软雅黑" w:hAnsi="微软雅黑" w:eastAsia="微软雅黑" w:cs="微软雅黑"/>
                <w:b/>
                <w:bCs/>
                <w:color w:val="auto"/>
                <w:sz w:val="24"/>
                <w:szCs w:val="24"/>
                <w:lang w:eastAsia="zh-CN"/>
              </w:rPr>
              <w:t>：</w:t>
            </w:r>
            <w:r>
              <w:rPr>
                <w:rFonts w:hint="eastAsia" w:ascii="微软雅黑" w:hAnsi="微软雅黑" w:eastAsia="微软雅黑" w:cs="微软雅黑"/>
                <w:b w:val="0"/>
                <w:bCs w:val="0"/>
                <w:color w:val="auto"/>
                <w:sz w:val="21"/>
                <w:szCs w:val="21"/>
                <w:lang w:eastAsia="zh-CN"/>
              </w:rPr>
              <w:t>天子山索道+网红百龙电梯+凤凰古城接驳车</w:t>
            </w:r>
            <w:r>
              <w:rPr>
                <w:rFonts w:hint="eastAsia" w:ascii="微软雅黑" w:hAnsi="微软雅黑" w:eastAsia="微软雅黑" w:cs="微软雅黑"/>
                <w:b w:val="0"/>
                <w:bCs w:val="0"/>
                <w:color w:val="auto"/>
                <w:sz w:val="21"/>
                <w:szCs w:val="21"/>
                <w:lang w:val="en-US" w:eastAsia="zh-CN"/>
              </w:rPr>
              <w:t>+芙蓉镇游船+环保车</w:t>
            </w:r>
            <w:r>
              <w:rPr>
                <w:rFonts w:hint="eastAsia" w:ascii="微软雅黑" w:hAnsi="微软雅黑" w:eastAsia="微软雅黑" w:cs="微软雅黑"/>
                <w:b w:val="0"/>
                <w:bCs w:val="0"/>
                <w:color w:val="auto"/>
                <w:sz w:val="21"/>
                <w:szCs w:val="21"/>
                <w:lang w:eastAsia="zh-CN"/>
              </w:rPr>
              <w:t>！</w:t>
            </w:r>
          </w:p>
          <w:p w14:paraId="0D69A34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auto"/>
                <w:sz w:val="21"/>
                <w:szCs w:val="21"/>
                <w:lang w:eastAsia="zh-CN"/>
              </w:rPr>
            </w:pPr>
          </w:p>
          <w:p w14:paraId="5A9BF68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auto"/>
                <w:sz w:val="21"/>
                <w:szCs w:val="21"/>
                <w:lang w:eastAsia="zh-CN"/>
              </w:rPr>
            </w:pPr>
          </w:p>
          <w:p w14:paraId="7D4CE87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p>
          <w:p w14:paraId="2642FC6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p>
        </w:tc>
      </w:tr>
      <w:tr w14:paraId="53DC97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F8BA6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D19BA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B937C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727C3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C6C80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19D43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10DEE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color w:val="1C1B10"/>
                <w:kern w:val="0"/>
                <w:sz w:val="21"/>
                <w:szCs w:val="21"/>
                <w:lang w:val="en-US" w:eastAsia="zh-CN" w:bidi="ar-SA"/>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07905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A10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9D109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02799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5BB88D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F11B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CE481B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1C1B10"/>
                <w:kern w:val="0"/>
                <w:sz w:val="21"/>
                <w:szCs w:val="21"/>
                <w:lang w:val="en-US" w:eastAsia="zh-CN" w:bidi="ar-SA"/>
              </w:rPr>
              <w:t>网红芙蓉镇</w:t>
            </w:r>
            <w:r>
              <w:rPr>
                <w:rFonts w:hint="eastAsia" w:ascii="微软雅黑" w:hAnsi="微软雅黑" w:eastAsia="微软雅黑" w:cs="微软雅黑"/>
                <w:b/>
                <w:bCs/>
                <w:color w:val="1C1B10"/>
                <w:kern w:val="0"/>
                <w:sz w:val="21"/>
                <w:szCs w:val="21"/>
                <w:lang w:val="en-US" w:eastAsia="zh-CN" w:bidi="ar-SA"/>
              </w:rPr>
              <w:sym w:font="Wingdings" w:char="00D8"/>
            </w:r>
            <w:r>
              <w:rPr>
                <w:rFonts w:hint="eastAsia" w:ascii="微软雅黑" w:hAnsi="微软雅黑" w:eastAsia="微软雅黑" w:cs="微软雅黑"/>
                <w:b/>
                <w:bCs/>
                <w:color w:val="1C1B10"/>
                <w:kern w:val="0"/>
                <w:sz w:val="21"/>
                <w:szCs w:val="21"/>
                <w:lang w:val="en-US" w:eastAsia="zh-CN" w:bidi="ar-SA"/>
              </w:rPr>
              <w:t>凤凰古城（接驳车）</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BD387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BDD89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013E0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5E5F3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5419AC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D5DB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A079D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天门山景区（天门洞/玻璃栈道）</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CFDE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6997C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B3BF1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C737A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64AC6E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9EC9B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A59BC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1C1B10"/>
                <w:kern w:val="0"/>
                <w:sz w:val="21"/>
                <w:szCs w:val="21"/>
                <w:lang w:val="en-US" w:eastAsia="zh-CN" w:bidi="ar-SA"/>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color w:val="1C1B10"/>
                <w:kern w:val="0"/>
                <w:sz w:val="21"/>
                <w:szCs w:val="21"/>
                <w:lang w:val="en-US" w:eastAsia="zh-CN" w:bidi="ar-SA"/>
              </w:rPr>
              <w:t>天子山/袁家界</w:t>
            </w:r>
            <w:r>
              <w:rPr>
                <w:rFonts w:hint="eastAsia" w:ascii="微软雅黑" w:hAnsi="微软雅黑" w:eastAsia="微软雅黑" w:cs="微软雅黑"/>
                <w:b/>
                <w:bCs/>
                <w:color w:val="1C1B10"/>
                <w:kern w:val="0"/>
                <w:sz w:val="21"/>
                <w:szCs w:val="21"/>
                <w:lang w:val="en-US" w:eastAsia="zh-CN" w:bidi="ar-SA"/>
              </w:rPr>
              <w:sym w:font="Wingdings" w:char="00D8"/>
            </w:r>
            <w:r>
              <w:rPr>
                <w:rFonts w:hint="eastAsia" w:ascii="微软雅黑" w:hAnsi="微软雅黑" w:eastAsia="微软雅黑" w:cs="微软雅黑"/>
                <w:b/>
                <w:bCs/>
                <w:color w:val="1C1B10"/>
                <w:kern w:val="0"/>
                <w:sz w:val="21"/>
                <w:szCs w:val="21"/>
                <w:lang w:val="en-US" w:eastAsia="zh-CN" w:bidi="ar-SA"/>
              </w:rPr>
              <w:t>湘西民俗晚会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B5514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BC09B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36DA3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E3A0E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2F5CCB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125E7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9E16E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color w:val="1C1B10"/>
                <w:kern w:val="0"/>
                <w:sz w:val="21"/>
                <w:szCs w:val="21"/>
                <w:lang w:val="en-US" w:eastAsia="zh-CN" w:bidi="ar-SA"/>
              </w:rPr>
              <w:t>特产超市</w:t>
            </w:r>
            <w:r>
              <w:rPr>
                <w:rFonts w:hint="eastAsia" w:ascii="微软雅黑" w:hAnsi="微软雅黑" w:eastAsia="微软雅黑" w:cs="微软雅黑"/>
                <w:b/>
                <w:bCs/>
                <w:color w:val="1C1B10"/>
                <w:kern w:val="0"/>
                <w:sz w:val="21"/>
                <w:szCs w:val="21"/>
                <w:lang w:val="en-US" w:eastAsia="zh-CN" w:bidi="ar-SA"/>
              </w:rPr>
              <w:sym w:font="Wingdings" w:char="00D8"/>
            </w:r>
            <w:r>
              <w:rPr>
                <w:rFonts w:hint="eastAsia" w:ascii="微软雅黑" w:hAnsi="微软雅黑" w:eastAsia="微软雅黑" w:cs="微软雅黑"/>
                <w:b/>
                <w:bCs/>
                <w:color w:val="1C1B10"/>
                <w:kern w:val="0"/>
                <w:sz w:val="21"/>
                <w:szCs w:val="21"/>
                <w:lang w:val="en-US" w:eastAsia="zh-CN" w:bidi="ar-SA"/>
              </w:rPr>
              <w:t>土司府</w:t>
            </w:r>
            <w:r>
              <w:rPr>
                <w:rFonts w:hint="eastAsia" w:ascii="微软雅黑" w:hAnsi="微软雅黑" w:eastAsia="微软雅黑" w:cs="微软雅黑"/>
                <w:b/>
                <w:bCs/>
                <w:color w:val="1C1B10"/>
                <w:kern w:val="0"/>
                <w:sz w:val="21"/>
                <w:szCs w:val="21"/>
                <w:lang w:val="en-US" w:eastAsia="zh-CN" w:bidi="ar-SA"/>
              </w:rPr>
              <w:sym w:font="Wingdings" w:char="00D8"/>
            </w:r>
            <w:r>
              <w:rPr>
                <w:rFonts w:hint="eastAsia" w:ascii="微软雅黑" w:hAnsi="微软雅黑" w:eastAsia="微软雅黑" w:cs="微软雅黑"/>
                <w:b/>
                <w:bCs/>
                <w:color w:val="1C1B10"/>
                <w:kern w:val="0"/>
                <w:sz w:val="21"/>
                <w:szCs w:val="21"/>
                <w:lang w:val="en-US" w:eastAsia="zh-CN" w:bidi="ar-SA"/>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145FD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CCC52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B06C3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9801B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572E45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82AD4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10F4B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1C1B10"/>
                <w:kern w:val="0"/>
                <w:sz w:val="21"/>
                <w:szCs w:val="21"/>
                <w:lang w:val="en-US" w:eastAsia="zh-CN" w:bidi="ar-SA"/>
              </w:rPr>
            </w:pPr>
            <w:r>
              <w:rPr>
                <w:rFonts w:hint="eastAsia" w:ascii="微软雅黑" w:hAnsi="微软雅黑" w:eastAsia="微软雅黑" w:cs="微软雅黑"/>
                <w:b/>
                <w:bCs/>
                <w:color w:val="1C1B10"/>
                <w:kern w:val="0"/>
                <w:sz w:val="21"/>
                <w:szCs w:val="21"/>
                <w:lang w:val="en-US" w:eastAsia="zh-CN" w:bidi="ar-SA"/>
              </w:rPr>
              <w:t>张家界</w:t>
            </w:r>
            <w:r>
              <w:rPr>
                <w:rFonts w:hint="eastAsia" w:ascii="微软雅黑" w:hAnsi="微软雅黑" w:eastAsia="微软雅黑" w:cs="微软雅黑"/>
                <w:b/>
                <w:bCs/>
                <w:color w:val="1C1B10"/>
                <w:kern w:val="0"/>
                <w:sz w:val="21"/>
                <w:szCs w:val="21"/>
                <w:lang w:val="en-US" w:eastAsia="zh-CN" w:bidi="ar-SA"/>
              </w:rPr>
              <w:sym w:font="Wingdings" w:char="00D8"/>
            </w:r>
            <w:r>
              <w:rPr>
                <w:rFonts w:hint="eastAsia" w:ascii="微软雅黑" w:hAnsi="微软雅黑" w:eastAsia="微软雅黑" w:cs="微软雅黑"/>
                <w:b/>
                <w:bCs/>
                <w:color w:val="1C1B10"/>
                <w:kern w:val="0"/>
                <w:sz w:val="21"/>
                <w:szCs w:val="21"/>
                <w:lang w:val="en-US" w:eastAsia="zh-CN" w:bidi="ar-SA"/>
              </w:rPr>
              <w:t>返程</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9AFE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1A25C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7DAE9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A73C4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1C1B10"/>
                <w:kern w:val="0"/>
                <w:sz w:val="21"/>
                <w:szCs w:val="21"/>
                <w:lang w:val="en-US" w:eastAsia="zh-CN" w:bidi="ar-SA"/>
              </w:rPr>
            </w:pPr>
            <w:r>
              <w:rPr>
                <w:rFonts w:hint="eastAsia" w:ascii="微软雅黑" w:hAnsi="微软雅黑" w:eastAsia="微软雅黑" w:cs="微软雅黑"/>
                <w:b/>
                <w:bCs/>
                <w:color w:val="1C1B10"/>
                <w:kern w:val="0"/>
                <w:sz w:val="21"/>
                <w:szCs w:val="21"/>
                <w:lang w:val="en-US" w:eastAsia="zh-CN" w:bidi="ar-SA"/>
              </w:rPr>
              <w:t>返程温馨的家</w:t>
            </w:r>
          </w:p>
        </w:tc>
      </w:tr>
      <w:tr w14:paraId="43B59F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98C8486">
            <w:pPr>
              <w:spacing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006ADA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9D3A7E9">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4760C6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CC3A72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val="0"/>
                <w:bCs w:val="0"/>
                <w:kern w:val="0"/>
                <w:sz w:val="21"/>
                <w:szCs w:val="21"/>
              </w:rPr>
            </w:pPr>
            <w:r>
              <w:rPr>
                <w:rFonts w:hint="eastAsia" w:ascii="微软雅黑" w:hAnsi="微软雅黑" w:eastAsia="微软雅黑" w:cs="微软雅黑"/>
                <w:b/>
                <w:bCs/>
                <w:color w:val="FF0000"/>
                <w:kern w:val="0"/>
                <w:sz w:val="21"/>
                <w:szCs w:val="21"/>
              </w:rPr>
              <w:t>＆以山水之名，开启梦回湘西之旅</w:t>
            </w:r>
            <w:r>
              <w:rPr>
                <w:rFonts w:hint="eastAsia" w:ascii="微软雅黑" w:hAnsi="微软雅黑" w:eastAsia="微软雅黑" w:cs="微软雅黑"/>
                <w:b w:val="0"/>
                <w:bCs w:val="0"/>
                <w:kern w:val="0"/>
                <w:sz w:val="21"/>
                <w:szCs w:val="21"/>
              </w:rPr>
              <w:t>，各地旅客当日乘飞机或高铁抵达</w:t>
            </w:r>
            <w:r>
              <w:rPr>
                <w:rFonts w:hint="eastAsia" w:ascii="微软雅黑" w:hAnsi="微软雅黑" w:eastAsia="微软雅黑" w:cs="微软雅黑"/>
                <w:b/>
                <w:bCs/>
                <w:color w:val="FF0000"/>
                <w:kern w:val="0"/>
                <w:sz w:val="21"/>
                <w:szCs w:val="21"/>
              </w:rPr>
              <w:t>【张家界机场/高铁站/火车站】</w:t>
            </w:r>
            <w:r>
              <w:rPr>
                <w:rFonts w:hint="eastAsia" w:ascii="微软雅黑" w:hAnsi="微软雅黑" w:eastAsia="微软雅黑" w:cs="微软雅黑"/>
                <w:b w:val="0"/>
                <w:bCs w:val="0"/>
                <w:kern w:val="0"/>
                <w:sz w:val="21"/>
                <w:szCs w:val="21"/>
              </w:rPr>
              <w:t>，抵达后由旅行社接站工作人员统一安排车辆送至指定酒店入住。</w:t>
            </w:r>
          </w:p>
          <w:p w14:paraId="5BE3BD4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b w:val="0"/>
                <w:bCs w:val="0"/>
                <w:kern w:val="0"/>
                <w:sz w:val="21"/>
                <w:szCs w:val="21"/>
              </w:rPr>
              <w:t>今日无行程安排，任意时间抵达皆可</w:t>
            </w:r>
            <w:r>
              <w:rPr>
                <w:rFonts w:hint="eastAsia" w:ascii="微软雅黑" w:hAnsi="微软雅黑" w:eastAsia="微软雅黑" w:cs="微软雅黑"/>
                <w:b/>
                <w:bCs/>
                <w:color w:val="FF0000"/>
                <w:kern w:val="0"/>
                <w:sz w:val="21"/>
                <w:szCs w:val="21"/>
              </w:rPr>
              <w:t>（赠送24小时接站服务）</w:t>
            </w:r>
            <w:r>
              <w:rPr>
                <w:rFonts w:hint="eastAsia" w:ascii="微软雅黑" w:hAnsi="微软雅黑" w:eastAsia="微软雅黑" w:cs="微软雅黑"/>
                <w:b w:val="0"/>
                <w:bCs w:val="0"/>
                <w:kern w:val="0"/>
                <w:sz w:val="21"/>
                <w:szCs w:val="21"/>
              </w:rPr>
              <w:t>如您抵达时间较早，可自行前往张家界市中区游览大庸古城和步行街，逛一逛灯火阑珊的南门口美食街，尝一尝琳琅满目的各色小吃，也可在房间养精蓄锐，为后续的行程做准备。</w:t>
            </w:r>
            <w:r>
              <w:rPr>
                <w:rFonts w:hint="eastAsia" w:ascii="宋体" w:hAnsi="宋体" w:cs="宋体"/>
                <w:b/>
                <w:bCs/>
                <w:kern w:val="0"/>
                <w:sz w:val="24"/>
              </w:rPr>
              <w:br w:type="textWrapping"/>
            </w:r>
          </w:p>
        </w:tc>
      </w:tr>
      <w:tr w14:paraId="00882B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4B8C305">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【温馨提示】：</w:t>
            </w:r>
          </w:p>
          <w:p w14:paraId="57CFA984">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1、接站人员会在您出发前一天晚上18点左右以短信或电话形式通知出行相关事宜，请保持手机通畅。</w:t>
            </w:r>
          </w:p>
          <w:p w14:paraId="29016D19">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2、散拼有一定的特殊性，接站当天无统一行程安排，我社专职导游于行程第二天早上开始工作，导游会提前与客人短信或 电话联系，落实第二天行程出发时间及注意事项。</w:t>
            </w:r>
          </w:p>
          <w:p w14:paraId="47A21BC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lang w:eastAsia="zh-CN"/>
              </w:rPr>
            </w:pPr>
            <w:r>
              <w:rPr>
                <w:rFonts w:hint="eastAsia" w:ascii="微软雅黑" w:hAnsi="微软雅黑" w:eastAsia="微软雅黑" w:cs="微软雅黑"/>
                <w:b/>
                <w:color w:val="00B0F0"/>
                <w:sz w:val="18"/>
                <w:szCs w:val="18"/>
                <w:lang w:val="en-US" w:eastAsia="zh-CN"/>
              </w:rPr>
              <w:t>3、首日抵达，请勿食用过多辣菜，以防肠胃不适，影响后续行程，自由活动期间注意自身及财产安全。</w:t>
            </w:r>
          </w:p>
        </w:tc>
      </w:tr>
      <w:tr w14:paraId="5958D3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DCF4738">
            <w:pPr>
              <w:spacing w:line="240" w:lineRule="auto"/>
              <w:rPr>
                <w:rStyle w:val="17"/>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网红芙蓉镇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凤凰古城（含接驳车）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中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2CE8D8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6166C03">
            <w:pPr>
              <w:pStyle w:val="6"/>
              <w:rPr>
                <w:rFonts w:hint="eastAsia" w:eastAsia="宋体"/>
                <w:lang w:eastAsia="zh-CN"/>
              </w:rPr>
            </w:pPr>
          </w:p>
        </w:tc>
      </w:tr>
      <w:tr w14:paraId="606A24C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8448E4B">
            <w:pPr>
              <w:keepNext w:val="0"/>
              <w:keepLines w:val="0"/>
              <w:pageBreakBefore w:val="0"/>
              <w:widowControl w:val="0"/>
              <w:kinsoku/>
              <w:wordWrap/>
              <w:overflowPunct/>
              <w:topLinePunct w:val="0"/>
              <w:autoSpaceDE/>
              <w:autoSpaceDN/>
              <w:bidi w:val="0"/>
              <w:adjustRightInd w:val="0"/>
              <w:snapToGrid w:val="0"/>
              <w:spacing w:line="360" w:lineRule="exact"/>
              <w:ind w:right="-102"/>
              <w:jc w:val="left"/>
              <w:textAlignment w:val="auto"/>
              <w:rPr>
                <w:rFonts w:hint="eastAsia" w:ascii="微软雅黑" w:hAnsi="微软雅黑" w:eastAsia="微软雅黑" w:cs="微软雅黑"/>
                <w:color w:val="2D54A0"/>
                <w:spacing w:val="0"/>
                <w:position w:val="0"/>
                <w:sz w:val="21"/>
                <w:szCs w:val="21"/>
                <w:lang w:val="en-US" w:eastAsia="zh-CN"/>
              </w:rPr>
            </w:pPr>
            <w:r>
              <w:rPr>
                <w:rFonts w:hint="eastAsia" w:ascii="微软雅黑" w:hAnsi="微软雅黑" w:eastAsia="微软雅黑" w:cs="微软雅黑"/>
                <w:color w:val="0C0C0C"/>
                <w:kern w:val="2"/>
                <w:sz w:val="21"/>
                <w:szCs w:val="21"/>
                <w:vertAlign w:val="baseline"/>
                <w:lang w:val="en-US" w:eastAsia="zh-CN" w:bidi="ar"/>
              </w:rPr>
              <w:t xml:space="preserve">    </w:t>
            </w:r>
            <w:r>
              <w:rPr>
                <w:rFonts w:hint="eastAsia" w:ascii="微软雅黑" w:hAnsi="微软雅黑" w:eastAsia="微软雅黑" w:cs="微软雅黑"/>
                <w:color w:val="262626"/>
                <w:spacing w:val="0"/>
                <w:position w:val="0"/>
                <w:sz w:val="21"/>
                <w:szCs w:val="21"/>
                <w:lang w:val="en-US" w:eastAsia="zh-CN"/>
              </w:rPr>
              <w:t>酒店内使用早餐，早餐结束后统一集合乘车前往景点（具体出发时间以导游通知为准）。</w:t>
            </w:r>
          </w:p>
          <w:p w14:paraId="502F3FEA">
            <w:pPr>
              <w:keepNext w:val="0"/>
              <w:keepLines w:val="0"/>
              <w:pageBreakBefore w:val="0"/>
              <w:widowControl w:val="0"/>
              <w:kinsoku/>
              <w:wordWrap/>
              <w:overflowPunct/>
              <w:topLinePunct w:val="0"/>
              <w:autoSpaceDE/>
              <w:autoSpaceDN/>
              <w:bidi w:val="0"/>
              <w:adjustRightInd w:val="0"/>
              <w:snapToGrid w:val="0"/>
              <w:spacing w:line="360" w:lineRule="exact"/>
              <w:ind w:right="-102"/>
              <w:jc w:val="left"/>
              <w:textAlignment w:val="auto"/>
              <w:rPr>
                <w:rFonts w:hint="eastAsia" w:ascii="微软雅黑" w:hAnsi="微软雅黑" w:eastAsia="微软雅黑" w:cs="微软雅黑"/>
                <w:spacing w:val="0"/>
                <w:position w:val="0"/>
                <w:sz w:val="21"/>
                <w:szCs w:val="21"/>
                <w:lang w:val="en-US" w:eastAsia="zh-CN"/>
              </w:rPr>
            </w:pPr>
            <w:r>
              <w:rPr>
                <w:rFonts w:hint="eastAsia" w:ascii="微软雅黑" w:hAnsi="微软雅黑" w:eastAsia="微软雅黑" w:cs="微软雅黑"/>
                <w:spacing w:val="0"/>
                <w:position w:val="0"/>
                <w:sz w:val="21"/>
                <w:szCs w:val="21"/>
                <w:lang w:val="en-US" w:eastAsia="zh-CN"/>
              </w:rPr>
              <w:t xml:space="preserve"> </w:t>
            </w:r>
            <w:r>
              <w:rPr>
                <w:rFonts w:hint="eastAsia" w:ascii="微软雅黑" w:hAnsi="微软雅黑" w:eastAsia="微软雅黑" w:cs="微软雅黑"/>
                <w:b w:val="0"/>
                <w:bCs w:val="0"/>
                <w:spacing w:val="0"/>
                <w:position w:val="0"/>
                <w:sz w:val="21"/>
                <w:szCs w:val="21"/>
                <w:lang w:val="en-US" w:eastAsia="zh-CN"/>
              </w:rPr>
              <w:t xml:space="preserve"> </w:t>
            </w:r>
            <w:r>
              <w:rPr>
                <w:rFonts w:hint="eastAsia" w:ascii="微软雅黑" w:hAnsi="微软雅黑" w:eastAsia="微软雅黑" w:cs="微软雅黑"/>
                <w:b/>
                <w:bCs/>
                <w:color w:val="FF0000"/>
                <w:spacing w:val="0"/>
                <w:position w:val="0"/>
                <w:sz w:val="21"/>
                <w:szCs w:val="21"/>
                <w:lang w:val="en-US" w:eastAsia="zh-CN"/>
              </w:rPr>
              <w:t>＆人间烟火气，最抚凡人心:</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芙蓉镇景区</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（门票及景区电瓶车，游船费用已含）</w:t>
            </w:r>
            <w:r>
              <w:rPr>
                <w:rFonts w:hint="eastAsia" w:ascii="微软雅黑" w:hAnsi="微软雅黑" w:eastAsia="微软雅黑" w:cs="微软雅黑"/>
                <w:spacing w:val="0"/>
                <w:position w:val="0"/>
                <w:sz w:val="21"/>
                <w:szCs w:val="21"/>
                <w:lang w:val="en-US" w:eastAsia="zh-CN"/>
              </w:rPr>
              <w:t xml:space="preserve">，芙蓉镇原名王村，是一座具有两千年历史的古镇，位于湘西土家族苗族自治州境内的永顺县，是国家4A级景区，因小说《芙蓉镇》改编的同名电影《芙蓉镇》在此拍摄而得名。芙蓉镇不仅景观秀丽、民族风情浓郁，还有保存完好的五里青石板街、土家吊脚楼、古镇米豆腐，土家人手工绝活“织锦”，电影拍摄旧景贞节牌坊等，把人拉入了刘晓庆与姜文主演的《芙蓉镇》电影场景里，别有一番风味。 </w:t>
            </w:r>
          </w:p>
          <w:p w14:paraId="42AD739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ascii="微软雅黑" w:hAnsi="微软雅黑" w:eastAsia="微软雅黑" w:cs="微软雅黑"/>
                <w:spacing w:val="0"/>
                <w:position w:val="0"/>
                <w:sz w:val="21"/>
                <w:szCs w:val="21"/>
                <w:lang w:val="en-US" w:eastAsia="zh-CN"/>
              </w:rPr>
              <w:t xml:space="preserve">   </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凤凰古城</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（接驳车费用已含）</w:t>
            </w:r>
            <w:r>
              <w:rPr>
                <w:rFonts w:hint="eastAsia" w:ascii="微软雅黑" w:hAnsi="微软雅黑" w:eastAsia="微软雅黑" w:cs="微软雅黑"/>
                <w:spacing w:val="0"/>
                <w:position w:val="0"/>
                <w:sz w:val="21"/>
                <w:szCs w:val="21"/>
                <w:lang w:val="en-US" w:eastAsia="zh-CN"/>
              </w:rPr>
              <w:t>，凤凰古城位于湖南湘西土家族苗族自治州的西南部，由苗族，汉族，土家族等28个民族组成，为典型的少数民族聚居区。2001年被授予国家历史文化名城称号，湖南十大文化遗产之一。2024年评为国家5A级景区， 被新西兰作家路易·艾黎称赞为中国最美的小城，与云南丽江古城、山西平遥古城媲美，享有“北平遥、南凤凰”之名。</w:t>
            </w:r>
          </w:p>
        </w:tc>
      </w:tr>
      <w:tr w14:paraId="021C8A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BA4A585">
            <w:pPr>
              <w:pStyle w:val="6"/>
              <w:rPr>
                <w:rFonts w:hint="eastAsia" w:eastAsia="宋体"/>
                <w:lang w:val="en-US" w:eastAsia="zh-CN"/>
              </w:rPr>
            </w:pPr>
            <w:r>
              <w:rPr>
                <w:rFonts w:hint="eastAsia" w:eastAsia="宋体"/>
                <w:lang w:eastAsia="zh-CN"/>
              </w:rPr>
              <w:drawing>
                <wp:inline distT="0" distB="0" distL="114300" distR="114300">
                  <wp:extent cx="2313940" cy="1533525"/>
                  <wp:effectExtent l="0" t="0" r="10160" b="9525"/>
                  <wp:docPr id="20" name="图片 20" descr="芙蓉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芙蓉镇"/>
                          <pic:cNvPicPr>
                            <a:picLocks noChangeAspect="1"/>
                          </pic:cNvPicPr>
                        </pic:nvPicPr>
                        <pic:blipFill>
                          <a:blip r:embed="rId16"/>
                          <a:stretch>
                            <a:fillRect/>
                          </a:stretch>
                        </pic:blipFill>
                        <pic:spPr>
                          <a:xfrm>
                            <a:off x="0" y="0"/>
                            <a:ext cx="2313940" cy="1533525"/>
                          </a:xfrm>
                          <a:prstGeom prst="rect">
                            <a:avLst/>
                          </a:prstGeom>
                        </pic:spPr>
                      </pic:pic>
                    </a:graphicData>
                  </a:graphic>
                </wp:inline>
              </w:drawing>
            </w:r>
            <w:r>
              <w:rPr>
                <w:rFonts w:hint="eastAsia"/>
                <w:lang w:val="en-US" w:eastAsia="zh-CN"/>
              </w:rPr>
              <w:t xml:space="preserve">  </w:t>
            </w:r>
            <w:r>
              <w:rPr>
                <w:rFonts w:hint="eastAsia" w:eastAsia="宋体"/>
                <w:lang w:val="en-US" w:eastAsia="zh-CN"/>
              </w:rPr>
              <w:drawing>
                <wp:inline distT="0" distB="0" distL="114300" distR="114300">
                  <wp:extent cx="2424430" cy="1525270"/>
                  <wp:effectExtent l="0" t="0" r="13970" b="17780"/>
                  <wp:docPr id="22" name="图片 22" descr="凤凰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凤凰古城"/>
                          <pic:cNvPicPr>
                            <a:picLocks noChangeAspect="1"/>
                          </pic:cNvPicPr>
                        </pic:nvPicPr>
                        <pic:blipFill>
                          <a:blip r:embed="rId17"/>
                          <a:stretch>
                            <a:fillRect/>
                          </a:stretch>
                        </pic:blipFill>
                        <pic:spPr>
                          <a:xfrm>
                            <a:off x="0" y="0"/>
                            <a:ext cx="2424430" cy="1525270"/>
                          </a:xfrm>
                          <a:prstGeom prst="rect">
                            <a:avLst/>
                          </a:prstGeom>
                        </pic:spPr>
                      </pic:pic>
                    </a:graphicData>
                  </a:graphic>
                </wp:inline>
              </w:drawing>
            </w:r>
            <w:r>
              <w:rPr>
                <w:rFonts w:hint="default" w:ascii="微软雅黑" w:hAnsi="微软雅黑" w:eastAsia="微软雅黑" w:cs="微软雅黑"/>
                <w:color w:val="FF0000"/>
                <w:sz w:val="21"/>
                <w:szCs w:val="22"/>
                <w:lang w:val="en-US" w:eastAsia="zh-CN" w:bidi="zh-CN"/>
              </w:rPr>
              <w:drawing>
                <wp:inline distT="0" distB="0" distL="114300" distR="114300">
                  <wp:extent cx="2205990" cy="1535430"/>
                  <wp:effectExtent l="0" t="0" r="3810" b="3810"/>
                  <wp:docPr id="59" name="图片 59" descr="凤凰古城白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凤凰古城白天1"/>
                          <pic:cNvPicPr>
                            <a:picLocks noChangeAspect="1"/>
                          </pic:cNvPicPr>
                        </pic:nvPicPr>
                        <pic:blipFill>
                          <a:blip r:embed="rId18"/>
                          <a:stretch>
                            <a:fillRect/>
                          </a:stretch>
                        </pic:blipFill>
                        <pic:spPr>
                          <a:xfrm>
                            <a:off x="0" y="0"/>
                            <a:ext cx="2205990" cy="1535430"/>
                          </a:xfrm>
                          <a:prstGeom prst="rect">
                            <a:avLst/>
                          </a:prstGeom>
                        </pic:spPr>
                      </pic:pic>
                    </a:graphicData>
                  </a:graphic>
                </wp:inline>
              </w:drawing>
            </w:r>
          </w:p>
        </w:tc>
      </w:tr>
      <w:tr w14:paraId="3607BE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378EC1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【温馨提示】：</w:t>
            </w:r>
            <w:r>
              <w:rPr>
                <w:rFonts w:hint="eastAsia" w:ascii="微软雅黑" w:hAnsi="微软雅黑" w:eastAsia="微软雅黑" w:cs="微软雅黑"/>
                <w:b/>
                <w:bCs/>
                <w:color w:val="00B0F0"/>
                <w:kern w:val="2"/>
                <w:sz w:val="18"/>
                <w:szCs w:val="18"/>
                <w:vertAlign w:val="baseline"/>
                <w:lang w:val="en-US" w:eastAsia="zh-CN" w:bidi="ar"/>
              </w:rPr>
              <w:br w:type="textWrapping"/>
            </w:r>
            <w:r>
              <w:rPr>
                <w:rFonts w:hint="eastAsia" w:ascii="微软雅黑" w:hAnsi="微软雅黑" w:eastAsia="微软雅黑" w:cs="微软雅黑"/>
                <w:b/>
                <w:bCs/>
                <w:color w:val="00B0F0"/>
                <w:kern w:val="2"/>
                <w:sz w:val="18"/>
                <w:szCs w:val="18"/>
                <w:vertAlign w:val="baseline"/>
                <w:lang w:val="en-US" w:eastAsia="zh-CN" w:bidi="ar"/>
              </w:rPr>
              <w:t>凤凰古城为敞开式商业老街，本地老百姓的姜糖银器蜡染店铺、外地文艺青年的特色商铺较多，导游义务介绍，旅游者购物行为自由选择，旅行社不接受凤凰区域旅游者在小商铺购物方面的投诉及退换货的要求。</w:t>
            </w:r>
          </w:p>
        </w:tc>
      </w:tr>
      <w:tr w14:paraId="3102643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B9F53D0">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湘西苗寨→</w:t>
            </w:r>
            <w:r>
              <w:rPr>
                <w:rFonts w:hint="eastAsia" w:ascii="微软雅黑" w:hAnsi="微软雅黑" w:eastAsia="微软雅黑" w:cs="微软雅黑"/>
                <w:b/>
                <w:bCs/>
                <w:color w:val="FFFFFF"/>
                <w:kern w:val="0"/>
                <w:sz w:val="28"/>
                <w:szCs w:val="21"/>
                <w:lang w:val="en-US" w:eastAsia="zh-CN"/>
              </w:rPr>
              <w:t xml:space="preserve">天门山（玻璃栈道+天门洞）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0260A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8C6F896">
            <w:pPr>
              <w:keepNext w:val="0"/>
              <w:keepLines w:val="0"/>
              <w:pageBreakBefore w:val="0"/>
              <w:widowControl w:val="0"/>
              <w:kinsoku/>
              <w:wordWrap/>
              <w:overflowPunct/>
              <w:topLinePunct w:val="0"/>
              <w:autoSpaceDE/>
              <w:autoSpaceDN/>
              <w:bidi w:val="0"/>
              <w:adjustRightInd w:val="0"/>
              <w:snapToGrid w:val="0"/>
              <w:spacing w:line="360" w:lineRule="exact"/>
              <w:ind w:right="-102" w:firstLine="420" w:firstLineChars="200"/>
              <w:jc w:val="left"/>
              <w:textAlignment w:val="auto"/>
              <w:rPr>
                <w:rFonts w:hint="eastAsia" w:ascii="微软雅黑" w:hAnsi="微软雅黑" w:eastAsia="微软雅黑" w:cs="微软雅黑"/>
                <w:spacing w:val="0"/>
                <w:position w:val="0"/>
                <w:sz w:val="21"/>
                <w:szCs w:val="21"/>
                <w:lang w:val="en-US" w:eastAsia="zh-CN"/>
              </w:rPr>
            </w:pPr>
            <w:r>
              <w:rPr>
                <w:rFonts w:hint="eastAsia" w:ascii="微软雅黑" w:hAnsi="微软雅黑" w:eastAsia="微软雅黑" w:cs="微软雅黑"/>
                <w:spacing w:val="0"/>
                <w:position w:val="0"/>
                <w:sz w:val="21"/>
                <w:szCs w:val="21"/>
                <w:lang w:val="en-US" w:eastAsia="zh-CN"/>
              </w:rPr>
              <w:t>早餐后，乘车前往</w:t>
            </w:r>
            <w:r>
              <w:rPr>
                <w:rFonts w:hint="eastAsia" w:ascii="微软雅黑" w:hAnsi="微软雅黑" w:eastAsia="微软雅黑" w:cs="微软雅黑"/>
                <w:b/>
                <w:bCs/>
                <w:color w:val="FF0000"/>
                <w:spacing w:val="0"/>
                <w:position w:val="0"/>
                <w:sz w:val="21"/>
                <w:szCs w:val="21"/>
                <w:lang w:val="en-US" w:eastAsia="zh-CN"/>
              </w:rPr>
              <w:t>【湘西苗寨】</w:t>
            </w:r>
            <w:r>
              <w:rPr>
                <w:rFonts w:hint="eastAsia" w:ascii="微软雅黑" w:hAnsi="微软雅黑" w:eastAsia="微软雅黑" w:cs="微软雅黑"/>
                <w:spacing w:val="0"/>
                <w:position w:val="0"/>
                <w:sz w:val="21"/>
                <w:szCs w:val="21"/>
                <w:lang w:val="en-US" w:eastAsia="zh-CN"/>
              </w:rPr>
              <w:t>，位于湘西土家族苗族自治州古丈县。古丈县人杰地灵，素有“歌舞之乡”、之美誉，这里是当代名扬海内外的歌唱家宋祖英的家乡，代表作《小背篓》、《古丈茶歌》。不进苗家门，不懂湘西情，看苗家拦门酒对山歌，这里是原始生苗人的古老聚居地，古苗寨苗人的巫傩神技更会让您瞠目结舌；有生苗人居住的地方，就有山歌的海洋、湘西落洞女的凄美、神秘放蛊婆的踪影、赶尸的足迹。</w:t>
            </w:r>
          </w:p>
          <w:p w14:paraId="5FBE7FD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0" w:rightChars="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spacing w:val="0"/>
                <w:position w:val="0"/>
                <w:sz w:val="21"/>
                <w:szCs w:val="21"/>
                <w:lang w:val="en-US" w:eastAsia="zh-CN"/>
              </w:rPr>
              <w:t xml:space="preserve">   中餐后乘车前往张家界游览</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天门山景区</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（门票已含，赠送扶梯+玻璃栈道单次鞋套）</w:t>
            </w:r>
            <w:r>
              <w:rPr>
                <w:rFonts w:hint="eastAsia" w:ascii="微软雅黑" w:hAnsi="微软雅黑" w:eastAsia="微软雅黑" w:cs="微软雅黑"/>
                <w:spacing w:val="0"/>
                <w:position w:val="0"/>
                <w:sz w:val="21"/>
                <w:szCs w:val="21"/>
                <w:lang w:val="en-US" w:eastAsia="zh-CN"/>
              </w:rPr>
              <w:t>，张家界的新传奇，文学大师金庸欣然挥毫的“天门仙山”，也是黄渤、徐峥主演的电影《玩命邂逅》拍摄地之一，乘坐“世界第一长高山客运索道</w:t>
            </w:r>
            <w:r>
              <w:rPr>
                <w:rFonts w:hint="eastAsia" w:ascii="微软雅黑" w:hAnsi="微软雅黑" w:eastAsia="微软雅黑" w:cs="微软雅黑"/>
                <w:b/>
                <w:bCs/>
                <w:color w:val="FF0000"/>
                <w:kern w:val="2"/>
                <w:sz w:val="21"/>
                <w:szCs w:val="21"/>
                <w:vertAlign w:val="baseline"/>
                <w:lang w:val="en-US" w:eastAsia="zh-CN" w:bidi="ar"/>
              </w:rPr>
              <w:t>【天门山索道】</w:t>
            </w:r>
            <w:r>
              <w:rPr>
                <w:rFonts w:hint="eastAsia" w:ascii="微软雅黑" w:hAnsi="微软雅黑" w:eastAsia="微软雅黑" w:cs="微软雅黑"/>
                <w:spacing w:val="0"/>
                <w:position w:val="0"/>
                <w:sz w:val="21"/>
                <w:szCs w:val="21"/>
                <w:lang w:val="en-US" w:eastAsia="zh-CN"/>
              </w:rPr>
              <w:t>，索道全长 7455 米，海拔 1279 米，体验腾云飞翔的刺激震撼，俯瞰张家界全景，观赏奇妙美丽的盆景花园，还有惊险刺激的悬空</w:t>
            </w:r>
            <w:r>
              <w:rPr>
                <w:rFonts w:hint="eastAsia" w:ascii="微软雅黑" w:hAnsi="微软雅黑" w:eastAsia="微软雅黑" w:cs="微软雅黑"/>
                <w:b/>
                <w:bCs/>
                <w:color w:val="FF0000"/>
                <w:spacing w:val="0"/>
                <w:position w:val="0"/>
                <w:sz w:val="21"/>
                <w:szCs w:val="21"/>
                <w:lang w:val="en-US" w:eastAsia="zh-CN"/>
              </w:rPr>
              <w:t>【玻璃栈道】</w:t>
            </w:r>
            <w:r>
              <w:rPr>
                <w:rFonts w:hint="eastAsia" w:ascii="微软雅黑" w:hAnsi="微软雅黑" w:eastAsia="微软雅黑" w:cs="微软雅黑"/>
                <w:spacing w:val="0"/>
                <w:position w:val="0"/>
                <w:sz w:val="21"/>
                <w:szCs w:val="21"/>
                <w:lang w:val="en-US" w:eastAsia="zh-CN"/>
              </w:rPr>
              <w:t>，挑战你的高空极限，历史文化积淀深厚的天门山，一直被当地人民奉为神山，圣山，更被誉为“湘西第一神山”和“武陵之魂” 的美誉。</w:t>
            </w:r>
          </w:p>
          <w:p w14:paraId="683249E0">
            <w:pPr>
              <w:pStyle w:val="6"/>
              <w:keepNext w:val="0"/>
              <w:keepLines w:val="0"/>
              <w:pageBreakBefore w:val="0"/>
              <w:widowControl w:val="0"/>
              <w:kinsoku/>
              <w:wordWrap/>
              <w:overflowPunct/>
              <w:topLinePunct w:val="0"/>
              <w:autoSpaceDE/>
              <w:autoSpaceDN/>
              <w:bidi w:val="0"/>
              <w:spacing w:line="240" w:lineRule="auto"/>
              <w:textAlignment w:val="auto"/>
              <w:rPr>
                <w:rFonts w:hint="default"/>
                <w:lang w:val="en-US" w:eastAsia="zh-CN"/>
              </w:rPr>
            </w:pPr>
            <w:r>
              <w:rPr>
                <w:rFonts w:hint="eastAsia"/>
                <w:sz w:val="21"/>
                <w:szCs w:val="21"/>
                <w:lang w:val="en-US" w:eastAsia="zh-CN"/>
              </w:rPr>
              <w:drawing>
                <wp:inline distT="0" distB="0" distL="114300" distR="114300">
                  <wp:extent cx="2326005" cy="1606550"/>
                  <wp:effectExtent l="0" t="0" r="17145" b="12700"/>
                  <wp:docPr id="23" name="图片 23" descr="湘西苗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湘西苗寨"/>
                          <pic:cNvPicPr>
                            <a:picLocks noChangeAspect="1"/>
                          </pic:cNvPicPr>
                        </pic:nvPicPr>
                        <pic:blipFill>
                          <a:blip r:embed="rId19"/>
                          <a:stretch>
                            <a:fillRect/>
                          </a:stretch>
                        </pic:blipFill>
                        <pic:spPr>
                          <a:xfrm>
                            <a:off x="0" y="0"/>
                            <a:ext cx="2326005" cy="1606550"/>
                          </a:xfrm>
                          <a:prstGeom prst="rect">
                            <a:avLst/>
                          </a:prstGeom>
                        </pic:spPr>
                      </pic:pic>
                    </a:graphicData>
                  </a:graphic>
                </wp:inline>
              </w:drawing>
            </w:r>
            <w:r>
              <w:rPr>
                <w:rFonts w:hint="eastAsia"/>
                <w:sz w:val="21"/>
                <w:szCs w:val="21"/>
                <w:lang w:val="en-US" w:eastAsia="zh-CN"/>
              </w:rPr>
              <w:t xml:space="preserve"> </w:t>
            </w:r>
            <w:r>
              <w:rPr>
                <w:rFonts w:hint="default"/>
                <w:lang w:val="en-US" w:eastAsia="zh-CN"/>
              </w:rPr>
              <w:drawing>
                <wp:inline distT="0" distB="0" distL="114300" distR="114300">
                  <wp:extent cx="2331720" cy="1599565"/>
                  <wp:effectExtent l="0" t="0" r="11430" b="635"/>
                  <wp:docPr id="24" name="图片 24" descr="天门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天门山"/>
                          <pic:cNvPicPr>
                            <a:picLocks noChangeAspect="1"/>
                          </pic:cNvPicPr>
                        </pic:nvPicPr>
                        <pic:blipFill>
                          <a:blip r:embed="rId20"/>
                          <a:stretch>
                            <a:fillRect/>
                          </a:stretch>
                        </pic:blipFill>
                        <pic:spPr>
                          <a:xfrm>
                            <a:off x="0" y="0"/>
                            <a:ext cx="2331720" cy="159956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346960" cy="1617980"/>
                  <wp:effectExtent l="0" t="0" r="15240" b="1270"/>
                  <wp:docPr id="26" name="图片 26" descr="玻璃栈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玻璃栈道"/>
                          <pic:cNvPicPr>
                            <a:picLocks noChangeAspect="1"/>
                          </pic:cNvPicPr>
                        </pic:nvPicPr>
                        <pic:blipFill>
                          <a:blip r:embed="rId21"/>
                          <a:stretch>
                            <a:fillRect/>
                          </a:stretch>
                        </pic:blipFill>
                        <pic:spPr>
                          <a:xfrm>
                            <a:off x="0" y="0"/>
                            <a:ext cx="2346960" cy="1617980"/>
                          </a:xfrm>
                          <a:prstGeom prst="rect">
                            <a:avLst/>
                          </a:prstGeom>
                        </pic:spPr>
                      </pic:pic>
                    </a:graphicData>
                  </a:graphic>
                </wp:inline>
              </w:drawing>
            </w:r>
          </w:p>
          <w:p w14:paraId="0AE0F0CC">
            <w:pPr>
              <w:pStyle w:val="6"/>
              <w:rPr>
                <w:rFonts w:hint="eastAsia"/>
                <w:lang w:eastAsia="zh-CN"/>
              </w:rPr>
            </w:pPr>
          </w:p>
        </w:tc>
      </w:tr>
      <w:tr w14:paraId="42C3F3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07" w:hRule="atLeast"/>
        </w:trPr>
        <w:tc>
          <w:tcPr>
            <w:tcW w:w="11628" w:type="dxa"/>
            <w:gridSpan w:val="6"/>
            <w:tcBorders>
              <w:top w:val="single" w:color="auto" w:sz="4" w:space="0"/>
              <w:left w:val="single" w:color="auto" w:sz="4" w:space="0"/>
              <w:bottom w:val="single" w:color="auto" w:sz="4" w:space="0"/>
              <w:right w:val="single" w:color="auto" w:sz="4" w:space="0"/>
            </w:tcBorders>
          </w:tcPr>
          <w:p w14:paraId="33645E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【温馨提示】</w:t>
            </w:r>
          </w:p>
          <w:p w14:paraId="5561E47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1、因天门山景区是最火爆的旅游景区，景区为了分流人群，分为 A、B、C 三条线路，三条线每天有售票额度限制，需预约门票。</w:t>
            </w:r>
          </w:p>
          <w:p w14:paraId="7A63F4ED">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bCs/>
                <w:color w:val="00B0F0"/>
                <w:kern w:val="2"/>
                <w:sz w:val="18"/>
                <w:szCs w:val="18"/>
                <w:vertAlign w:val="baseline"/>
                <w:lang w:val="en-US" w:eastAsia="zh-CN" w:bidi="ar"/>
              </w:rPr>
              <w:t>2、最终以系统预约成功的线路为准.,本社不接受对天门山景区关于排队时间过长及预约安排产生的投诉。</w:t>
            </w:r>
          </w:p>
        </w:tc>
      </w:tr>
      <w:tr w14:paraId="2C7860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CACADA2">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第四天 </w:t>
            </w:r>
            <w:r>
              <w:rPr>
                <w:rFonts w:hint="eastAsia" w:ascii="微软雅黑" w:hAnsi="微软雅黑" w:eastAsia="微软雅黑" w:cs="微软雅黑"/>
                <w:b/>
                <w:bCs/>
                <w:color w:val="FFFFFF"/>
                <w:sz w:val="28"/>
                <w:szCs w:val="28"/>
                <w:lang w:eastAsia="zh-CN"/>
              </w:rPr>
              <w:t>金鞭溪</w:t>
            </w:r>
            <w:r>
              <w:rPr>
                <w:rFonts w:hint="eastAsia" w:ascii="微软雅黑" w:hAnsi="微软雅黑" w:eastAsia="微软雅黑" w:cs="微软雅黑"/>
                <w:b/>
                <w:bCs/>
                <w:color w:val="FFFFFF"/>
                <w:sz w:val="28"/>
                <w:szCs w:val="28"/>
                <w:lang w:val="en-US" w:eastAsia="zh-CN"/>
              </w:rPr>
              <w:t>+天子山+袁家界→民俗晚会</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 </w:t>
            </w:r>
            <w:r>
              <w:rPr>
                <w:rFonts w:hint="eastAsia" w:ascii="微软雅黑" w:hAnsi="微软雅黑" w:eastAsia="微软雅黑" w:cs="微软雅黑"/>
                <w:b/>
                <w:bCs/>
                <w:color w:val="FFFFFF"/>
                <w:sz w:val="24"/>
                <w:lang w:val="en-US" w:eastAsia="zh-CN"/>
              </w:rPr>
              <w:t>张家界</w:t>
            </w:r>
          </w:p>
        </w:tc>
      </w:tr>
      <w:tr w14:paraId="38275E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60A38C6">
            <w:pPr>
              <w:keepNext w:val="0"/>
              <w:keepLines w:val="0"/>
              <w:pageBreakBefore w:val="0"/>
              <w:widowControl w:val="0"/>
              <w:kinsoku/>
              <w:wordWrap/>
              <w:overflowPunct/>
              <w:topLinePunct w:val="0"/>
              <w:autoSpaceDE/>
              <w:autoSpaceDN/>
              <w:bidi w:val="0"/>
              <w:adjustRightInd w:val="0"/>
              <w:snapToGrid w:val="0"/>
              <w:spacing w:line="360" w:lineRule="exact"/>
              <w:ind w:right="-102" w:firstLine="630" w:firstLineChars="300"/>
              <w:jc w:val="left"/>
              <w:textAlignment w:val="auto"/>
              <w:rPr>
                <w:rFonts w:hint="eastAsia" w:ascii="微软雅黑" w:hAnsi="微软雅黑" w:eastAsia="微软雅黑" w:cs="微软雅黑"/>
                <w:spacing w:val="0"/>
                <w:position w:val="0"/>
                <w:sz w:val="21"/>
                <w:szCs w:val="21"/>
                <w:lang w:val="en-US" w:eastAsia="zh-CN"/>
              </w:rPr>
            </w:pPr>
            <w:r>
              <w:rPr>
                <w:rFonts w:hint="eastAsia" w:ascii="微软雅黑" w:hAnsi="微软雅黑" w:eastAsia="微软雅黑" w:cs="微软雅黑"/>
                <w:spacing w:val="0"/>
                <w:position w:val="0"/>
                <w:sz w:val="21"/>
                <w:szCs w:val="21"/>
                <w:lang w:val="en-US" w:eastAsia="zh-CN"/>
              </w:rPr>
              <w:t>早餐后，乘车前往</w:t>
            </w:r>
            <w:r>
              <w:rPr>
                <w:rFonts w:hint="eastAsia" w:ascii="微软雅黑" w:hAnsi="微软雅黑" w:eastAsia="微软雅黑" w:cs="微软雅黑"/>
                <w:b/>
                <w:bCs/>
                <w:color w:val="FF0000"/>
                <w:spacing w:val="0"/>
                <w:position w:val="0"/>
                <w:sz w:val="21"/>
                <w:szCs w:val="21"/>
                <w:lang w:val="en-US" w:eastAsia="zh-CN"/>
              </w:rPr>
              <w:t>【张家界国家森林公园】</w:t>
            </w:r>
            <w:r>
              <w:rPr>
                <w:rFonts w:hint="eastAsia" w:ascii="微软雅黑" w:hAnsi="微软雅黑" w:eastAsia="微软雅黑" w:cs="微软雅黑"/>
                <w:spacing w:val="0"/>
                <w:position w:val="0"/>
                <w:sz w:val="21"/>
                <w:szCs w:val="21"/>
                <w:lang w:val="en-US" w:eastAsia="zh-CN"/>
              </w:rPr>
              <w:t>，奇峰三千，秀水八百，深度游览森林公园，远离城市喧嚣近距离感受大自然。</w:t>
            </w:r>
            <w:r>
              <w:rPr>
                <w:rFonts w:hint="eastAsia" w:ascii="微软雅黑" w:hAnsi="微软雅黑" w:eastAsia="微软雅黑" w:cs="微软雅黑"/>
                <w:spacing w:val="0"/>
                <w:position w:val="0"/>
                <w:sz w:val="21"/>
                <w:szCs w:val="21"/>
                <w:lang w:val="en-US" w:eastAsia="zh-CN"/>
              </w:rPr>
              <w:br w:type="textWrapping"/>
            </w:r>
            <w:r>
              <w:rPr>
                <w:rFonts w:hint="eastAsia" w:ascii="微软雅黑" w:hAnsi="微软雅黑" w:eastAsia="微软雅黑" w:cs="微软雅黑"/>
                <w:spacing w:val="0"/>
                <w:position w:val="0"/>
                <w:sz w:val="21"/>
                <w:szCs w:val="21"/>
                <w:lang w:val="en-US" w:eastAsia="zh-CN"/>
              </w:rPr>
              <w:t xml:space="preserve"> </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森林公园-袁家界</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（百龙电梯单程费用已含）</w:t>
            </w:r>
            <w:r>
              <w:rPr>
                <w:rFonts w:hint="eastAsia" w:ascii="微软雅黑" w:hAnsi="微软雅黑" w:eastAsia="微软雅黑" w:cs="微软雅黑"/>
                <w:spacing w:val="0"/>
                <w:position w:val="0"/>
                <w:sz w:val="21"/>
                <w:szCs w:val="21"/>
                <w:lang w:val="en-US" w:eastAsia="zh-CN"/>
              </w:rPr>
              <w:t>探寻《阿凡达》电影中的群山漂浮、星罗棋布的玄幻莫测世界--“哈利路亚山”即“南天一柱”（又名乾坤柱），参观云雾飘绕、峰峦叠嶂，继往气势磅礴的迷魂台、天下第一桥等空中绝景；</w:t>
            </w:r>
          </w:p>
          <w:p w14:paraId="6D03015C">
            <w:pPr>
              <w:keepNext w:val="0"/>
              <w:keepLines w:val="0"/>
              <w:pageBreakBefore w:val="0"/>
              <w:widowControl w:val="0"/>
              <w:kinsoku/>
              <w:wordWrap/>
              <w:overflowPunct/>
              <w:topLinePunct w:val="0"/>
              <w:autoSpaceDE/>
              <w:autoSpaceDN/>
              <w:bidi w:val="0"/>
              <w:adjustRightInd w:val="0"/>
              <w:snapToGrid w:val="0"/>
              <w:spacing w:line="360" w:lineRule="exact"/>
              <w:ind w:right="-102" w:firstLine="420" w:firstLineChars="200"/>
              <w:jc w:val="left"/>
              <w:textAlignment w:val="auto"/>
              <w:rPr>
                <w:rFonts w:hint="eastAsia" w:ascii="微软雅黑" w:hAnsi="微软雅黑" w:eastAsia="微软雅黑" w:cs="微软雅黑"/>
                <w:spacing w:val="0"/>
                <w:position w:val="0"/>
                <w:sz w:val="21"/>
                <w:szCs w:val="21"/>
                <w:lang w:val="en-US" w:eastAsia="zh-CN"/>
              </w:rPr>
            </w:pPr>
            <w:r>
              <w:rPr>
                <w:rFonts w:hint="eastAsia" w:ascii="微软雅黑" w:hAnsi="微软雅黑" w:eastAsia="微软雅黑" w:cs="微软雅黑"/>
                <w:b/>
                <w:bCs/>
                <w:color w:val="FF0000"/>
                <w:spacing w:val="0"/>
                <w:position w:val="0"/>
                <w:sz w:val="21"/>
                <w:szCs w:val="21"/>
                <w:lang w:val="en-US" w:eastAsia="zh-CN"/>
              </w:rPr>
              <w:t>【森林公园-天子山</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（天子山索道单程费用已含）</w:t>
            </w:r>
            <w:r>
              <w:rPr>
                <w:rFonts w:hint="eastAsia" w:ascii="微软雅黑" w:hAnsi="微软雅黑" w:eastAsia="微软雅黑" w:cs="微软雅黑"/>
                <w:spacing w:val="0"/>
                <w:position w:val="0"/>
                <w:sz w:val="21"/>
                <w:szCs w:val="21"/>
                <w:lang w:val="en-US" w:eastAsia="zh-CN"/>
              </w:rPr>
              <w:t>“谁人识得天子面，归来不看天下山”，可见天子山风光旖旎，景色秀美，景点众多，游览集自然于人文于一体的贺龙公园、御笔峰、仙女献花、西海石林。</w:t>
            </w:r>
            <w:r>
              <w:rPr>
                <w:rFonts w:hint="eastAsia" w:ascii="微软雅黑" w:hAnsi="微软雅黑" w:eastAsia="微软雅黑" w:cs="微软雅黑"/>
                <w:spacing w:val="0"/>
                <w:position w:val="0"/>
                <w:sz w:val="21"/>
                <w:szCs w:val="21"/>
                <w:lang w:val="en-US" w:eastAsia="zh-CN"/>
              </w:rPr>
              <w:br w:type="textWrapping"/>
            </w:r>
            <w:r>
              <w:rPr>
                <w:rFonts w:hint="eastAsia" w:ascii="微软雅黑" w:hAnsi="微软雅黑" w:eastAsia="微软雅黑" w:cs="微软雅黑"/>
                <w:spacing w:val="0"/>
                <w:position w:val="0"/>
                <w:sz w:val="21"/>
                <w:szCs w:val="21"/>
                <w:lang w:val="en-US" w:eastAsia="zh-CN"/>
              </w:rPr>
              <w:t xml:space="preserve">   </w:t>
            </w:r>
            <w:r>
              <w:rPr>
                <w:rFonts w:hint="eastAsia" w:ascii="微软雅黑" w:hAnsi="微软雅黑" w:eastAsia="微软雅黑" w:cs="微软雅黑"/>
                <w:b/>
                <w:bCs/>
                <w:color w:val="FF0000"/>
                <w:spacing w:val="0"/>
                <w:position w:val="0"/>
                <w:sz w:val="21"/>
                <w:szCs w:val="21"/>
                <w:lang w:val="en-US" w:eastAsia="zh-CN"/>
              </w:rPr>
              <w:t>【森林公园-金鞭溪】游览金鞭溪水绕四门精华段</w:t>
            </w:r>
            <w:r>
              <w:rPr>
                <w:rFonts w:hint="eastAsia" w:ascii="微软雅黑" w:hAnsi="微软雅黑" w:eastAsia="微软雅黑" w:cs="微软雅黑"/>
                <w:color w:val="000000" w:themeColor="text1"/>
                <w:spacing w:val="0"/>
                <w:position w:val="0"/>
                <w:sz w:val="21"/>
                <w:szCs w:val="21"/>
                <w:lang w:val="en-US" w:eastAsia="zh-CN"/>
                <w14:textFill>
                  <w14:solidFill>
                    <w14:schemeClr w14:val="tx1"/>
                  </w14:solidFill>
                </w14:textFill>
              </w:rPr>
              <w:t>，</w:t>
            </w:r>
            <w:r>
              <w:rPr>
                <w:rFonts w:hint="eastAsia" w:ascii="微软雅黑" w:hAnsi="微软雅黑" w:eastAsia="微软雅黑" w:cs="微软雅黑"/>
                <w:spacing w:val="0"/>
                <w:position w:val="0"/>
                <w:sz w:val="21"/>
                <w:szCs w:val="21"/>
                <w:lang w:val="en-US" w:eastAsia="zh-CN"/>
              </w:rPr>
              <w:t>金鞭溪大峡谷被称为“山水的画廊”，谷内满目青翠，有四季清澈的小溪，小溪旁树木葱葱、花草鲜美，阳光透过林间枝叶的间隙，在水面洒落下斑驳的影子， 沿着小溪前行，胜似在画中游。</w:t>
            </w:r>
          </w:p>
          <w:p w14:paraId="6473B58A">
            <w:pPr>
              <w:keepNext w:val="0"/>
              <w:keepLines w:val="0"/>
              <w:pageBreakBefore w:val="0"/>
              <w:widowControl w:val="0"/>
              <w:kinsoku/>
              <w:wordWrap/>
              <w:overflowPunct/>
              <w:topLinePunct w:val="0"/>
              <w:autoSpaceDE/>
              <w:autoSpaceDN/>
              <w:bidi w:val="0"/>
              <w:adjustRightInd w:val="0"/>
              <w:snapToGrid w:val="0"/>
              <w:spacing w:line="360" w:lineRule="exact"/>
              <w:ind w:right="-102" w:firstLine="420" w:firstLineChars="20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pacing w:val="0"/>
                <w:position w:val="0"/>
                <w:sz w:val="21"/>
                <w:szCs w:val="21"/>
                <w:lang w:val="en-US" w:eastAsia="zh-CN"/>
              </w:rPr>
              <w:t>晚上赠送观看：湘西顶级实景民俗歌舞晚会——</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张家界民俗表演</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（赠送项目不去不退亦不做等价交换）</w:t>
            </w:r>
            <w:r>
              <w:rPr>
                <w:rFonts w:hint="eastAsia" w:ascii="微软雅黑" w:hAnsi="微软雅黑" w:eastAsia="微软雅黑" w:cs="微软雅黑"/>
                <w:spacing w:val="0"/>
                <w:position w:val="0"/>
                <w:sz w:val="21"/>
                <w:szCs w:val="21"/>
                <w:lang w:val="en-US" w:eastAsia="zh-CN"/>
              </w:rPr>
              <w:t>；千年神秘一台戏，揭开湘西神秘的面纱，湘西奇人，湘西狂人，让您在惊奇、兴奋中了解湘西，湘西不再神秘。</w:t>
            </w:r>
            <w:r>
              <w:rPr>
                <w:rFonts w:hint="eastAsia" w:ascii="微软雅黑" w:hAnsi="微软雅黑" w:eastAsia="微软雅黑" w:cs="微软雅黑"/>
                <w:spacing w:val="0"/>
                <w:position w:val="0"/>
                <w:sz w:val="21"/>
                <w:szCs w:val="21"/>
                <w:lang w:val="en-US" w:eastAsia="zh-CN"/>
              </w:rPr>
              <w:br w:type="textWrapping"/>
            </w:r>
            <w:r>
              <w:rPr>
                <w:rFonts w:hint="eastAsia" w:ascii="微软雅黑" w:hAnsi="微软雅黑" w:eastAsia="微软雅黑" w:cs="微软雅黑"/>
                <w:spacing w:val="0"/>
                <w:position w:val="0"/>
                <w:sz w:val="21"/>
                <w:szCs w:val="21"/>
                <w:lang w:val="en-US" w:eastAsia="zh-CN"/>
              </w:rPr>
              <w:t xml:space="preserve">   </w:t>
            </w:r>
            <w:r>
              <w:rPr>
                <w:rFonts w:hint="eastAsia" w:ascii="微软雅黑" w:hAnsi="微软雅黑" w:eastAsia="微软雅黑" w:cs="微软雅黑"/>
                <w:b/>
                <w:bCs/>
                <w:color w:val="C00000"/>
                <w:spacing w:val="0"/>
                <w:position w:val="0"/>
                <w:sz w:val="21"/>
                <w:szCs w:val="21"/>
                <w:lang w:val="en-US" w:eastAsia="zh-CN"/>
              </w:rPr>
              <w:t>当天中午不含餐，因景区山上仅一家餐厅并山上条件有限，建议客人自备点干粮、零食！</w:t>
            </w:r>
          </w:p>
        </w:tc>
      </w:tr>
      <w:tr w14:paraId="0B5626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12" w:hRule="atLeast"/>
        </w:trPr>
        <w:tc>
          <w:tcPr>
            <w:tcW w:w="11628" w:type="dxa"/>
            <w:gridSpan w:val="6"/>
            <w:tcBorders>
              <w:top w:val="single" w:color="auto" w:sz="4" w:space="0"/>
              <w:left w:val="single" w:color="auto" w:sz="4" w:space="0"/>
              <w:bottom w:val="single" w:color="auto" w:sz="4" w:space="0"/>
              <w:right w:val="single" w:color="auto" w:sz="4" w:space="0"/>
            </w:tcBorders>
          </w:tcPr>
          <w:p w14:paraId="16B52512">
            <w:pPr>
              <w:keepNext w:val="0"/>
              <w:keepLines w:val="0"/>
              <w:pageBreakBefore w:val="0"/>
              <w:widowControl w:val="0"/>
              <w:kinsoku/>
              <w:wordWrap/>
              <w:overflowPunct/>
              <w:topLinePunct w:val="0"/>
              <w:autoSpaceDE/>
              <w:autoSpaceDN/>
              <w:bidi w:val="0"/>
              <w:adjustRightInd w:val="0"/>
              <w:snapToGrid w:val="0"/>
              <w:spacing w:line="240" w:lineRule="auto"/>
              <w:ind w:right="-102"/>
              <w:jc w:val="left"/>
              <w:textAlignment w:val="auto"/>
              <w:rPr>
                <w:rFonts w:hint="eastAsia" w:ascii="微软雅黑" w:hAnsi="微软雅黑" w:eastAsia="微软雅黑" w:cs="微软雅黑"/>
                <w:spacing w:val="0"/>
                <w:position w:val="0"/>
                <w:sz w:val="21"/>
                <w:szCs w:val="21"/>
                <w:lang w:val="en-US" w:eastAsia="zh-CN"/>
              </w:rPr>
            </w:pPr>
            <w:r>
              <w:rPr>
                <w:rFonts w:hint="eastAsia" w:ascii="微软雅黑" w:hAnsi="微软雅黑" w:eastAsia="微软雅黑" w:cs="微软雅黑"/>
                <w:color w:val="FF0000"/>
                <w:sz w:val="21"/>
                <w:szCs w:val="22"/>
                <w:lang w:val="en-US" w:eastAsia="zh-CN" w:bidi="zh-CN"/>
              </w:rPr>
              <w:drawing>
                <wp:anchor distT="0" distB="0" distL="114300" distR="114300" simplePos="0" relativeHeight="251662336" behindDoc="0" locked="0" layoutInCell="1" allowOverlap="1">
                  <wp:simplePos x="0" y="0"/>
                  <wp:positionH relativeFrom="column">
                    <wp:posOffset>4860925</wp:posOffset>
                  </wp:positionH>
                  <wp:positionV relativeFrom="page">
                    <wp:posOffset>33020</wp:posOffset>
                  </wp:positionV>
                  <wp:extent cx="2366645" cy="1579245"/>
                  <wp:effectExtent l="0" t="0" r="14605" b="1905"/>
                  <wp:wrapNone/>
                  <wp:docPr id="8" name="图片 8" descr="a864ca316615f6cf2efe9f68bbf0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864ca316615f6cf2efe9f68bbf0a3e"/>
                          <pic:cNvPicPr>
                            <a:picLocks noChangeAspect="1"/>
                          </pic:cNvPicPr>
                        </pic:nvPicPr>
                        <pic:blipFill>
                          <a:blip r:embed="rId22"/>
                          <a:stretch>
                            <a:fillRect/>
                          </a:stretch>
                        </pic:blipFill>
                        <pic:spPr>
                          <a:xfrm>
                            <a:off x="0" y="0"/>
                            <a:ext cx="2366645" cy="1579245"/>
                          </a:xfrm>
                          <a:prstGeom prst="rect">
                            <a:avLst/>
                          </a:prstGeom>
                        </pic:spPr>
                      </pic:pic>
                    </a:graphicData>
                  </a:graphic>
                </wp:anchor>
              </w:drawing>
            </w:r>
            <w:r>
              <w:rPr>
                <w:rFonts w:hint="eastAsia" w:ascii="微软雅黑" w:hAnsi="微软雅黑" w:eastAsia="微软雅黑" w:cs="微软雅黑"/>
                <w:b/>
                <w:color w:val="00B0F0"/>
                <w:kern w:val="2"/>
                <w:sz w:val="18"/>
                <w:szCs w:val="18"/>
                <w:lang w:val="en-US" w:eastAsia="zh-CN" w:bidi="ar-SA"/>
              </w:rPr>
              <w:drawing>
                <wp:anchor distT="0" distB="0" distL="114300" distR="114300" simplePos="0" relativeHeight="251663360" behindDoc="0" locked="0" layoutInCell="1" allowOverlap="1">
                  <wp:simplePos x="0" y="0"/>
                  <wp:positionH relativeFrom="column">
                    <wp:posOffset>2416175</wp:posOffset>
                  </wp:positionH>
                  <wp:positionV relativeFrom="page">
                    <wp:posOffset>25400</wp:posOffset>
                  </wp:positionV>
                  <wp:extent cx="2371090" cy="1591945"/>
                  <wp:effectExtent l="0" t="0" r="10160" b="8255"/>
                  <wp:wrapNone/>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23"/>
                          <a:stretch>
                            <a:fillRect/>
                          </a:stretch>
                        </pic:blipFill>
                        <pic:spPr>
                          <a:xfrm>
                            <a:off x="0" y="0"/>
                            <a:ext cx="2371090" cy="1591945"/>
                          </a:xfrm>
                          <a:prstGeom prst="rect">
                            <a:avLst/>
                          </a:prstGeom>
                        </pic:spPr>
                      </pic:pic>
                    </a:graphicData>
                  </a:graphic>
                </wp:anchor>
              </w:drawing>
            </w:r>
            <w:r>
              <w:rPr>
                <w:rFonts w:hint="eastAsia" w:ascii="微软雅黑" w:hAnsi="微软雅黑" w:eastAsia="微软雅黑" w:cs="微软雅黑"/>
                <w:spacing w:val="0"/>
                <w:position w:val="0"/>
                <w:sz w:val="21"/>
                <w:szCs w:val="21"/>
                <w:lang w:val="en-US" w:eastAsia="zh-CN"/>
              </w:rPr>
              <w:drawing>
                <wp:inline distT="0" distB="0" distL="114300" distR="114300">
                  <wp:extent cx="2367280" cy="1633855"/>
                  <wp:effectExtent l="0" t="0" r="13970" b="4445"/>
                  <wp:docPr id="28" name="图片 28" descr="天子山袁家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天子山袁家界"/>
                          <pic:cNvPicPr>
                            <a:picLocks noChangeAspect="1"/>
                          </pic:cNvPicPr>
                        </pic:nvPicPr>
                        <pic:blipFill>
                          <a:blip r:embed="rId24"/>
                          <a:stretch>
                            <a:fillRect/>
                          </a:stretch>
                        </pic:blipFill>
                        <pic:spPr>
                          <a:xfrm>
                            <a:off x="0" y="0"/>
                            <a:ext cx="2367280" cy="1633855"/>
                          </a:xfrm>
                          <a:prstGeom prst="rect">
                            <a:avLst/>
                          </a:prstGeom>
                        </pic:spPr>
                      </pic:pic>
                    </a:graphicData>
                  </a:graphic>
                </wp:inline>
              </w:drawing>
            </w:r>
          </w:p>
        </w:tc>
      </w:tr>
      <w:tr w14:paraId="329016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6F599D9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【温馨提示】</w:t>
            </w:r>
          </w:p>
          <w:p w14:paraId="120601F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1、核心景区如遇高峰期，环保车、索道/电梯等会出现大面积排队情况，请配合导游的安排，尽量错开高峰期。</w:t>
            </w:r>
          </w:p>
          <w:p w14:paraId="21ACDC8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bCs/>
                <w:color w:val="00B0F0"/>
                <w:kern w:val="2"/>
                <w:sz w:val="18"/>
                <w:szCs w:val="18"/>
                <w:vertAlign w:val="baseline"/>
                <w:lang w:val="en-US" w:eastAsia="zh-CN" w:bidi="ar"/>
              </w:rPr>
              <w:t>2、景区内群猴众多，请不要近距离接近猴群，更不要去触摸山上的野生动物，以免发生伤害事件。早晚温差很大，请根据当天的天气预报随身携带衣服，以便随时添加。在景区内请不要随意攀爬。</w:t>
            </w:r>
          </w:p>
        </w:tc>
      </w:tr>
      <w:tr w14:paraId="61FC22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BBBA1EA">
            <w:pPr>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w:t>
            </w:r>
            <w:r>
              <w:rPr>
                <w:rFonts w:hint="eastAsia" w:ascii="微软雅黑" w:hAnsi="微软雅黑" w:eastAsia="微软雅黑" w:cs="微软雅黑"/>
                <w:b/>
                <w:bCs/>
                <w:color w:val="FFFFFF"/>
                <w:sz w:val="28"/>
                <w:szCs w:val="28"/>
                <w:lang w:val="en-US" w:eastAsia="zh-CN"/>
              </w:rPr>
              <w:t>特产超市→</w:t>
            </w:r>
            <w:r>
              <w:rPr>
                <w:rFonts w:hint="eastAsia" w:ascii="微软雅黑" w:hAnsi="微软雅黑" w:eastAsia="微软雅黑" w:cs="微软雅黑"/>
                <w:b/>
                <w:bCs/>
                <w:color w:val="FFFFFF"/>
                <w:kern w:val="0"/>
                <w:sz w:val="28"/>
                <w:szCs w:val="21"/>
                <w:lang w:val="en-US" w:eastAsia="zh-CN"/>
              </w:rPr>
              <w:t>土司府</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0"/>
                <w:sz w:val="28"/>
                <w:szCs w:val="21"/>
                <w:lang w:val="en-US" w:eastAsia="zh-CN"/>
              </w:rPr>
              <w:t>张家界</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3D082F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98" w:hRule="atLeast"/>
        </w:trPr>
        <w:tc>
          <w:tcPr>
            <w:tcW w:w="11628" w:type="dxa"/>
            <w:gridSpan w:val="6"/>
            <w:tcBorders>
              <w:top w:val="single" w:color="auto" w:sz="4" w:space="0"/>
              <w:left w:val="single" w:color="auto" w:sz="4" w:space="0"/>
              <w:bottom w:val="single" w:color="auto" w:sz="4" w:space="0"/>
              <w:right w:val="single" w:color="auto" w:sz="4" w:space="0"/>
            </w:tcBorders>
          </w:tcPr>
          <w:p w14:paraId="7C903EB6">
            <w:pPr>
              <w:keepNext w:val="0"/>
              <w:keepLines w:val="0"/>
              <w:pageBreakBefore w:val="0"/>
              <w:widowControl w:val="0"/>
              <w:kinsoku/>
              <w:wordWrap/>
              <w:overflowPunct/>
              <w:topLinePunct w:val="0"/>
              <w:autoSpaceDE/>
              <w:autoSpaceDN/>
              <w:bidi w:val="0"/>
              <w:adjustRightInd w:val="0"/>
              <w:snapToGrid w:val="0"/>
              <w:spacing w:line="360" w:lineRule="exact"/>
              <w:ind w:right="-102" w:firstLine="420" w:firstLineChars="200"/>
              <w:jc w:val="left"/>
              <w:textAlignment w:val="auto"/>
              <w:rPr>
                <w:rFonts w:hint="eastAsia"/>
                <w:lang w:val="en-US" w:eastAsia="zh-CN"/>
              </w:rPr>
            </w:pPr>
            <w:r>
              <w:rPr>
                <w:rFonts w:hint="eastAsia" w:ascii="微软雅黑" w:hAnsi="微软雅黑" w:eastAsia="微软雅黑" w:cs="微软雅黑"/>
                <w:spacing w:val="0"/>
                <w:position w:val="0"/>
                <w:sz w:val="21"/>
                <w:szCs w:val="21"/>
                <w:lang w:val="en-US" w:eastAsia="zh-CN"/>
              </w:rPr>
              <w:t>早餐后前往参观</w:t>
            </w:r>
            <w:r>
              <w:rPr>
                <w:rFonts w:hint="eastAsia" w:ascii="微软雅黑" w:hAnsi="微软雅黑" w:eastAsia="微软雅黑" w:cs="微软雅黑"/>
                <w:b/>
                <w:bCs/>
                <w:color w:val="FF0000"/>
                <w:spacing w:val="0"/>
                <w:position w:val="0"/>
                <w:sz w:val="21"/>
                <w:szCs w:val="21"/>
                <w:lang w:val="en-US" w:eastAsia="zh-CN"/>
              </w:rPr>
              <w:t>【张家界土特产超市】</w:t>
            </w:r>
            <w:r>
              <w:rPr>
                <w:rFonts w:hint="eastAsia" w:ascii="微软雅黑" w:hAnsi="微软雅黑" w:eastAsia="微软雅黑" w:cs="微软雅黑"/>
                <w:spacing w:val="0"/>
                <w:position w:val="0"/>
                <w:sz w:val="21"/>
                <w:szCs w:val="21"/>
                <w:lang w:val="en-US" w:eastAsia="zh-CN"/>
              </w:rPr>
              <w:t>供客人选择自己沿途所用正规食品，心爱的湘西当地土特产，纪念品及馈赠亲友的礼品。</w:t>
            </w:r>
            <w:r>
              <w:rPr>
                <w:rFonts w:hint="eastAsia" w:ascii="微软雅黑" w:hAnsi="微软雅黑" w:eastAsia="微软雅黑" w:cs="微软雅黑"/>
                <w:spacing w:val="0"/>
                <w:position w:val="0"/>
                <w:sz w:val="21"/>
                <w:szCs w:val="21"/>
                <w:lang w:val="en-US" w:eastAsia="zh-CN"/>
              </w:rPr>
              <w:br w:type="textWrapping"/>
            </w:r>
            <w:r>
              <w:rPr>
                <w:rFonts w:hint="eastAsia" w:ascii="微软雅黑" w:hAnsi="微软雅黑" w:eastAsia="微软雅黑" w:cs="微软雅黑"/>
                <w:spacing w:val="0"/>
                <w:position w:val="0"/>
                <w:sz w:val="21"/>
                <w:szCs w:val="21"/>
                <w:lang w:val="en-US" w:eastAsia="zh-CN"/>
              </w:rPr>
              <w:t xml:space="preserve">    随后参观</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土司府</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（此为赠送景点，如因赶火车飞机等原因造成无法参观，不退任何费用）</w:t>
            </w:r>
            <w:r>
              <w:rPr>
                <w:rFonts w:hint="eastAsia" w:ascii="微软雅黑" w:hAnsi="微软雅黑" w:eastAsia="微软雅黑" w:cs="微软雅黑"/>
                <w:spacing w:val="0"/>
                <w:position w:val="0"/>
                <w:sz w:val="21"/>
                <w:szCs w:val="21"/>
                <w:lang w:val="en-US" w:eastAsia="zh-CN"/>
              </w:rPr>
              <w:t xml:space="preserve">南依天门，北靠澧水，永定第末代土司覃纯一被朝廷封为世袭千总后建造，参观土家族千百年来文化展， 土家历史文物 。 </w:t>
            </w:r>
          </w:p>
        </w:tc>
      </w:tr>
      <w:tr w14:paraId="0C0E9C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0D13B80">
            <w:p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张家界送机</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3DC6E0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645187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spacing w:val="0"/>
                <w:position w:val="0"/>
                <w:sz w:val="21"/>
                <w:szCs w:val="21"/>
                <w:lang w:val="en-US" w:eastAsia="zh-CN"/>
              </w:rPr>
              <w:t>早上根据具体的回程航班，工作人员会提前送您至张家界荷花机场，结束愉快旅程，返回温馨的家。</w:t>
            </w:r>
          </w:p>
        </w:tc>
      </w:tr>
      <w:tr w14:paraId="391DBD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16E11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【温馨提示】：</w:t>
            </w:r>
          </w:p>
          <w:p w14:paraId="0FDD8EF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今日返程，请检查好个人物品，不要遗漏！</w:t>
            </w:r>
          </w:p>
          <w:p w14:paraId="15E17D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1-正常返程的贵宾，返程前我们会安排车辆送您去机场/高铁站/火车站，如是晚班机，行程结束后自由活动时，请与导游联系核对好送机时间，以便我们能顺利将您送至机场。</w:t>
            </w:r>
          </w:p>
          <w:p w14:paraId="6EE574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pacing w:val="0"/>
                <w:position w:val="0"/>
                <w:sz w:val="21"/>
                <w:szCs w:val="21"/>
                <w:lang w:val="en-US" w:eastAsia="zh-CN"/>
              </w:rPr>
            </w:pPr>
            <w:r>
              <w:rPr>
                <w:rFonts w:hint="eastAsia" w:ascii="微软雅黑" w:hAnsi="微软雅黑" w:eastAsia="微软雅黑" w:cs="微软雅黑"/>
                <w:b/>
                <w:bCs/>
                <w:color w:val="00B0F0"/>
                <w:kern w:val="2"/>
                <w:sz w:val="18"/>
                <w:szCs w:val="18"/>
                <w:vertAlign w:val="baseline"/>
                <w:lang w:val="en-US" w:eastAsia="zh-CN" w:bidi="ar"/>
              </w:rPr>
              <w:t>2-针对我们的精心安排和导游服务工作中的不足，请留下您的宝贵意见；感谢各位贵宾对我们工作的支持和理解，我们希望有机会再次为您服务！</w:t>
            </w:r>
          </w:p>
        </w:tc>
      </w:tr>
      <w:tr w14:paraId="25B158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19ECA8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B0F0"/>
                <w:kern w:val="2"/>
                <w:sz w:val="18"/>
                <w:szCs w:val="18"/>
                <w:vertAlign w:val="baseline"/>
                <w:lang w:val="en-US" w:eastAsia="zh-CN" w:bidi="ar"/>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54AC9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82822E6">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89E7D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76F34A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541912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lang w:eastAsia="zh-CN"/>
              </w:rPr>
            </w:pPr>
            <w:r>
              <w:rPr>
                <w:rFonts w:hint="eastAsia" w:ascii="微软雅黑" w:hAnsi="微软雅黑" w:eastAsia="微软雅黑" w:cs="微软雅黑"/>
              </w:rPr>
              <w:t>1、门票：</w:t>
            </w:r>
            <w:r>
              <w:rPr>
                <w:rFonts w:hint="eastAsia" w:ascii="微软雅黑" w:hAnsi="微软雅黑" w:eastAsia="微软雅黑" w:cs="微软雅黑"/>
                <w:b w:val="0"/>
                <w:bCs w:val="0"/>
                <w:sz w:val="21"/>
                <w:szCs w:val="24"/>
              </w:rPr>
              <w:t>行程所列景点门票</w:t>
            </w:r>
            <w:r>
              <w:rPr>
                <w:rFonts w:hint="eastAsia" w:ascii="微软雅黑" w:hAnsi="微软雅黑" w:eastAsia="微软雅黑" w:cs="微软雅黑"/>
                <w:b w:val="0"/>
                <w:bCs w:val="0"/>
                <w:sz w:val="21"/>
                <w:szCs w:val="24"/>
                <w:lang w:eastAsia="zh-CN"/>
              </w:rPr>
              <w:t>（</w:t>
            </w:r>
            <w:r>
              <w:rPr>
                <w:rFonts w:hint="eastAsia" w:ascii="微软雅黑" w:hAnsi="微软雅黑" w:eastAsia="微软雅黑" w:cs="微软雅黑"/>
                <w:b w:val="0"/>
                <w:bCs w:val="0"/>
                <w:sz w:val="21"/>
                <w:szCs w:val="24"/>
              </w:rPr>
              <w:t>天门山+森林公园+芙蓉镇+</w:t>
            </w:r>
            <w:r>
              <w:rPr>
                <w:rFonts w:hint="eastAsia" w:ascii="微软雅黑" w:hAnsi="微软雅黑" w:eastAsia="微软雅黑" w:cs="微软雅黑"/>
                <w:b w:val="0"/>
                <w:bCs w:val="0"/>
                <w:sz w:val="21"/>
                <w:szCs w:val="24"/>
                <w:lang w:eastAsia="zh-CN"/>
              </w:rPr>
              <w:t>民俗晚会</w:t>
            </w:r>
            <w:r>
              <w:rPr>
                <w:rFonts w:hint="eastAsia" w:ascii="微软雅黑" w:hAnsi="微软雅黑" w:eastAsia="微软雅黑" w:cs="微软雅黑"/>
                <w:b w:val="0"/>
                <w:bCs w:val="0"/>
                <w:sz w:val="21"/>
                <w:szCs w:val="24"/>
              </w:rPr>
              <w:t>+土司府</w:t>
            </w:r>
            <w:r>
              <w:rPr>
                <w:rFonts w:hint="eastAsia" w:ascii="微软雅黑" w:hAnsi="微软雅黑" w:eastAsia="微软雅黑" w:cs="微软雅黑"/>
                <w:b w:val="0"/>
                <w:bCs w:val="0"/>
                <w:sz w:val="21"/>
                <w:szCs w:val="24"/>
                <w:lang w:eastAsia="zh-CN"/>
              </w:rPr>
              <w:t>）</w:t>
            </w:r>
            <w:r>
              <w:rPr>
                <w:rFonts w:hint="eastAsia" w:ascii="微软雅黑" w:hAnsi="微软雅黑" w:eastAsia="微软雅黑" w:cs="微软雅黑"/>
                <w:b w:val="0"/>
                <w:bCs w:val="0"/>
                <w:sz w:val="21"/>
                <w:szCs w:val="24"/>
              </w:rPr>
              <w:t>。</w:t>
            </w:r>
          </w:p>
          <w:p w14:paraId="3CC155C1">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left"/>
              <w:textAlignment w:val="auto"/>
              <w:rPr>
                <w:rFonts w:hint="eastAsia" w:ascii="微软雅黑" w:hAnsi="微软雅黑" w:eastAsia="微软雅黑" w:cs="微软雅黑"/>
                <w:b w:val="0"/>
                <w:bCs w:val="0"/>
                <w:sz w:val="21"/>
                <w:szCs w:val="24"/>
                <w:lang w:val="en-US" w:eastAsia="zh-CN"/>
              </w:rPr>
            </w:pPr>
            <w:r>
              <w:rPr>
                <w:rFonts w:hint="eastAsia" w:ascii="微软雅黑" w:hAnsi="微软雅黑" w:eastAsia="微软雅黑" w:cs="微软雅黑"/>
                <w:b w:val="0"/>
                <w:bCs w:val="0"/>
                <w:sz w:val="21"/>
                <w:szCs w:val="24"/>
                <w:lang w:val="en-US" w:eastAsia="zh-CN"/>
              </w:rPr>
              <w:t>行程所列</w:t>
            </w:r>
            <w:r>
              <w:rPr>
                <w:rFonts w:hint="eastAsia" w:ascii="微软雅黑" w:hAnsi="微软雅黑" w:eastAsia="微软雅黑" w:cs="微软雅黑"/>
                <w:b w:val="0"/>
                <w:bCs w:val="0"/>
                <w:sz w:val="21"/>
                <w:szCs w:val="24"/>
              </w:rPr>
              <w:t>小交通</w:t>
            </w:r>
            <w:r>
              <w:rPr>
                <w:rFonts w:hint="eastAsia" w:ascii="微软雅黑" w:hAnsi="微软雅黑" w:eastAsia="微软雅黑" w:cs="微软雅黑"/>
                <w:b w:val="0"/>
                <w:bCs w:val="0"/>
                <w:sz w:val="21"/>
                <w:szCs w:val="24"/>
                <w:lang w:eastAsia="zh-CN"/>
              </w:rPr>
              <w:t>（百龙电梯+天子山索道+天门山扶梯</w:t>
            </w:r>
            <w:r>
              <w:rPr>
                <w:rFonts w:hint="eastAsia" w:ascii="微软雅黑" w:hAnsi="微软雅黑" w:eastAsia="微软雅黑" w:cs="微软雅黑"/>
                <w:b w:val="0"/>
                <w:bCs w:val="0"/>
                <w:sz w:val="21"/>
                <w:szCs w:val="24"/>
                <w:lang w:val="en-US" w:eastAsia="zh-CN"/>
              </w:rPr>
              <w:t>/</w:t>
            </w:r>
            <w:r>
              <w:rPr>
                <w:rFonts w:hint="eastAsia" w:ascii="微软雅黑" w:hAnsi="微软雅黑" w:eastAsia="微软雅黑" w:cs="微软雅黑"/>
                <w:b w:val="0"/>
                <w:bCs w:val="0"/>
                <w:sz w:val="21"/>
                <w:szCs w:val="24"/>
                <w:lang w:eastAsia="zh-CN"/>
              </w:rPr>
              <w:t>鞋套+凤凰接驳车</w:t>
            </w:r>
            <w:r>
              <w:rPr>
                <w:rFonts w:hint="eastAsia" w:ascii="微软雅黑" w:hAnsi="微软雅黑" w:eastAsia="微软雅黑" w:cs="微软雅黑"/>
                <w:b w:val="0"/>
                <w:bCs w:val="0"/>
                <w:sz w:val="21"/>
                <w:szCs w:val="24"/>
                <w:lang w:val="en-US" w:eastAsia="zh-CN"/>
              </w:rPr>
              <w:t>+芙蓉镇游船/环保车</w:t>
            </w:r>
            <w:r>
              <w:rPr>
                <w:rFonts w:hint="eastAsia" w:ascii="微软雅黑" w:hAnsi="微软雅黑" w:eastAsia="微软雅黑" w:cs="微软雅黑"/>
                <w:b w:val="0"/>
                <w:bCs w:val="0"/>
                <w:sz w:val="21"/>
                <w:szCs w:val="24"/>
                <w:lang w:eastAsia="zh-CN"/>
              </w:rPr>
              <w:t>）</w:t>
            </w:r>
            <w:r>
              <w:rPr>
                <w:rFonts w:hint="eastAsia" w:ascii="微软雅黑" w:hAnsi="微软雅黑" w:eastAsia="微软雅黑" w:cs="微软雅黑"/>
                <w:b w:val="0"/>
                <w:bCs w:val="0"/>
                <w:sz w:val="21"/>
                <w:szCs w:val="24"/>
              </w:rPr>
              <w:t>。</w:t>
            </w:r>
          </w:p>
          <w:p w14:paraId="342DF37D">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31" w:leftChars="0" w:hanging="231" w:hangingChars="110"/>
              <w:jc w:val="left"/>
              <w:textAlignment w:val="auto"/>
              <w:rPr>
                <w:rFonts w:hint="eastAsia" w:ascii="微软雅黑" w:hAnsi="微软雅黑" w:eastAsia="微软雅黑" w:cs="微软雅黑"/>
                <w:b w:val="0"/>
                <w:bCs w:val="0"/>
                <w:i w:val="0"/>
                <w:caps w:val="0"/>
                <w:color w:val="1C1B10"/>
                <w:spacing w:val="0"/>
                <w:w w:val="100"/>
                <w:sz w:val="21"/>
                <w:szCs w:val="21"/>
                <w:lang w:val="en-US" w:eastAsia="zh-CN"/>
              </w:rPr>
            </w:pPr>
            <w:r>
              <w:rPr>
                <w:rFonts w:hint="eastAsia" w:ascii="微软雅黑" w:hAnsi="微软雅黑" w:eastAsia="微软雅黑" w:cs="微软雅黑"/>
                <w:sz w:val="21"/>
                <w:szCs w:val="21"/>
              </w:rPr>
              <w:t>酒店</w:t>
            </w:r>
            <w:r>
              <w:rPr>
                <w:rFonts w:hint="eastAsia" w:ascii="微软雅黑" w:hAnsi="微软雅黑" w:eastAsia="微软雅黑" w:cs="微软雅黑"/>
                <w:b w:val="0"/>
                <w:bCs w:val="0"/>
                <w:sz w:val="21"/>
                <w:szCs w:val="24"/>
                <w:lang w:eastAsia="zh-CN"/>
              </w:rPr>
              <w:t>：</w:t>
            </w:r>
          </w:p>
          <w:p w14:paraId="13CF0FD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62" w:rightChars="0" w:firstLine="210" w:firstLineChars="100"/>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color w:val="FF0000"/>
                <w:kern w:val="0"/>
                <w:sz w:val="21"/>
                <w:szCs w:val="21"/>
                <w:lang w:val="en-US" w:eastAsia="zh-CN"/>
              </w:rPr>
              <w:t xml:space="preserve"> </w:t>
            </w:r>
            <w:r>
              <w:rPr>
                <w:rFonts w:hint="eastAsia" w:ascii="微软雅黑" w:hAnsi="微软雅黑" w:eastAsia="微软雅黑" w:cs="微软雅黑"/>
                <w:b w:val="0"/>
                <w:bCs w:val="0"/>
                <w:sz w:val="21"/>
                <w:szCs w:val="21"/>
              </w:rPr>
              <w:t>全程不提供自然单间，如出现单人情况，请补齐单房差或加床</w:t>
            </w:r>
            <w:r>
              <w:rPr>
                <w:rFonts w:hint="eastAsia" w:ascii="微软雅黑" w:hAnsi="微软雅黑" w:eastAsia="微软雅黑" w:cs="微软雅黑"/>
                <w:b w:val="0"/>
                <w:bCs w:val="0"/>
                <w:sz w:val="21"/>
                <w:szCs w:val="21"/>
                <w:lang w:eastAsia="zh-CN"/>
              </w:rPr>
              <w:t>。</w:t>
            </w:r>
          </w:p>
          <w:p w14:paraId="42883398">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lang w:val="en-US" w:eastAsia="zh-CN"/>
              </w:rPr>
              <w:t>正餐十菜一汤（含3大特色餐）十人一桌，共5早5正，正餐30元/人/餐，人数减少菜数酌减。早餐（房费含早，不吃不退早餐，若小孩不占床，则须补早餐费，按入住酒店收费规定现付酒店早餐厅）。</w:t>
            </w:r>
          </w:p>
          <w:p w14:paraId="2DC4DF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rPr>
              <w:t>4、交通：2+1空调旅游车，按实际人数选择车型，（散客拼团，接送站为普通车型）</w:t>
            </w:r>
          </w:p>
          <w:p w14:paraId="45C8AE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5、导服：当地优秀国语导游服务</w:t>
            </w:r>
          </w:p>
          <w:p w14:paraId="01C9B2B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lang w:eastAsia="zh-CN"/>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6</w:t>
            </w:r>
            <w:r>
              <w:rPr>
                <w:rFonts w:hint="eastAsia" w:ascii="微软雅黑" w:hAnsi="微软雅黑" w:eastAsia="微软雅黑" w:cs="微软雅黑"/>
              </w:rPr>
              <w:t>、</w:t>
            </w:r>
            <w:r>
              <w:rPr>
                <w:rFonts w:hint="eastAsia" w:ascii="微软雅黑" w:hAnsi="微软雅黑" w:eastAsia="微软雅黑" w:cs="微软雅黑"/>
                <w:b w:val="0"/>
                <w:bCs w:val="0"/>
                <w:color w:val="000000" w:themeColor="text1"/>
                <w:sz w:val="21"/>
                <w:szCs w:val="21"/>
                <w14:textFill>
                  <w14:solidFill>
                    <w14:schemeClr w14:val="tx1"/>
                  </w14:solidFill>
                </w14:textFill>
              </w:rPr>
              <w:t>购物：行程安排一个土特产超市，仅凭个人喜好和需要自由选择购买，无任何强制。</w:t>
            </w:r>
            <w:r>
              <w:rPr>
                <w:rFonts w:hint="eastAsia" w:ascii="微软雅黑" w:hAnsi="微软雅黑" w:eastAsia="微软雅黑" w:cs="微软雅黑"/>
                <w:b w:val="0"/>
                <w:bCs w:val="0"/>
              </w:rPr>
              <w:t xml:space="preserve"> </w:t>
            </w:r>
          </w:p>
          <w:p w14:paraId="7E8FF4B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val="0"/>
                <w:bCs w:val="0"/>
                <w:lang w:val="en-US" w:eastAsia="zh-CN"/>
              </w:rPr>
              <w:t>7、说明：</w:t>
            </w:r>
            <w:r>
              <w:rPr>
                <w:rFonts w:hint="eastAsia" w:ascii="宋体" w:hAnsi="宋体" w:eastAsia="宋体" w:cs="宋体"/>
                <w:b/>
                <w:bCs/>
                <w:color w:val="FF0000"/>
                <w:sz w:val="22"/>
                <w:szCs w:val="28"/>
                <w:lang w:val="en-US" w:eastAsia="zh-CN"/>
              </w:rPr>
              <w:t>本产品为打包产品无任何退费！谢谢理解！</w:t>
            </w:r>
            <w:r>
              <w:rPr>
                <w:rFonts w:hint="eastAsia" w:ascii="微软雅黑" w:hAnsi="微软雅黑" w:eastAsia="微软雅黑" w:cs="微软雅黑"/>
                <w:b/>
                <w:bCs/>
                <w:color w:val="FF0000"/>
              </w:rPr>
              <w:t xml:space="preserve"> </w:t>
            </w:r>
          </w:p>
        </w:tc>
      </w:tr>
      <w:tr w14:paraId="26AE4A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3AF97DA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3AF126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儿童价格执行标准：身高1.2米以下</w:t>
            </w:r>
          </w:p>
          <w:p w14:paraId="71B26D4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儿童价格包含：当地接待车位费、全程半餐费、导游服务费</w:t>
            </w:r>
          </w:p>
          <w:p w14:paraId="45CAD02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儿童价格不含：住宿、</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早餐</w:t>
            </w:r>
            <w:r>
              <w:rPr>
                <w:rFonts w:hint="eastAsia" w:ascii="微软雅黑" w:hAnsi="微软雅黑" w:eastAsia="微软雅黑" w:cs="微软雅黑"/>
                <w:color w:val="000000" w:themeColor="text1"/>
                <w:sz w:val="21"/>
                <w:szCs w:val="21"/>
                <w14:textFill>
                  <w14:solidFill>
                    <w14:schemeClr w14:val="tx1"/>
                  </w14:solidFill>
                </w14:textFill>
              </w:rPr>
              <w:t>、门票；若产生费用现付当地导游</w:t>
            </w:r>
          </w:p>
          <w:p w14:paraId="2AB876D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特别提示：身高1米2以下儿童景区门票免费，超过1米2的儿童请提前报备并预定相应门票，如未预定在当地临时需要也许不能保证可以正常购买</w:t>
            </w: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p>
          <w:p w14:paraId="6D6CDAE9">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s="微软雅黑"/>
                <w:color w:val="000000" w:themeColor="text1"/>
                <w:sz w:val="21"/>
                <w:szCs w:val="21"/>
                <w14:textFill>
                  <w14:solidFill>
                    <w14:schemeClr w14:val="tx1"/>
                  </w14:solidFill>
                </w14:textFill>
              </w:rPr>
              <w:t>儿童不含成人报价中的赠送门票项目</w:t>
            </w:r>
          </w:p>
        </w:tc>
      </w:tr>
      <w:tr w14:paraId="03127BE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9" w:hRule="atLeast"/>
        </w:trPr>
        <w:tc>
          <w:tcPr>
            <w:tcW w:w="11628" w:type="dxa"/>
            <w:gridSpan w:val="6"/>
            <w:tcBorders>
              <w:top w:val="single" w:color="auto" w:sz="4" w:space="0"/>
              <w:left w:val="single" w:color="auto" w:sz="4" w:space="0"/>
              <w:bottom w:val="single" w:color="auto" w:sz="4" w:space="0"/>
              <w:right w:val="single" w:color="auto" w:sz="4" w:space="0"/>
            </w:tcBorders>
          </w:tcPr>
          <w:p w14:paraId="16FC75A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2246C32">
            <w:pPr>
              <w:numPr>
                <w:ilvl w:val="0"/>
                <w:numId w:val="0"/>
              </w:numPr>
              <w:snapToGrid w:val="0"/>
              <w:ind w:leftChars="0"/>
              <w:jc w:val="left"/>
              <w:rPr>
                <w:rFonts w:hint="eastAsia" w:ascii="微软雅黑" w:hAnsi="微软雅黑" w:eastAsia="微软雅黑" w:cs="微软雅黑"/>
                <w:b/>
                <w:bCs/>
                <w:color w:val="FF0000"/>
                <w:kern w:val="0"/>
                <w:sz w:val="21"/>
                <w:szCs w:val="21"/>
                <w:lang w:val="en-US" w:eastAsia="zh-CN"/>
              </w:rPr>
            </w:pPr>
            <w:r>
              <w:rPr>
                <w:rFonts w:hint="eastAsia" w:ascii="微软雅黑" w:hAnsi="微软雅黑" w:eastAsia="微软雅黑" w:cs="微软雅黑"/>
                <w:b/>
                <w:bCs/>
                <w:color w:val="FF0000"/>
                <w:kern w:val="0"/>
                <w:sz w:val="21"/>
                <w:szCs w:val="21"/>
                <w:lang w:val="en-US" w:eastAsia="zh-CN"/>
              </w:rPr>
              <w:t>收客年龄：26周岁-75周岁！</w:t>
            </w:r>
          </w:p>
          <w:p w14:paraId="51B26D9B">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1-14岁以下必须按儿童报名（需要什么补什么）；</w:t>
            </w:r>
          </w:p>
          <w:p w14:paraId="2417FBE8">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2-70岁以上需65岁以下亲属陪同，提供健康证明，签好高龄人士参团免责协议；</w:t>
            </w:r>
          </w:p>
          <w:p w14:paraId="1543A2B7">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3-26岁以下按成人报名，单男单女全男及同组70岁以上在成人价格基础上加300元/人附加；</w:t>
            </w:r>
          </w:p>
          <w:p w14:paraId="5DAFB00D">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 xml:space="preserve">4-2-8人同车，若一组超8人以上同车，附加费按照每人增加300元/人，同组超12人拒绝报名； </w:t>
            </w:r>
          </w:p>
          <w:p w14:paraId="212775DE">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val="0"/>
                <w:bCs w:val="0"/>
                <w:kern w:val="0"/>
                <w:sz w:val="21"/>
                <w:szCs w:val="21"/>
                <w:lang w:val="en-US" w:eastAsia="zh-CN"/>
              </w:rPr>
              <w:t>5-组团同行及家属（正地接），聋哑人士，行动不便者，孕妇，导游证，记者，回民 ，纯学生，75岁以上拒绝报名（特殊情况另议）；</w:t>
            </w:r>
          </w:p>
        </w:tc>
      </w:tr>
      <w:tr w14:paraId="20D325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7BE13654">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7BBA6372">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1、酒店时请出示身份证并主动交纳房卡压金（退房时退押金）；</w:t>
            </w:r>
          </w:p>
          <w:p w14:paraId="0512170D">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2、旅游意外保险及航空保险，建议客人报名时提前购买；</w:t>
            </w:r>
          </w:p>
          <w:p w14:paraId="7D7C6D74">
            <w:pPr>
              <w:keepNext w:val="0"/>
              <w:keepLines w:val="0"/>
              <w:pageBreakBefore w:val="0"/>
              <w:kinsoku/>
              <w:wordWrap/>
              <w:overflowPunct/>
              <w:topLinePunct w:val="0"/>
              <w:autoSpaceDE/>
              <w:autoSpaceDN w:val="0"/>
              <w:bidi w:val="0"/>
              <w:adjustRightInd/>
              <w:snapToGrid w:val="0"/>
              <w:spacing w:line="360" w:lineRule="exact"/>
              <w:ind w:right="420" w:rightChars="200"/>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kern w:val="0"/>
                <w:sz w:val="21"/>
                <w:szCs w:val="21"/>
                <w:lang w:val="en-US" w:eastAsia="zh-CN"/>
              </w:rPr>
              <w:t>3、非行程内约定包含的景区内交通费用；私人所产生的个人费用等；</w:t>
            </w:r>
          </w:p>
        </w:tc>
      </w:tr>
      <w:tr w14:paraId="442A09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32075652">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34018DB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62" w:rightChars="0"/>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张家界：永和天门/天崇君泰/高雅达/富蓝特系列（天门郡店，高盛澧园店，阳光水岸店）/维康酒店/，和瑞山庄/蛮好居/望山雅居/界上花涧堂/美景酒店（原圣威思）/梦之家/锦上荷等同级。</w:t>
            </w:r>
          </w:p>
          <w:p w14:paraId="14E1485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微软雅黑" w:hAnsi="微软雅黑" w:eastAsia="微软雅黑" w:cs="微软雅黑"/>
                <w:b w:val="0"/>
                <w:bCs w:val="0"/>
                <w:color w:val="auto"/>
                <w:sz w:val="21"/>
                <w:szCs w:val="21"/>
                <w:lang w:eastAsia="zh-CN"/>
              </w:rPr>
              <w:t>凤  凰：融晟/高原红/ 听江/漫琴庭院/凤里众栖/芭提雅/柏曼/维晶酒店等级。</w:t>
            </w:r>
            <w:r>
              <w:rPr>
                <w:rFonts w:hint="eastAsia" w:ascii="微软雅黑" w:hAnsi="微软雅黑" w:eastAsia="微软雅黑" w:cs="微软雅黑"/>
                <w:b w:val="0"/>
                <w:bCs w:val="0"/>
                <w:kern w:val="0"/>
                <w:sz w:val="24"/>
                <w:szCs w:val="24"/>
                <w:lang w:val="en-US" w:eastAsia="zh-CN"/>
              </w:rPr>
              <w:br w:type="textWrapping"/>
            </w:r>
            <w:r>
              <w:rPr>
                <w:rFonts w:hint="eastAsia" w:ascii="微软雅黑" w:hAnsi="微软雅黑" w:eastAsia="微软雅黑" w:cs="微软雅黑"/>
                <w:b/>
                <w:bCs/>
                <w:kern w:val="0"/>
                <w:sz w:val="21"/>
                <w:szCs w:val="21"/>
                <w:lang w:val="en-US" w:eastAsia="zh-CN"/>
              </w:rPr>
              <w:t>以上参考酒店无法接待的情况下，我社可选择其他酒店，但标准不低于上述酒店。</w:t>
            </w:r>
          </w:p>
        </w:tc>
      </w:tr>
      <w:tr w14:paraId="51486C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0B928EA">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918D70E">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715E6C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08BF8603">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7BE54F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1：重要证件要备齐：出行请携带有效证件（身份证、护照），未满18周岁未成年人可携带户口本/身份证。</w:t>
            </w:r>
          </w:p>
          <w:p w14:paraId="4FE999C3">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2：老年儿童多关注：18 岁以下的青少年，70岁以上的老人年，请从安全和身体方面多多考虑，最好是家属同游，天伦之乐不独缺。</w:t>
            </w:r>
          </w:p>
          <w:p w14:paraId="3253A836">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3：地域差异多体谅：各地经济发展水平不一，旅途中入乡随俗更能体会当地人的真实生活，如有未尽如人意之细节，请多多体谅和包容，湘西片区少数民族众多，游览过程中请配合导游尊重各地风俗习惯。</w:t>
            </w:r>
          </w:p>
          <w:p w14:paraId="73C69B43">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4：不可抗力快响应：旅途中如遇到不可抗力，如景区、餐厅、交通等比较拥堵，请耐心等待，相互礼让。导游会努力与各方衔接，请听从导游安排，以免耽误行程，如有等候，敬请谅解。</w:t>
            </w:r>
          </w:p>
          <w:p w14:paraId="378D9B7D">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5：山区出游多准备：一双轻便的运动鞋，一套舒适的运动衫，一把晴雨两用伞，一件厚度适中的外套，一瓶高倍数的防晒，一些家乡口味的小零食等，它们将为您的张家界旅途带来诸多的便捷.</w:t>
            </w:r>
          </w:p>
          <w:p w14:paraId="6EBA12EE">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6：酒店商务客人入住居多，退房时间较晚，上午抵达客人正常为两点后进房，如早到行李可寄存总台后自由活动，入住前请出示身份证并主动交纳房卡押金。特殊情况遇到房满或大型会议，我社有权另安排同级别酒店，现在湖南地区实行节能减排政策，很多酒店没有一次性用品，请客人自备洗漱用品！</w:t>
            </w:r>
          </w:p>
          <w:p w14:paraId="49615E3E">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pPr>
            <w:r>
              <w:rPr>
                <w:rFonts w:hint="eastAsia" w:ascii="微软雅黑" w:hAnsi="微软雅黑" w:eastAsia="微软雅黑" w:cs="微软雅黑"/>
                <w:b w:val="0"/>
                <w:bCs w:val="0"/>
                <w:kern w:val="0"/>
                <w:sz w:val="21"/>
                <w:szCs w:val="21"/>
                <w:lang w:val="en-US" w:eastAsia="zh-CN"/>
              </w:rPr>
              <w:t>7：景区内有特级禁烟区的地方（请勿在景区内抽烟），以防发生森林火灾；旅行期间请注意环境保护，让我们共同爱护这片青山绿水，谢谢！！</w:t>
            </w:r>
          </w:p>
        </w:tc>
      </w:tr>
    </w:tbl>
    <w:p w14:paraId="0E013CB4">
      <w:pPr>
        <w:pStyle w:val="6"/>
        <w:rPr>
          <w:rFonts w:hint="eastAsia"/>
          <w:lang w:eastAsia="zh-CN"/>
        </w:rPr>
      </w:pPr>
    </w:p>
    <w:p w14:paraId="34AE28E9">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BA8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30C19">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92F83F"/>
    <w:multiLevelType w:val="singleLevel"/>
    <w:tmpl w:val="2292F83F"/>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32D0FCD"/>
    <w:rsid w:val="03343D40"/>
    <w:rsid w:val="034E7440"/>
    <w:rsid w:val="0378130B"/>
    <w:rsid w:val="037B7F1C"/>
    <w:rsid w:val="03A87411"/>
    <w:rsid w:val="05077321"/>
    <w:rsid w:val="05BB103F"/>
    <w:rsid w:val="05C8291B"/>
    <w:rsid w:val="05EB75A5"/>
    <w:rsid w:val="06BA3154"/>
    <w:rsid w:val="06C8688F"/>
    <w:rsid w:val="06D25850"/>
    <w:rsid w:val="0704296D"/>
    <w:rsid w:val="07065FA9"/>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735171"/>
    <w:rsid w:val="0A8473AE"/>
    <w:rsid w:val="0A9760CA"/>
    <w:rsid w:val="0AA66FB7"/>
    <w:rsid w:val="0AB416DB"/>
    <w:rsid w:val="0B4A3C17"/>
    <w:rsid w:val="0B7C24E7"/>
    <w:rsid w:val="0B7F3A6A"/>
    <w:rsid w:val="0B9B10B5"/>
    <w:rsid w:val="0BE83537"/>
    <w:rsid w:val="0BF25217"/>
    <w:rsid w:val="0C096925"/>
    <w:rsid w:val="0C450D6C"/>
    <w:rsid w:val="0C6F3428"/>
    <w:rsid w:val="0C7E69E5"/>
    <w:rsid w:val="0CE63B48"/>
    <w:rsid w:val="0D5F66AE"/>
    <w:rsid w:val="0D6C10EE"/>
    <w:rsid w:val="0DC9323A"/>
    <w:rsid w:val="0E4949A1"/>
    <w:rsid w:val="0E850379"/>
    <w:rsid w:val="0EDC68F7"/>
    <w:rsid w:val="0EF273CF"/>
    <w:rsid w:val="10F16AE3"/>
    <w:rsid w:val="11013641"/>
    <w:rsid w:val="110513E7"/>
    <w:rsid w:val="11427B0D"/>
    <w:rsid w:val="11B34360"/>
    <w:rsid w:val="11BB4A7B"/>
    <w:rsid w:val="12361B78"/>
    <w:rsid w:val="126161D4"/>
    <w:rsid w:val="126D4B79"/>
    <w:rsid w:val="12B24EBE"/>
    <w:rsid w:val="12EF0A4F"/>
    <w:rsid w:val="13371388"/>
    <w:rsid w:val="136A4169"/>
    <w:rsid w:val="13D501CD"/>
    <w:rsid w:val="13EC55EC"/>
    <w:rsid w:val="13F66591"/>
    <w:rsid w:val="14321F2A"/>
    <w:rsid w:val="143C7B63"/>
    <w:rsid w:val="150D1EBE"/>
    <w:rsid w:val="15B0279D"/>
    <w:rsid w:val="15B36F61"/>
    <w:rsid w:val="15D42860"/>
    <w:rsid w:val="15FF7837"/>
    <w:rsid w:val="16960D6D"/>
    <w:rsid w:val="16F7733F"/>
    <w:rsid w:val="17222925"/>
    <w:rsid w:val="177B0CB7"/>
    <w:rsid w:val="17A77194"/>
    <w:rsid w:val="17AB7D29"/>
    <w:rsid w:val="17AE51C3"/>
    <w:rsid w:val="17AF7A04"/>
    <w:rsid w:val="17C3523B"/>
    <w:rsid w:val="17C51D6C"/>
    <w:rsid w:val="183B6DAB"/>
    <w:rsid w:val="189A56D0"/>
    <w:rsid w:val="18BC4164"/>
    <w:rsid w:val="19F63A29"/>
    <w:rsid w:val="1A066980"/>
    <w:rsid w:val="1A371E92"/>
    <w:rsid w:val="1A4B1305"/>
    <w:rsid w:val="1AF04599"/>
    <w:rsid w:val="1B3C32B9"/>
    <w:rsid w:val="1B4A6010"/>
    <w:rsid w:val="1BA04EFC"/>
    <w:rsid w:val="1C4C0D55"/>
    <w:rsid w:val="1C4E38DD"/>
    <w:rsid w:val="1C756A6C"/>
    <w:rsid w:val="1CA647A6"/>
    <w:rsid w:val="1CA66D5E"/>
    <w:rsid w:val="1CED73D2"/>
    <w:rsid w:val="1D5C01C9"/>
    <w:rsid w:val="1D895AA6"/>
    <w:rsid w:val="1DD55BEA"/>
    <w:rsid w:val="1E3501C4"/>
    <w:rsid w:val="1E841FFE"/>
    <w:rsid w:val="1F246147"/>
    <w:rsid w:val="1F4D65B6"/>
    <w:rsid w:val="1FBC28E0"/>
    <w:rsid w:val="1FC471CD"/>
    <w:rsid w:val="200F7270"/>
    <w:rsid w:val="205B6E3B"/>
    <w:rsid w:val="20C45EF0"/>
    <w:rsid w:val="212C6417"/>
    <w:rsid w:val="2144119B"/>
    <w:rsid w:val="217A220E"/>
    <w:rsid w:val="21B76F72"/>
    <w:rsid w:val="22233137"/>
    <w:rsid w:val="22464DDD"/>
    <w:rsid w:val="22586EEA"/>
    <w:rsid w:val="22840166"/>
    <w:rsid w:val="22E744D4"/>
    <w:rsid w:val="23D5466C"/>
    <w:rsid w:val="23E40D09"/>
    <w:rsid w:val="257A557F"/>
    <w:rsid w:val="25837304"/>
    <w:rsid w:val="25986633"/>
    <w:rsid w:val="259A25D7"/>
    <w:rsid w:val="26A435E6"/>
    <w:rsid w:val="27026F8E"/>
    <w:rsid w:val="27914A0E"/>
    <w:rsid w:val="27A537A4"/>
    <w:rsid w:val="27AE5018"/>
    <w:rsid w:val="27DB3EDB"/>
    <w:rsid w:val="27F33DF7"/>
    <w:rsid w:val="28245521"/>
    <w:rsid w:val="283D5649"/>
    <w:rsid w:val="28692F0F"/>
    <w:rsid w:val="28DE2432"/>
    <w:rsid w:val="28E53D4A"/>
    <w:rsid w:val="29112363"/>
    <w:rsid w:val="294B522A"/>
    <w:rsid w:val="295469FF"/>
    <w:rsid w:val="29607497"/>
    <w:rsid w:val="29991642"/>
    <w:rsid w:val="29AC104D"/>
    <w:rsid w:val="29BC1CC6"/>
    <w:rsid w:val="29D013B1"/>
    <w:rsid w:val="29ED0967"/>
    <w:rsid w:val="2A2F3CB2"/>
    <w:rsid w:val="2A397D52"/>
    <w:rsid w:val="2A4B564D"/>
    <w:rsid w:val="2AA70110"/>
    <w:rsid w:val="2BAB2B4A"/>
    <w:rsid w:val="2BF57730"/>
    <w:rsid w:val="2C493A17"/>
    <w:rsid w:val="2CB96718"/>
    <w:rsid w:val="2CF439DB"/>
    <w:rsid w:val="2D234CF5"/>
    <w:rsid w:val="2D3B0A92"/>
    <w:rsid w:val="2DC860A6"/>
    <w:rsid w:val="2DF67CC1"/>
    <w:rsid w:val="2EC75720"/>
    <w:rsid w:val="2EDE4234"/>
    <w:rsid w:val="2EE948D6"/>
    <w:rsid w:val="2EF53261"/>
    <w:rsid w:val="2F046E1E"/>
    <w:rsid w:val="2F357C66"/>
    <w:rsid w:val="2F4F4441"/>
    <w:rsid w:val="2FE11772"/>
    <w:rsid w:val="30BA4CEE"/>
    <w:rsid w:val="30DF0305"/>
    <w:rsid w:val="3143321D"/>
    <w:rsid w:val="315D7DA4"/>
    <w:rsid w:val="31646571"/>
    <w:rsid w:val="319A0FE4"/>
    <w:rsid w:val="31A75399"/>
    <w:rsid w:val="31F10857"/>
    <w:rsid w:val="321C0B56"/>
    <w:rsid w:val="321C2BAF"/>
    <w:rsid w:val="32A3555E"/>
    <w:rsid w:val="32C2475E"/>
    <w:rsid w:val="331B16C0"/>
    <w:rsid w:val="33261046"/>
    <w:rsid w:val="33963A1E"/>
    <w:rsid w:val="33DD2C4D"/>
    <w:rsid w:val="33FC4F3D"/>
    <w:rsid w:val="342E081E"/>
    <w:rsid w:val="34B53D5F"/>
    <w:rsid w:val="358C22F5"/>
    <w:rsid w:val="35ED3501"/>
    <w:rsid w:val="360D204B"/>
    <w:rsid w:val="36276C4F"/>
    <w:rsid w:val="371B773A"/>
    <w:rsid w:val="37305A51"/>
    <w:rsid w:val="37FA789F"/>
    <w:rsid w:val="37FF748C"/>
    <w:rsid w:val="381F242D"/>
    <w:rsid w:val="3901371D"/>
    <w:rsid w:val="397523E2"/>
    <w:rsid w:val="39B44CE2"/>
    <w:rsid w:val="39ED3ED1"/>
    <w:rsid w:val="39F0079F"/>
    <w:rsid w:val="3A9665B5"/>
    <w:rsid w:val="3AB309C7"/>
    <w:rsid w:val="3B4B164C"/>
    <w:rsid w:val="3C0C0AA1"/>
    <w:rsid w:val="3C0C52B1"/>
    <w:rsid w:val="3C164A8D"/>
    <w:rsid w:val="3C4D011D"/>
    <w:rsid w:val="3C5710E9"/>
    <w:rsid w:val="3CB7466E"/>
    <w:rsid w:val="3DE874B5"/>
    <w:rsid w:val="3E3473DF"/>
    <w:rsid w:val="3E6413E1"/>
    <w:rsid w:val="3EE07560"/>
    <w:rsid w:val="3F1E55F3"/>
    <w:rsid w:val="3F440007"/>
    <w:rsid w:val="3F4816CA"/>
    <w:rsid w:val="3F711169"/>
    <w:rsid w:val="3F895B21"/>
    <w:rsid w:val="3F91625E"/>
    <w:rsid w:val="3FC93043"/>
    <w:rsid w:val="406B3968"/>
    <w:rsid w:val="409E00B9"/>
    <w:rsid w:val="40B04456"/>
    <w:rsid w:val="40FB5581"/>
    <w:rsid w:val="4119604E"/>
    <w:rsid w:val="42090DDA"/>
    <w:rsid w:val="4226335B"/>
    <w:rsid w:val="42601C60"/>
    <w:rsid w:val="428E46BB"/>
    <w:rsid w:val="429152B6"/>
    <w:rsid w:val="429945EC"/>
    <w:rsid w:val="43170206"/>
    <w:rsid w:val="43B6787E"/>
    <w:rsid w:val="43C51CEE"/>
    <w:rsid w:val="43D93497"/>
    <w:rsid w:val="440F72B8"/>
    <w:rsid w:val="449414B5"/>
    <w:rsid w:val="44C256D2"/>
    <w:rsid w:val="45295867"/>
    <w:rsid w:val="459840BF"/>
    <w:rsid w:val="45EB289C"/>
    <w:rsid w:val="460401AE"/>
    <w:rsid w:val="4629258A"/>
    <w:rsid w:val="46335606"/>
    <w:rsid w:val="46454B73"/>
    <w:rsid w:val="46486737"/>
    <w:rsid w:val="46A00465"/>
    <w:rsid w:val="4762127A"/>
    <w:rsid w:val="47653A95"/>
    <w:rsid w:val="477041E8"/>
    <w:rsid w:val="47830661"/>
    <w:rsid w:val="47E8112C"/>
    <w:rsid w:val="47EA5D88"/>
    <w:rsid w:val="4836317F"/>
    <w:rsid w:val="48645AFB"/>
    <w:rsid w:val="487842FA"/>
    <w:rsid w:val="48AF07D0"/>
    <w:rsid w:val="48B6105C"/>
    <w:rsid w:val="48E63442"/>
    <w:rsid w:val="4976505A"/>
    <w:rsid w:val="49ED548C"/>
    <w:rsid w:val="4A4A4481"/>
    <w:rsid w:val="4A993A56"/>
    <w:rsid w:val="4B507631"/>
    <w:rsid w:val="4B711B74"/>
    <w:rsid w:val="4C212059"/>
    <w:rsid w:val="4C813A93"/>
    <w:rsid w:val="4C887A2D"/>
    <w:rsid w:val="4CB521FE"/>
    <w:rsid w:val="4CD27DE8"/>
    <w:rsid w:val="4CDB3060"/>
    <w:rsid w:val="4CF0081A"/>
    <w:rsid w:val="4D1C581A"/>
    <w:rsid w:val="4D576E1A"/>
    <w:rsid w:val="4D5D122C"/>
    <w:rsid w:val="4D832CE2"/>
    <w:rsid w:val="4DC834CB"/>
    <w:rsid w:val="4ED93AEE"/>
    <w:rsid w:val="4F0202B4"/>
    <w:rsid w:val="4F2D45BF"/>
    <w:rsid w:val="4F3802E4"/>
    <w:rsid w:val="4F5F5742"/>
    <w:rsid w:val="4FA02EC7"/>
    <w:rsid w:val="508D440A"/>
    <w:rsid w:val="5103733B"/>
    <w:rsid w:val="511E308E"/>
    <w:rsid w:val="51217D24"/>
    <w:rsid w:val="515209BD"/>
    <w:rsid w:val="51560851"/>
    <w:rsid w:val="523C2D3F"/>
    <w:rsid w:val="526B5748"/>
    <w:rsid w:val="52992947"/>
    <w:rsid w:val="52CA0C50"/>
    <w:rsid w:val="52D7336D"/>
    <w:rsid w:val="52F03774"/>
    <w:rsid w:val="538B0C1D"/>
    <w:rsid w:val="53C84C9E"/>
    <w:rsid w:val="53DF5896"/>
    <w:rsid w:val="54027369"/>
    <w:rsid w:val="540602EE"/>
    <w:rsid w:val="54C31DFB"/>
    <w:rsid w:val="54C97A24"/>
    <w:rsid w:val="54EC6085"/>
    <w:rsid w:val="551A3EF8"/>
    <w:rsid w:val="55CF021E"/>
    <w:rsid w:val="55D93D68"/>
    <w:rsid w:val="561720BD"/>
    <w:rsid w:val="56405548"/>
    <w:rsid w:val="56511950"/>
    <w:rsid w:val="56693A34"/>
    <w:rsid w:val="56891D8F"/>
    <w:rsid w:val="56C02F6A"/>
    <w:rsid w:val="56EA6CD1"/>
    <w:rsid w:val="570D43E2"/>
    <w:rsid w:val="57A92068"/>
    <w:rsid w:val="57C31B98"/>
    <w:rsid w:val="580C3794"/>
    <w:rsid w:val="58744AC1"/>
    <w:rsid w:val="58B61A9D"/>
    <w:rsid w:val="58C33C5A"/>
    <w:rsid w:val="58CC3EAD"/>
    <w:rsid w:val="58F12E9E"/>
    <w:rsid w:val="59AC2042"/>
    <w:rsid w:val="59DF74B6"/>
    <w:rsid w:val="5A596CA5"/>
    <w:rsid w:val="5A6C3FFA"/>
    <w:rsid w:val="5A71367A"/>
    <w:rsid w:val="5B1B1D9F"/>
    <w:rsid w:val="5B312324"/>
    <w:rsid w:val="5B813524"/>
    <w:rsid w:val="5BA15B7C"/>
    <w:rsid w:val="5BAA265C"/>
    <w:rsid w:val="5BB1219F"/>
    <w:rsid w:val="5BF37E5F"/>
    <w:rsid w:val="5BFF4980"/>
    <w:rsid w:val="5C582767"/>
    <w:rsid w:val="5D343E68"/>
    <w:rsid w:val="5D395EF9"/>
    <w:rsid w:val="5D460992"/>
    <w:rsid w:val="5DD4636B"/>
    <w:rsid w:val="5EA17CC3"/>
    <w:rsid w:val="5EAF3E6C"/>
    <w:rsid w:val="5F3B0C4C"/>
    <w:rsid w:val="5F744E64"/>
    <w:rsid w:val="5FA76558"/>
    <w:rsid w:val="6018347B"/>
    <w:rsid w:val="60C73DE5"/>
    <w:rsid w:val="60EA73D6"/>
    <w:rsid w:val="6133198D"/>
    <w:rsid w:val="61365732"/>
    <w:rsid w:val="617E0AF8"/>
    <w:rsid w:val="619304B3"/>
    <w:rsid w:val="61B57C03"/>
    <w:rsid w:val="63006B79"/>
    <w:rsid w:val="63600E30"/>
    <w:rsid w:val="637C1DF3"/>
    <w:rsid w:val="63CF6347"/>
    <w:rsid w:val="63D342E8"/>
    <w:rsid w:val="640D5BAD"/>
    <w:rsid w:val="642C1302"/>
    <w:rsid w:val="65AE41C1"/>
    <w:rsid w:val="65B95839"/>
    <w:rsid w:val="65CB7234"/>
    <w:rsid w:val="65DC23AC"/>
    <w:rsid w:val="664D50DC"/>
    <w:rsid w:val="66935810"/>
    <w:rsid w:val="669D3B0F"/>
    <w:rsid w:val="66AB0DB4"/>
    <w:rsid w:val="66AC566C"/>
    <w:rsid w:val="672E5BEB"/>
    <w:rsid w:val="677F50DB"/>
    <w:rsid w:val="678A07EE"/>
    <w:rsid w:val="67A4786A"/>
    <w:rsid w:val="67B67376"/>
    <w:rsid w:val="67D51DFD"/>
    <w:rsid w:val="686F1AA7"/>
    <w:rsid w:val="688B5C95"/>
    <w:rsid w:val="68FA48D7"/>
    <w:rsid w:val="691335F2"/>
    <w:rsid w:val="694F4AE2"/>
    <w:rsid w:val="696401FF"/>
    <w:rsid w:val="699A749A"/>
    <w:rsid w:val="69AA7668"/>
    <w:rsid w:val="69C60062"/>
    <w:rsid w:val="69FA0426"/>
    <w:rsid w:val="6A206802"/>
    <w:rsid w:val="6AF7140F"/>
    <w:rsid w:val="6B7F494F"/>
    <w:rsid w:val="6B8D6287"/>
    <w:rsid w:val="6BC51A85"/>
    <w:rsid w:val="6BD1058C"/>
    <w:rsid w:val="6BD603FA"/>
    <w:rsid w:val="6BE57596"/>
    <w:rsid w:val="6C4F545A"/>
    <w:rsid w:val="6CED3119"/>
    <w:rsid w:val="6D091E11"/>
    <w:rsid w:val="6DA4008B"/>
    <w:rsid w:val="6EF763A3"/>
    <w:rsid w:val="6F20013B"/>
    <w:rsid w:val="6F6F6FE6"/>
    <w:rsid w:val="6FCC47C8"/>
    <w:rsid w:val="71D37635"/>
    <w:rsid w:val="720F6228"/>
    <w:rsid w:val="722A21C5"/>
    <w:rsid w:val="722A3062"/>
    <w:rsid w:val="72BC780D"/>
    <w:rsid w:val="72C62AA1"/>
    <w:rsid w:val="72C75081"/>
    <w:rsid w:val="72F851A0"/>
    <w:rsid w:val="73195863"/>
    <w:rsid w:val="73660EDF"/>
    <w:rsid w:val="73CE3E28"/>
    <w:rsid w:val="743D4317"/>
    <w:rsid w:val="74DD4D17"/>
    <w:rsid w:val="74EE6EA4"/>
    <w:rsid w:val="74F77E11"/>
    <w:rsid w:val="75242E64"/>
    <w:rsid w:val="753627B5"/>
    <w:rsid w:val="753D37FC"/>
    <w:rsid w:val="76290CF7"/>
    <w:rsid w:val="768F7938"/>
    <w:rsid w:val="76A13980"/>
    <w:rsid w:val="76F0652C"/>
    <w:rsid w:val="76F7344E"/>
    <w:rsid w:val="770F58C0"/>
    <w:rsid w:val="77221663"/>
    <w:rsid w:val="77531EB4"/>
    <w:rsid w:val="777E2193"/>
    <w:rsid w:val="77E57235"/>
    <w:rsid w:val="78075142"/>
    <w:rsid w:val="782C529D"/>
    <w:rsid w:val="78E8447A"/>
    <w:rsid w:val="78F35532"/>
    <w:rsid w:val="792B2D90"/>
    <w:rsid w:val="79314B76"/>
    <w:rsid w:val="795839D1"/>
    <w:rsid w:val="79600CBC"/>
    <w:rsid w:val="798B5156"/>
    <w:rsid w:val="799176AF"/>
    <w:rsid w:val="7B2A1EE8"/>
    <w:rsid w:val="7B732483"/>
    <w:rsid w:val="7BDE4262"/>
    <w:rsid w:val="7CD267D0"/>
    <w:rsid w:val="7D027BEA"/>
    <w:rsid w:val="7D2F4E8F"/>
    <w:rsid w:val="7D5B2135"/>
    <w:rsid w:val="7D7A3790"/>
    <w:rsid w:val="7D7E5EC1"/>
    <w:rsid w:val="7D951CD7"/>
    <w:rsid w:val="7DA66CC3"/>
    <w:rsid w:val="7DB0236B"/>
    <w:rsid w:val="7DDF7215"/>
    <w:rsid w:val="7E2A7DC1"/>
    <w:rsid w:val="7E4273F9"/>
    <w:rsid w:val="7E5173F8"/>
    <w:rsid w:val="7E897851"/>
    <w:rsid w:val="7EAE28A5"/>
    <w:rsid w:val="7EC10533"/>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6"/>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sz w:val="21"/>
      <w:szCs w:val="20"/>
      <w:u w:val="single"/>
    </w:rPr>
  </w:style>
  <w:style w:type="paragraph" w:customStyle="1" w:styleId="14">
    <w:name w:val="Table Paragraph"/>
    <w:basedOn w:val="1"/>
    <w:qFormat/>
    <w:uiPriority w:val="1"/>
    <w:pPr>
      <w:ind w:left="108"/>
    </w:pPr>
    <w:rPr>
      <w:rFonts w:ascii="微软雅黑" w:hAnsi="微软雅黑" w:eastAsia="微软雅黑" w:cs="微软雅黑"/>
      <w:lang w:val="zh-CN" w:bidi="zh-CN"/>
    </w:rPr>
  </w:style>
  <w:style w:type="character" w:customStyle="1" w:styleId="15">
    <w:name w:val="NormalCharacter"/>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7"/>
    <w:qFormat/>
    <w:uiPriority w:val="0"/>
    <w:rPr>
      <w:rFonts w:ascii="Calibri" w:hAnsi="Calibri"/>
      <w:kern w:val="2"/>
      <w:sz w:val="18"/>
      <w:szCs w:val="18"/>
    </w:rPr>
  </w:style>
  <w:style w:type="character" w:customStyle="1" w:styleId="17">
    <w:name w:val="无"/>
    <w:basedOn w:val="12"/>
    <w:qFormat/>
    <w:uiPriority w:val="0"/>
  </w:style>
  <w:style w:type="paragraph" w:styleId="18">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5113</Words>
  <Characters>5187</Characters>
  <Lines>41</Lines>
  <Paragraphs>11</Paragraphs>
  <TotalTime>0</TotalTime>
  <ScaleCrop>false</ScaleCrop>
  <LinksUpToDate>false</LinksUpToDate>
  <CharactersWithSpaces>5384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2025-04-25T01:13:48Z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31EC9D4F5F7E46E9BEB5088A71DEA0B7_13</vt:lpwstr>
  </property>
  <property fmtid="{D5CDD505-2E9C-101B-9397-08002B2CF9AE}" pid="5" name="KSOTemplateDocerSaveRecord">
    <vt:lpwstr>eyJoZGlkIjoiMWNjZDlhZDMyYTVmODI3OWIxZGI1M2UyNTE1N2ZmY2YiLCJ1c2VySWQiOiIyODEyNzY2NDcifQ==</vt:lpwstr>
  </property>
</Properties>
</file>