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01675749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-204470</wp:posOffset>
            </wp:positionV>
            <wp:extent cx="7547610" cy="10760710"/>
            <wp:effectExtent l="0" t="0" r="15240" b="2540"/>
            <wp:wrapNone/>
            <wp:docPr id="22" name="图片 22" descr="eeb22baad5ba905267c3aa78424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b22baad5ba905267c3aa78424f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-109855</wp:posOffset>
            </wp:positionV>
            <wp:extent cx="7530465" cy="10673715"/>
            <wp:effectExtent l="0" t="0" r="13335" b="13335"/>
            <wp:wrapNone/>
            <wp:docPr id="24" name="图片 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-123190</wp:posOffset>
            </wp:positionV>
            <wp:extent cx="7538720" cy="10713720"/>
            <wp:effectExtent l="0" t="0" r="5080" b="11430"/>
            <wp:wrapNone/>
            <wp:docPr id="25" name="图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-217170</wp:posOffset>
            </wp:positionV>
            <wp:extent cx="7461885" cy="10736580"/>
            <wp:effectExtent l="0" t="0" r="5715" b="7620"/>
            <wp:wrapNone/>
            <wp:docPr id="28" name="图片 2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-141605</wp:posOffset>
            </wp:positionV>
            <wp:extent cx="7512050" cy="10781665"/>
            <wp:effectExtent l="0" t="0" r="12700" b="635"/>
            <wp:wrapNone/>
            <wp:docPr id="27" name="图片 2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-139700</wp:posOffset>
            </wp:positionV>
            <wp:extent cx="7521575" cy="10699750"/>
            <wp:effectExtent l="0" t="0" r="3175" b="6350"/>
            <wp:wrapTopAndBottom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51435</wp:posOffset>
            </wp:positionV>
            <wp:extent cx="7560310" cy="10698480"/>
            <wp:effectExtent l="0" t="0" r="13970" b="0"/>
            <wp:wrapSquare wrapText="bothSides"/>
            <wp:docPr id="7" name="图片 7" descr="超V湖南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超V湖南3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-139700</wp:posOffset>
            </wp:positionV>
            <wp:extent cx="7556500" cy="10697845"/>
            <wp:effectExtent l="0" t="0" r="6350" b="8255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-80645</wp:posOffset>
            </wp:positionV>
            <wp:extent cx="7511415" cy="10645775"/>
            <wp:effectExtent l="0" t="0" r="13335" b="3175"/>
            <wp:wrapTopAndBottom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59588667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7C6632E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长沙/ 韶山 /《魅力湘西超级VIP席》/ 宝峰湖（VIP+游船）</w:t>
            </w:r>
          </w:p>
          <w:p w14:paraId="46087DC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森林公园（VIP环保车绿通+百龙天梯VIP包梯+赠无人机航拍 )</w:t>
            </w:r>
          </w:p>
          <w:p w14:paraId="375A3BA9">
            <w:pPr>
              <w:jc w:val="center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天门山（玻璃栈道）/芙蓉镇 / 凤凰古城(VIP接驳车+三景)6日游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34A3B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18415</wp:posOffset>
                  </wp:positionV>
                  <wp:extent cx="7337425" cy="967105"/>
                  <wp:effectExtent l="0" t="0" r="15875" b="4445"/>
                  <wp:wrapTopAndBottom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【奢华天花板】</w:t>
            </w:r>
          </w:p>
          <w:p w14:paraId="1B869058">
            <w:pPr>
              <w:numPr>
                <w:ilvl w:val="0"/>
                <w:numId w:val="0"/>
              </w:numPr>
              <w:snapToGrid w:val="0"/>
              <w:ind w:left="140" w:leftChars="0" w:hanging="140" w:firstLineChars="0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顶级私人订制 ：湖南首款陆地豪华1+1顶级保姆车，39座仅设17席座椅，超大空间可座可躺，高铁式上下拉动窗帘，每一个座位都靠窗，每一个座位都靠走廊，极其豪华舒适私密</w:t>
            </w:r>
          </w:p>
          <w:p w14:paraId="392522C6">
            <w:pPr>
              <w:pStyle w:val="17"/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2、三大升级免排队可节约4小时左右：VIP环保车+网红百龙电梯VIP包梯+天子山索道</w:t>
            </w:r>
          </w:p>
          <w:p w14:paraId="042B0AB5">
            <w:pPr>
              <w:snapToGrid w:val="0"/>
              <w:ind w:left="140" w:leftChars="0" w:right="210" w:rightChars="100" w:hanging="14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3、奢华住宿： 长沙入住奢华5钻华晨豪生+张家界连住2晚奢华5钻纳百利度假酒店或禾田居酒店+温情体验1晚凤凰古城网评高分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钻5G智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能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凯盛国际/百悦浩枫温德酒店</w:t>
            </w:r>
          </w:p>
          <w:p w14:paraId="7B878AA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4、每天出发不早于08:00，不开夜车，保证真正”早睡早起“打破传统跟团游的束缚</w:t>
            </w:r>
          </w:p>
          <w:p w14:paraId="59DA0C3F">
            <w:pPr>
              <w:pStyle w:val="2"/>
              <w:snapToGrid w:val="0"/>
              <w:spacing w:line="20" w:lineRule="atLeast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5、礼宾专车接送站，出站即刻上车！迟到赔付100元/人</w:t>
            </w:r>
          </w:p>
          <w:p w14:paraId="7E6B8BDE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【奢华玩家】</w:t>
            </w:r>
          </w:p>
          <w:p w14:paraId="1DD47AB1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 xml:space="preserve">真品质真服务  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1"/>
                <w:szCs w:val="21"/>
                <w:lang w:val="en-US"/>
              </w:rPr>
              <w:t>让服务与被服务的人都感到幸福</w:t>
            </w:r>
          </w:p>
          <w:p w14:paraId="6FA78A43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地标性宝藏私房菜馆，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全面升级餐标50元/人高端社会餐厅【湘大厨、大队老渔村、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景上禾原生态餐厅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、苗歌宴】 真材用好料，还原老味道，创新不忘本，传承不取巧</w:t>
            </w:r>
          </w:p>
          <w:p w14:paraId="1E4AA397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：全车人数9-1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人，豪华精品舒适小团，为高端旅游匠心打造</w:t>
            </w:r>
          </w:p>
          <w:p w14:paraId="697AEF1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4专属大戏：本土民俗大戏就看《魅力湘西》，近距离观看特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  <w:t>别升级《超级VIP席》</w:t>
            </w:r>
          </w:p>
          <w:p w14:paraId="2225982A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5专属航拍：赠送核心景区无人机全景视频航拍大片，来一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场人与景的完美结合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.......</w:t>
            </w:r>
          </w:p>
          <w:p w14:paraId="33A85246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【奢华定制】</w:t>
            </w:r>
          </w:p>
          <w:p w14:paraId="789F18D6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定制1、凤凰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古城VIP行李车，空着手慢悠悠游凤凰古城</w:t>
            </w:r>
          </w:p>
          <w:p w14:paraId="02427DE8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65493BBF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</w:p>
          <w:p w14:paraId="305E3DED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定制4.、保证24X7小时管家服务，全天24小时在线质检；</w:t>
            </w:r>
          </w:p>
          <w:p w14:paraId="422D26C5">
            <w:pPr>
              <w:snapToGrid w:val="0"/>
              <w:ind w:left="16" w:leftChars="0" w:hanging="16" w:hangingChars="8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、雨衣、充电宝USB接口、一次性口罩</w:t>
            </w: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7FD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前往张家界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（接团方式：接站前一天下午18:00-20:00前短信通知接团方式及再次跟您核对航班号/车次及接团人员名称，人数），后乘坐动车前往长沙，入住酒店休息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713D4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02AB5888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0284E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3BEEBB5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10C3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56B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0E0CDC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708E1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5ACCF2A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7019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26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18DE5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【金鞭溪】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精华段：人沿清溪行，宛如画中游，峰峦幽谷，溪水明净，并重温86版《西游记》。（三大升级免排队可节约4小时左右：VIP环保车+网红百龙电梯包梯+土豪金天子山索道），后乘环保车赴袁家界参观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</w:t>
            </w:r>
          </w:p>
          <w:p w14:paraId="2CAEA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中餐需自理【山顶无优质餐厅，建议自备干粮或享用KFC或者麦当劳】</w:t>
            </w:r>
          </w:p>
          <w:p w14:paraId="49805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3AFE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1BEC1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CC7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31DF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凤凰古城《七重水幕灯光秀》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154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2A682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5A963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0486F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2B6C9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1EF0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 xml:space="preserve">张家界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FE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B44DE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●特别备注：因条件受限，从凤凰古城送团，</w:t>
            </w:r>
          </w:p>
          <w:p w14:paraId="5783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630" w:firstLineChars="3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只能安排网约拼车，敬请理解！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张家界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4F841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）</w:t>
            </w:r>
          </w:p>
          <w:p w14:paraId="2F4E6E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38" w:leftChars="0" w:hanging="138" w:hangingChars="66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长沙独家升级奢华5钻华晨豪生+张家界连住两晚奢华5钻纳百利度假酒或禾田居酒店+温情体验一晚凤凰古城网评高分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钻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浩枫温德姆酒店</w:t>
            </w:r>
          </w:p>
          <w:p w14:paraId="53A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3、餐费：5早6正，正餐50元/人（安排4个社会餐厅）9-16人/桌，人数增减相应增减菜品。</w:t>
            </w:r>
          </w:p>
          <w:p w14:paraId="4D371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37C9E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4192B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07D64094">
            <w:pPr>
              <w:snapToGrid w:val="0"/>
              <w:spacing w:line="20" w:lineRule="atLeast"/>
              <w:ind w:right="166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1、儿童、18岁以下（包含18岁），70岁以上游客必须有全程监护人陪同旅游，</w:t>
            </w:r>
          </w:p>
          <w:p w14:paraId="031C6865">
            <w:pPr>
              <w:snapToGrid w:val="0"/>
              <w:spacing w:line="20" w:lineRule="atLeast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2、中途离团以实际产生费用加团费10%的服务费计算</w:t>
            </w:r>
          </w:p>
          <w:p w14:paraId="341A52A1">
            <w:pPr>
              <w:snapToGrid w:val="0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24"/>
                <w:sz w:val="21"/>
                <w:szCs w:val="21"/>
              </w:rPr>
              <w:t>3、除台湾，新加坡+200元/位以外，其他国家或地区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外籍华人</w:t>
            </w:r>
            <w:r>
              <w:rPr>
                <w:rFonts w:hint="eastAsia" w:ascii="微软雅黑" w:hAnsi="微软雅黑" w:eastAsia="微软雅黑"/>
                <w:kern w:val="24"/>
                <w:sz w:val="21"/>
                <w:szCs w:val="21"/>
              </w:rPr>
              <w:t>+400元/位</w:t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306E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长沙指定酒店：华晨豪生或德国连锁奢华品牌施柏阁大观或环球融创施柏阁或同级</w:t>
            </w:r>
          </w:p>
          <w:p w14:paraId="005FE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</w:p>
        </w:tc>
      </w:tr>
      <w:tr w14:paraId="48E6A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B0C06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210C19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</w:t>
            </w:r>
          </w:p>
          <w:p w14:paraId="0E5704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3363D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0C551D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44E7A07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DC92A77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8E804E7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D996765"/>
    <w:rsid w:val="3F1E55F3"/>
    <w:rsid w:val="3F285383"/>
    <w:rsid w:val="3F2B010D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1C7FC3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CBD23C2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5176</Words>
  <Characters>5374</Characters>
  <Lines>37</Lines>
  <Paragraphs>10</Paragraphs>
  <TotalTime>1</TotalTime>
  <ScaleCrop>false</ScaleCrop>
  <LinksUpToDate>false</LinksUpToDate>
  <CharactersWithSpaces>5547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2025-06-05T01:52:50Z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RubyTemplateID">
    <vt:lpwstr>6</vt:lpwstr>
  </property>
  <property fmtid="{D5CDD505-2E9C-101B-9397-08002B2CF9AE}" pid="4" name="ICV">
    <vt:lpwstr>FAE1F69EA1714C8EAF900F2C037FA763_13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