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13F2450">
      <w:pPr>
        <w:pStyle w:val="5"/>
        <w:jc w:val="both"/>
        <w:rPr>
          <w:rFonts w:hint="eastAsia" w:ascii="宋体" w:hAnsi="宋体" w:cs="宋体"/>
          <w:kern w:val="0"/>
          <w:sz w:val="28"/>
          <w:szCs w:val="28"/>
          <w:lang w:eastAsia="zh-CN"/>
        </w:rPr>
        <w:sectPr>
          <w:headerReference r:id="rId3"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28"/>
          <w:szCs w:val="28"/>
          <w:lang w:eastAsia="zh-CN"/>
        </w:rPr>
        <w:drawing>
          <wp:anchor distT="0" distB="0" distL="114300" distR="114300" simplePos="0" relativeHeight="251662336" behindDoc="0" locked="0" layoutInCell="1" allowOverlap="1">
            <wp:simplePos x="0" y="0"/>
            <wp:positionH relativeFrom="column">
              <wp:posOffset>-215900</wp:posOffset>
            </wp:positionH>
            <wp:positionV relativeFrom="paragraph">
              <wp:posOffset>-45720</wp:posOffset>
            </wp:positionV>
            <wp:extent cx="7553325" cy="10706735"/>
            <wp:effectExtent l="0" t="0" r="9525" b="18415"/>
            <wp:wrapTopAndBottom/>
            <wp:docPr id="1" name="图片 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标题-1"/>
                    <pic:cNvPicPr>
                      <a:picLocks noChangeAspect="1"/>
                    </pic:cNvPicPr>
                  </pic:nvPicPr>
                  <pic:blipFill>
                    <a:blip r:embed="rId6"/>
                    <a:stretch>
                      <a:fillRect/>
                    </a:stretch>
                  </pic:blipFill>
                  <pic:spPr>
                    <a:xfrm>
                      <a:off x="0" y="0"/>
                      <a:ext cx="7553325" cy="10706735"/>
                    </a:xfrm>
                    <a:prstGeom prst="rect">
                      <a:avLst/>
                    </a:prstGeom>
                  </pic:spPr>
                </pic:pic>
              </a:graphicData>
            </a:graphic>
          </wp:anchor>
        </w:drawing>
      </w:r>
      <w:r>
        <w:rPr>
          <w:rFonts w:hint="eastAsia" w:ascii="宋体" w:hAnsi="宋体" w:cs="宋体"/>
          <w:kern w:val="0"/>
          <w:sz w:val="28"/>
          <w:szCs w:val="28"/>
          <w:lang w:eastAsia="zh-CN"/>
        </w:rPr>
        <w:drawing>
          <wp:anchor distT="0" distB="0" distL="114300" distR="114300" simplePos="0" relativeHeight="251659264" behindDoc="0" locked="0" layoutInCell="1" allowOverlap="1">
            <wp:simplePos x="0" y="0"/>
            <wp:positionH relativeFrom="column">
              <wp:posOffset>-200025</wp:posOffset>
            </wp:positionH>
            <wp:positionV relativeFrom="paragraph">
              <wp:posOffset>-360680</wp:posOffset>
            </wp:positionV>
            <wp:extent cx="7598410" cy="10639425"/>
            <wp:effectExtent l="0" t="0" r="2540" b="9525"/>
            <wp:wrapNone/>
            <wp:docPr id="2" name="图片 2" descr="放肆的青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放肆的青春1"/>
                    <pic:cNvPicPr>
                      <a:picLocks noChangeAspect="1"/>
                    </pic:cNvPicPr>
                  </pic:nvPicPr>
                  <pic:blipFill>
                    <a:blip r:embed="rId7"/>
                    <a:stretch>
                      <a:fillRect/>
                    </a:stretch>
                  </pic:blipFill>
                  <pic:spPr>
                    <a:xfrm>
                      <a:off x="0" y="0"/>
                      <a:ext cx="7598410" cy="10639425"/>
                    </a:xfrm>
                    <a:prstGeom prst="rect">
                      <a:avLst/>
                    </a:prstGeom>
                  </pic:spPr>
                </pic:pic>
              </a:graphicData>
            </a:graphic>
          </wp:anchor>
        </w:drawing>
      </w:r>
    </w:p>
    <w:p w14:paraId="0CB5A855">
      <w:pPr>
        <w:pStyle w:val="5"/>
        <w:jc w:val="both"/>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-438150</wp:posOffset>
            </wp:positionH>
            <wp:positionV relativeFrom="paragraph">
              <wp:posOffset>1042670</wp:posOffset>
            </wp:positionV>
            <wp:extent cx="7616190" cy="10659110"/>
            <wp:effectExtent l="0" t="0" r="3810" b="8890"/>
            <wp:wrapTopAndBottom/>
            <wp:docPr id="4" name="图片 4"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3"/>
                    <pic:cNvPicPr>
                      <a:picLocks noChangeAspect="1"/>
                    </pic:cNvPicPr>
                  </pic:nvPicPr>
                  <pic:blipFill>
                    <a:blip r:embed="rId8"/>
                    <a:stretch>
                      <a:fillRect/>
                    </a:stretch>
                  </pic:blipFill>
                  <pic:spPr>
                    <a:xfrm>
                      <a:off x="0" y="0"/>
                      <a:ext cx="7616190" cy="10659110"/>
                    </a:xfrm>
                    <a:prstGeom prst="rect">
                      <a:avLst/>
                    </a:prstGeom>
                  </pic:spPr>
                </pic:pic>
              </a:graphicData>
            </a:graphic>
          </wp:anchor>
        </w:drawing>
      </w:r>
      <w:r>
        <w:rPr>
          <w:rFonts w:hint="eastAsia" w:ascii="宋体" w:hAnsi="宋体" w:cs="宋体"/>
          <w:kern w:val="0"/>
          <w:sz w:val="18"/>
          <w:szCs w:val="18"/>
          <w:lang w:eastAsia="zh-CN"/>
        </w:rPr>
        <w:br w:type="page"/>
      </w:r>
    </w:p>
    <w:p w14:paraId="4766510B">
      <w:pPr>
        <w:pStyle w:val="5"/>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-206375</wp:posOffset>
            </wp:positionH>
            <wp:positionV relativeFrom="paragraph">
              <wp:posOffset>-415290</wp:posOffset>
            </wp:positionV>
            <wp:extent cx="7553325" cy="10691495"/>
            <wp:effectExtent l="0" t="0" r="9525" b="14605"/>
            <wp:wrapTopAndBottom/>
            <wp:docPr id="5" name="图片 5" descr="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4"/>
                    <pic:cNvPicPr>
                      <a:picLocks noChangeAspect="1"/>
                    </pic:cNvPicPr>
                  </pic:nvPicPr>
                  <pic:blipFill>
                    <a:blip r:embed="rId9"/>
                    <a:stretch>
                      <a:fillRect/>
                    </a:stretch>
                  </pic:blipFill>
                  <pic:spPr>
                    <a:xfrm>
                      <a:off x="0" y="0"/>
                      <a:ext cx="7553325" cy="10691495"/>
                    </a:xfrm>
                    <a:prstGeom prst="rect">
                      <a:avLst/>
                    </a:prstGeom>
                  </pic:spPr>
                </pic:pic>
              </a:graphicData>
            </a:graphic>
          </wp:anchor>
        </w:drawing>
      </w:r>
    </w:p>
    <w:p w14:paraId="511F2974">
      <w:pPr>
        <w:pStyle w:val="5"/>
        <w:rPr>
          <w:rFonts w:hint="eastAsia"/>
          <w:lang w:eastAsia="zh-CN"/>
        </w:rPr>
      </w:pPr>
      <w:r>
        <w:rPr>
          <w:rFonts w:hint="eastAsia"/>
          <w:lang w:eastAsia="zh-CN"/>
        </w:rPr>
        <w:drawing>
          <wp:anchor distT="0" distB="0" distL="114300" distR="114300" simplePos="0" relativeHeight="251665408" behindDoc="0" locked="0" layoutInCell="1" allowOverlap="1">
            <wp:simplePos x="0" y="0"/>
            <wp:positionH relativeFrom="column">
              <wp:posOffset>-212725</wp:posOffset>
            </wp:positionH>
            <wp:positionV relativeFrom="paragraph">
              <wp:posOffset>-376555</wp:posOffset>
            </wp:positionV>
            <wp:extent cx="7574915" cy="10707370"/>
            <wp:effectExtent l="0" t="0" r="6985" b="17780"/>
            <wp:wrapNone/>
            <wp:docPr id="8" name="图片 8" descr="8a779f780d56f238782acd89a77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a779f780d56f238782acd89a772358"/>
                    <pic:cNvPicPr>
                      <a:picLocks noChangeAspect="1"/>
                    </pic:cNvPicPr>
                  </pic:nvPicPr>
                  <pic:blipFill>
                    <a:blip r:embed="rId10"/>
                    <a:stretch>
                      <a:fillRect/>
                    </a:stretch>
                  </pic:blipFill>
                  <pic:spPr>
                    <a:xfrm>
                      <a:off x="0" y="0"/>
                      <a:ext cx="7574915" cy="10707370"/>
                    </a:xfrm>
                    <a:prstGeom prst="rect">
                      <a:avLst/>
                    </a:prstGeom>
                  </pic:spPr>
                </pic:pic>
              </a:graphicData>
            </a:graphic>
          </wp:anchor>
        </w:drawing>
      </w:r>
    </w:p>
    <w:p w14:paraId="62060F99">
      <w:pPr>
        <w:pStyle w:val="5"/>
        <w:rPr>
          <w:rFonts w:hint="eastAsia"/>
          <w:lang w:eastAsia="zh-CN"/>
        </w:rPr>
      </w:pPr>
    </w:p>
    <w:p w14:paraId="434AB654">
      <w:pPr>
        <w:pStyle w:val="5"/>
        <w:rPr>
          <w:rFonts w:hint="eastAsia"/>
          <w:lang w:eastAsia="zh-CN"/>
        </w:rPr>
      </w:pPr>
    </w:p>
    <w:p w14:paraId="33DDA564">
      <w:pPr>
        <w:pStyle w:val="5"/>
        <w:rPr>
          <w:rFonts w:hint="eastAsia"/>
          <w:lang w:eastAsia="zh-CN"/>
        </w:rPr>
      </w:pPr>
    </w:p>
    <w:p w14:paraId="38728914">
      <w:pPr>
        <w:pStyle w:val="5"/>
        <w:rPr>
          <w:rFonts w:hint="eastAsia"/>
          <w:lang w:eastAsia="zh-CN"/>
        </w:rPr>
      </w:pPr>
    </w:p>
    <w:p w14:paraId="1227935A">
      <w:pPr>
        <w:pStyle w:val="5"/>
        <w:rPr>
          <w:rFonts w:hint="eastAsia"/>
          <w:lang w:eastAsia="zh-CN"/>
        </w:rPr>
      </w:pPr>
    </w:p>
    <w:p w14:paraId="0A20856C">
      <w:pPr>
        <w:pStyle w:val="5"/>
        <w:rPr>
          <w:rFonts w:hint="eastAsia"/>
          <w:lang w:eastAsia="zh-CN"/>
        </w:rPr>
      </w:pPr>
    </w:p>
    <w:p w14:paraId="0041F025">
      <w:pPr>
        <w:pStyle w:val="5"/>
        <w:rPr>
          <w:rFonts w:hint="eastAsia"/>
          <w:lang w:eastAsia="zh-CN"/>
        </w:rPr>
      </w:pPr>
    </w:p>
    <w:p w14:paraId="0A9FD724">
      <w:pPr>
        <w:pStyle w:val="5"/>
        <w:rPr>
          <w:rFonts w:hint="eastAsia"/>
          <w:lang w:eastAsia="zh-CN"/>
        </w:rPr>
      </w:pPr>
    </w:p>
    <w:p w14:paraId="7B29C51E">
      <w:pPr>
        <w:pStyle w:val="5"/>
        <w:rPr>
          <w:rFonts w:hint="eastAsia"/>
          <w:lang w:eastAsia="zh-CN"/>
        </w:rPr>
      </w:pPr>
    </w:p>
    <w:p w14:paraId="22611841">
      <w:pPr>
        <w:pStyle w:val="5"/>
        <w:rPr>
          <w:rFonts w:hint="eastAsia"/>
          <w:lang w:eastAsia="zh-CN"/>
        </w:rPr>
      </w:pPr>
    </w:p>
    <w:p w14:paraId="60621075">
      <w:pPr>
        <w:pStyle w:val="5"/>
        <w:rPr>
          <w:rFonts w:hint="eastAsia"/>
          <w:lang w:eastAsia="zh-CN"/>
        </w:rPr>
      </w:pPr>
    </w:p>
    <w:p w14:paraId="7F1BCC2B">
      <w:pPr>
        <w:pStyle w:val="5"/>
        <w:rPr>
          <w:rFonts w:hint="eastAsia"/>
          <w:lang w:eastAsia="zh-CN"/>
        </w:rPr>
      </w:pPr>
    </w:p>
    <w:p w14:paraId="0F5E4770">
      <w:pPr>
        <w:pStyle w:val="5"/>
        <w:rPr>
          <w:rFonts w:hint="eastAsia"/>
          <w:lang w:eastAsia="zh-CN"/>
        </w:rPr>
      </w:pPr>
    </w:p>
    <w:p w14:paraId="71572AAB">
      <w:pPr>
        <w:pStyle w:val="5"/>
        <w:rPr>
          <w:rFonts w:hint="eastAsia"/>
          <w:lang w:eastAsia="zh-CN"/>
        </w:rPr>
      </w:pPr>
    </w:p>
    <w:p w14:paraId="00B97F31">
      <w:pPr>
        <w:pStyle w:val="5"/>
        <w:rPr>
          <w:rFonts w:hint="eastAsia"/>
          <w:lang w:eastAsia="zh-CN"/>
        </w:rPr>
      </w:pPr>
    </w:p>
    <w:p w14:paraId="7460C2A1">
      <w:pPr>
        <w:pStyle w:val="5"/>
        <w:rPr>
          <w:rFonts w:hint="eastAsia"/>
          <w:lang w:eastAsia="zh-CN"/>
        </w:rPr>
      </w:pPr>
    </w:p>
    <w:p w14:paraId="77754EA0">
      <w:pPr>
        <w:pStyle w:val="5"/>
        <w:rPr>
          <w:rFonts w:hint="eastAsia"/>
          <w:lang w:eastAsia="zh-CN"/>
        </w:rPr>
      </w:pPr>
    </w:p>
    <w:p w14:paraId="413F0497">
      <w:pPr>
        <w:pStyle w:val="5"/>
        <w:rPr>
          <w:rFonts w:hint="eastAsia"/>
          <w:lang w:eastAsia="zh-CN"/>
        </w:rPr>
      </w:pPr>
    </w:p>
    <w:p w14:paraId="37F07321">
      <w:pPr>
        <w:pStyle w:val="5"/>
        <w:rPr>
          <w:rFonts w:hint="eastAsia"/>
          <w:lang w:eastAsia="zh-CN"/>
        </w:rPr>
      </w:pPr>
    </w:p>
    <w:p w14:paraId="4573FE86">
      <w:pPr>
        <w:pStyle w:val="5"/>
        <w:rPr>
          <w:rFonts w:hint="eastAsia"/>
          <w:lang w:eastAsia="zh-CN"/>
        </w:rPr>
      </w:pPr>
    </w:p>
    <w:p w14:paraId="6AA8F0BA">
      <w:pPr>
        <w:pStyle w:val="5"/>
        <w:rPr>
          <w:rFonts w:hint="eastAsia"/>
          <w:lang w:eastAsia="zh-CN"/>
        </w:rPr>
      </w:pPr>
    </w:p>
    <w:p w14:paraId="2FEBCBA4">
      <w:pPr>
        <w:pStyle w:val="5"/>
        <w:rPr>
          <w:rFonts w:hint="eastAsia"/>
          <w:lang w:eastAsia="zh-CN"/>
        </w:rPr>
      </w:pPr>
    </w:p>
    <w:p w14:paraId="3A7EB0E2">
      <w:pPr>
        <w:pStyle w:val="5"/>
        <w:rPr>
          <w:rFonts w:hint="eastAsia"/>
          <w:lang w:eastAsia="zh-CN"/>
        </w:rPr>
      </w:pPr>
    </w:p>
    <w:p w14:paraId="32724B2F">
      <w:pPr>
        <w:pStyle w:val="5"/>
        <w:rPr>
          <w:rFonts w:hint="eastAsia"/>
          <w:lang w:eastAsia="zh-CN"/>
        </w:rPr>
      </w:pPr>
    </w:p>
    <w:p w14:paraId="1A3B7ACD">
      <w:pPr>
        <w:pStyle w:val="5"/>
        <w:rPr>
          <w:rFonts w:hint="eastAsia"/>
          <w:lang w:eastAsia="zh-CN"/>
        </w:rPr>
      </w:pPr>
    </w:p>
    <w:p w14:paraId="398B32A0">
      <w:pPr>
        <w:pStyle w:val="5"/>
        <w:rPr>
          <w:rFonts w:hint="eastAsia"/>
          <w:lang w:eastAsia="zh-CN"/>
        </w:rPr>
      </w:pPr>
    </w:p>
    <w:p w14:paraId="4061BD8A">
      <w:pPr>
        <w:pStyle w:val="5"/>
        <w:rPr>
          <w:rFonts w:hint="eastAsia"/>
          <w:lang w:eastAsia="zh-CN"/>
        </w:rPr>
      </w:pPr>
    </w:p>
    <w:p w14:paraId="6652BD0F">
      <w:pPr>
        <w:pStyle w:val="5"/>
        <w:rPr>
          <w:rFonts w:hint="eastAsia"/>
          <w:lang w:eastAsia="zh-CN"/>
        </w:rPr>
      </w:pPr>
    </w:p>
    <w:p w14:paraId="338DDF5A">
      <w:pPr>
        <w:pStyle w:val="5"/>
        <w:rPr>
          <w:rFonts w:hint="eastAsia"/>
          <w:lang w:eastAsia="zh-CN"/>
        </w:rPr>
      </w:pPr>
    </w:p>
    <w:p w14:paraId="74576871">
      <w:pPr>
        <w:pStyle w:val="5"/>
        <w:rPr>
          <w:rFonts w:hint="eastAsia"/>
          <w:lang w:eastAsia="zh-CN"/>
        </w:rPr>
      </w:pPr>
    </w:p>
    <w:p w14:paraId="0EAD725B">
      <w:pPr>
        <w:pStyle w:val="5"/>
        <w:rPr>
          <w:rFonts w:hint="eastAsia"/>
          <w:lang w:eastAsia="zh-CN"/>
        </w:rPr>
      </w:pPr>
    </w:p>
    <w:p w14:paraId="46F2FD3E">
      <w:pPr>
        <w:pStyle w:val="5"/>
        <w:rPr>
          <w:rFonts w:hint="eastAsia"/>
          <w:lang w:eastAsia="zh-CN"/>
        </w:rPr>
      </w:pPr>
    </w:p>
    <w:p w14:paraId="1E981E80">
      <w:pPr>
        <w:pStyle w:val="5"/>
        <w:rPr>
          <w:rFonts w:hint="eastAsia"/>
          <w:lang w:eastAsia="zh-CN"/>
        </w:rPr>
      </w:pPr>
    </w:p>
    <w:p w14:paraId="3936953B">
      <w:pPr>
        <w:pStyle w:val="5"/>
        <w:rPr>
          <w:rFonts w:hint="eastAsia"/>
          <w:lang w:eastAsia="zh-CN"/>
        </w:rPr>
      </w:pPr>
    </w:p>
    <w:p w14:paraId="54F7E284">
      <w:pPr>
        <w:pStyle w:val="5"/>
        <w:rPr>
          <w:rFonts w:hint="eastAsia"/>
          <w:lang w:eastAsia="zh-CN"/>
        </w:rPr>
      </w:pPr>
    </w:p>
    <w:p w14:paraId="7D25F677">
      <w:pPr>
        <w:pStyle w:val="5"/>
        <w:rPr>
          <w:rFonts w:hint="eastAsia"/>
          <w:lang w:eastAsia="zh-CN"/>
        </w:rPr>
      </w:pPr>
    </w:p>
    <w:p w14:paraId="22871E52">
      <w:pPr>
        <w:pStyle w:val="5"/>
        <w:rPr>
          <w:rFonts w:hint="eastAsia"/>
          <w:lang w:eastAsia="zh-CN"/>
        </w:rPr>
      </w:pPr>
    </w:p>
    <w:p w14:paraId="3823A5B6">
      <w:pPr>
        <w:pStyle w:val="5"/>
        <w:rPr>
          <w:rFonts w:hint="eastAsia"/>
          <w:lang w:eastAsia="zh-CN"/>
        </w:rPr>
      </w:pPr>
    </w:p>
    <w:p w14:paraId="4D58DB38">
      <w:pPr>
        <w:pStyle w:val="5"/>
        <w:rPr>
          <w:rFonts w:hint="eastAsia"/>
          <w:lang w:eastAsia="zh-CN"/>
        </w:rPr>
      </w:pPr>
    </w:p>
    <w:p w14:paraId="33841A9D">
      <w:pPr>
        <w:pStyle w:val="5"/>
        <w:rPr>
          <w:rFonts w:hint="eastAsia"/>
          <w:lang w:eastAsia="zh-CN"/>
        </w:rPr>
      </w:pPr>
    </w:p>
    <w:p w14:paraId="7307FD4E">
      <w:pPr>
        <w:pStyle w:val="5"/>
        <w:rPr>
          <w:rFonts w:hint="eastAsia"/>
          <w:lang w:eastAsia="zh-CN"/>
        </w:rPr>
      </w:pPr>
    </w:p>
    <w:p w14:paraId="4E2E6A70">
      <w:pPr>
        <w:pStyle w:val="5"/>
        <w:rPr>
          <w:rFonts w:hint="eastAsia"/>
          <w:lang w:eastAsia="zh-CN"/>
        </w:rPr>
      </w:pPr>
    </w:p>
    <w:p w14:paraId="633ABAE2">
      <w:pPr>
        <w:pStyle w:val="5"/>
        <w:rPr>
          <w:rFonts w:hint="eastAsia"/>
          <w:lang w:eastAsia="zh-CN"/>
        </w:rPr>
      </w:pPr>
    </w:p>
    <w:p w14:paraId="3C746FF3">
      <w:pPr>
        <w:pStyle w:val="5"/>
        <w:rPr>
          <w:rFonts w:hint="eastAsia"/>
          <w:lang w:eastAsia="zh-CN"/>
        </w:rPr>
      </w:pPr>
    </w:p>
    <w:p w14:paraId="0C9C57E6">
      <w:pPr>
        <w:pStyle w:val="5"/>
        <w:rPr>
          <w:rFonts w:hint="eastAsia"/>
          <w:lang w:eastAsia="zh-CN"/>
        </w:rPr>
      </w:pPr>
    </w:p>
    <w:p w14:paraId="54251EB5">
      <w:pPr>
        <w:pStyle w:val="5"/>
        <w:rPr>
          <w:rFonts w:hint="eastAsia"/>
          <w:lang w:eastAsia="zh-CN"/>
        </w:rPr>
      </w:pPr>
    </w:p>
    <w:p w14:paraId="0AD2CCAD">
      <w:pPr>
        <w:pStyle w:val="5"/>
        <w:rPr>
          <w:rFonts w:hint="eastAsia"/>
          <w:lang w:eastAsia="zh-CN"/>
        </w:rPr>
      </w:pPr>
    </w:p>
    <w:p w14:paraId="24F7275B">
      <w:pPr>
        <w:pStyle w:val="5"/>
        <w:rPr>
          <w:rFonts w:hint="eastAsia"/>
          <w:lang w:eastAsia="zh-CN"/>
        </w:rPr>
      </w:pPr>
    </w:p>
    <w:p w14:paraId="5E1D59CC">
      <w:pPr>
        <w:pStyle w:val="5"/>
        <w:rPr>
          <w:rFonts w:hint="eastAsia"/>
          <w:lang w:eastAsia="zh-CN"/>
        </w:rPr>
      </w:pPr>
    </w:p>
    <w:p w14:paraId="29A748FB">
      <w:pPr>
        <w:pStyle w:val="5"/>
        <w:rPr>
          <w:rFonts w:hint="eastAsia"/>
          <w:lang w:eastAsia="zh-CN"/>
        </w:rPr>
      </w:pPr>
    </w:p>
    <w:p w14:paraId="3EC3BE90">
      <w:pPr>
        <w:pStyle w:val="5"/>
        <w:rPr>
          <w:rFonts w:hint="eastAsia"/>
          <w:lang w:eastAsia="zh-CN"/>
        </w:rPr>
      </w:pPr>
      <w:r>
        <w:rPr>
          <w:rFonts w:hint="eastAsia" w:eastAsia="宋体"/>
          <w:lang w:eastAsia="zh-CN"/>
        </w:rPr>
        <w:drawing>
          <wp:anchor distT="0" distB="0" distL="114300" distR="114300" simplePos="0" relativeHeight="251663360" behindDoc="0" locked="0" layoutInCell="1" allowOverlap="1">
            <wp:simplePos x="0" y="0"/>
            <wp:positionH relativeFrom="column">
              <wp:posOffset>-206375</wp:posOffset>
            </wp:positionH>
            <wp:positionV relativeFrom="paragraph">
              <wp:posOffset>-1630680</wp:posOffset>
            </wp:positionV>
            <wp:extent cx="7560310" cy="10692765"/>
            <wp:effectExtent l="0" t="0" r="2540" b="13335"/>
            <wp:wrapSquare wrapText="bothSides"/>
            <wp:docPr id="7" name="图片 7" descr="清凉湖南文档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清凉湖南文档3"/>
                    <pic:cNvPicPr>
                      <a:picLocks noChangeAspect="1"/>
                    </pic:cNvPicPr>
                  </pic:nvPicPr>
                  <pic:blipFill>
                    <a:blip r:embed="rId11"/>
                    <a:stretch>
                      <a:fillRect/>
                    </a:stretch>
                  </pic:blipFill>
                  <pic:spPr>
                    <a:xfrm>
                      <a:off x="0" y="0"/>
                      <a:ext cx="7560310" cy="10692765"/>
                    </a:xfrm>
                    <a:prstGeom prst="rect">
                      <a:avLst/>
                    </a:prstGeom>
                  </pic:spPr>
                </pic:pic>
              </a:graphicData>
            </a:graphic>
          </wp:anchor>
        </w:drawing>
      </w:r>
    </w:p>
    <w:p w14:paraId="7ED5CAEE">
      <w:pPr>
        <w:pStyle w:val="5"/>
        <w:rPr>
          <w:rFonts w:hint="eastAsia"/>
          <w:lang w:eastAsia="zh-CN"/>
        </w:rPr>
      </w:pPr>
    </w:p>
    <w:p w14:paraId="0D4580B4">
      <w:pPr>
        <w:pStyle w:val="5"/>
        <w:rPr>
          <w:rFonts w:hint="eastAsia"/>
          <w:lang w:eastAsia="zh-CN"/>
        </w:rPr>
      </w:pPr>
    </w:p>
    <w:p w14:paraId="32B1042F">
      <w:pPr>
        <w:pStyle w:val="5"/>
        <w:rPr>
          <w:rFonts w:hint="eastAsia"/>
          <w:lang w:eastAsia="zh-CN"/>
        </w:rPr>
      </w:pPr>
      <w:r>
        <w:rPr>
          <w:rFonts w:hint="eastAsia" w:eastAsia="宋体"/>
          <w:lang w:eastAsia="zh-CN"/>
        </w:rPr>
        <w:drawing>
          <wp:anchor distT="0" distB="0" distL="114300" distR="114300" simplePos="0" relativeHeight="251664384" behindDoc="0" locked="0" layoutInCell="1" allowOverlap="1">
            <wp:simplePos x="0" y="0"/>
            <wp:positionH relativeFrom="column">
              <wp:posOffset>-224790</wp:posOffset>
            </wp:positionH>
            <wp:positionV relativeFrom="paragraph">
              <wp:posOffset>-1051560</wp:posOffset>
            </wp:positionV>
            <wp:extent cx="7635875" cy="11006455"/>
            <wp:effectExtent l="0" t="0" r="3175" b="4445"/>
            <wp:wrapNone/>
            <wp:docPr id="6" name="图片 6" descr="清凉湖南文档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清凉湖南文档4"/>
                    <pic:cNvPicPr>
                      <a:picLocks noChangeAspect="1"/>
                    </pic:cNvPicPr>
                  </pic:nvPicPr>
                  <pic:blipFill>
                    <a:blip r:embed="rId12"/>
                    <a:stretch>
                      <a:fillRect/>
                    </a:stretch>
                  </pic:blipFill>
                  <pic:spPr>
                    <a:xfrm>
                      <a:off x="0" y="0"/>
                      <a:ext cx="7635875" cy="11006455"/>
                    </a:xfrm>
                    <a:prstGeom prst="rect">
                      <a:avLst/>
                    </a:prstGeom>
                  </pic:spPr>
                </pic:pic>
              </a:graphicData>
            </a:graphic>
          </wp:anchor>
        </w:drawing>
      </w:r>
    </w:p>
    <w:p w14:paraId="7CE8AC9B">
      <w:pPr>
        <w:pStyle w:val="5"/>
        <w:rPr>
          <w:rFonts w:hint="eastAsia"/>
          <w:lang w:eastAsia="zh-CN"/>
        </w:rPr>
      </w:pPr>
    </w:p>
    <w:p w14:paraId="39C79BDD">
      <w:pPr>
        <w:pStyle w:val="5"/>
        <w:rPr>
          <w:rFonts w:hint="eastAsia"/>
          <w:lang w:eastAsia="zh-CN"/>
        </w:rPr>
      </w:pPr>
    </w:p>
    <w:p w14:paraId="57867250">
      <w:pPr>
        <w:pStyle w:val="5"/>
        <w:rPr>
          <w:rFonts w:hint="eastAsia"/>
          <w:lang w:eastAsia="zh-CN"/>
        </w:rPr>
      </w:pPr>
    </w:p>
    <w:p w14:paraId="34908F0A">
      <w:pPr>
        <w:pStyle w:val="5"/>
        <w:rPr>
          <w:rFonts w:hint="eastAsia"/>
          <w:lang w:eastAsia="zh-CN"/>
        </w:rPr>
      </w:pPr>
    </w:p>
    <w:p w14:paraId="6CA49372">
      <w:pPr>
        <w:pStyle w:val="5"/>
        <w:rPr>
          <w:rFonts w:hint="eastAsia"/>
          <w:lang w:eastAsia="zh-CN"/>
        </w:rPr>
      </w:pPr>
    </w:p>
    <w:p w14:paraId="4264EBCC">
      <w:pPr>
        <w:pStyle w:val="5"/>
        <w:rPr>
          <w:rFonts w:hint="eastAsia"/>
          <w:lang w:eastAsia="zh-CN"/>
        </w:rPr>
      </w:pPr>
    </w:p>
    <w:p w14:paraId="2909BCF4">
      <w:pPr>
        <w:pStyle w:val="5"/>
        <w:rPr>
          <w:rFonts w:hint="eastAsia"/>
          <w:lang w:eastAsia="zh-CN"/>
        </w:rPr>
      </w:pPr>
    </w:p>
    <w:p w14:paraId="17812E7F">
      <w:pPr>
        <w:pStyle w:val="5"/>
        <w:rPr>
          <w:rFonts w:hint="eastAsia"/>
          <w:lang w:eastAsia="zh-CN"/>
        </w:rPr>
      </w:pPr>
    </w:p>
    <w:p w14:paraId="0D9D8A60">
      <w:pPr>
        <w:pStyle w:val="5"/>
        <w:rPr>
          <w:rFonts w:hint="eastAsia"/>
          <w:lang w:eastAsia="zh-CN"/>
        </w:rPr>
      </w:pPr>
    </w:p>
    <w:p w14:paraId="05117701">
      <w:pPr>
        <w:pStyle w:val="5"/>
        <w:rPr>
          <w:rFonts w:hint="eastAsia"/>
          <w:lang w:eastAsia="zh-CN"/>
        </w:rPr>
      </w:pPr>
    </w:p>
    <w:p w14:paraId="28A0EA75">
      <w:pPr>
        <w:pStyle w:val="5"/>
        <w:rPr>
          <w:rFonts w:hint="eastAsia"/>
          <w:lang w:eastAsia="zh-CN"/>
        </w:rPr>
      </w:pPr>
    </w:p>
    <w:p w14:paraId="6BA6C5E3">
      <w:pPr>
        <w:pStyle w:val="5"/>
        <w:rPr>
          <w:rFonts w:hint="eastAsia"/>
          <w:lang w:eastAsia="zh-CN"/>
        </w:rPr>
      </w:pPr>
    </w:p>
    <w:p w14:paraId="1C36AF14">
      <w:pPr>
        <w:pStyle w:val="5"/>
        <w:rPr>
          <w:rFonts w:hint="eastAsia"/>
          <w:lang w:eastAsia="zh-CN"/>
        </w:rPr>
      </w:pPr>
    </w:p>
    <w:p w14:paraId="5166B4F4">
      <w:pPr>
        <w:pStyle w:val="5"/>
        <w:rPr>
          <w:rFonts w:hint="eastAsia"/>
          <w:lang w:eastAsia="zh-CN"/>
        </w:rPr>
      </w:pPr>
    </w:p>
    <w:p w14:paraId="4D0D76D5">
      <w:pPr>
        <w:pStyle w:val="5"/>
        <w:rPr>
          <w:rFonts w:hint="eastAsia"/>
          <w:lang w:eastAsia="zh-CN"/>
        </w:rPr>
      </w:pPr>
    </w:p>
    <w:p w14:paraId="0C18AF2E">
      <w:pPr>
        <w:pStyle w:val="5"/>
        <w:rPr>
          <w:rFonts w:hint="eastAsia"/>
          <w:lang w:eastAsia="zh-CN"/>
        </w:rPr>
      </w:pPr>
    </w:p>
    <w:p w14:paraId="2404215B">
      <w:pPr>
        <w:pStyle w:val="5"/>
        <w:rPr>
          <w:rFonts w:hint="eastAsia"/>
          <w:lang w:eastAsia="zh-CN"/>
        </w:rPr>
      </w:pPr>
    </w:p>
    <w:p w14:paraId="6B7F0A15">
      <w:pPr>
        <w:pStyle w:val="5"/>
        <w:rPr>
          <w:rFonts w:hint="eastAsia"/>
          <w:lang w:eastAsia="zh-CN"/>
        </w:rPr>
      </w:pPr>
    </w:p>
    <w:p w14:paraId="1E914337">
      <w:pPr>
        <w:pStyle w:val="5"/>
        <w:rPr>
          <w:rFonts w:hint="eastAsia"/>
          <w:lang w:eastAsia="zh-CN"/>
        </w:rPr>
      </w:pPr>
    </w:p>
    <w:p w14:paraId="2D8382ED">
      <w:pPr>
        <w:pStyle w:val="5"/>
        <w:rPr>
          <w:rFonts w:hint="eastAsia"/>
          <w:lang w:eastAsia="zh-CN"/>
        </w:rPr>
      </w:pPr>
    </w:p>
    <w:p w14:paraId="3AB0E1E8">
      <w:pPr>
        <w:pStyle w:val="5"/>
        <w:rPr>
          <w:rFonts w:hint="eastAsia"/>
          <w:lang w:eastAsia="zh-CN"/>
        </w:rPr>
      </w:pPr>
    </w:p>
    <w:p w14:paraId="7AB11A9C">
      <w:pPr>
        <w:pStyle w:val="5"/>
        <w:rPr>
          <w:rFonts w:hint="eastAsia"/>
          <w:lang w:eastAsia="zh-CN"/>
        </w:rPr>
      </w:pPr>
    </w:p>
    <w:p w14:paraId="31B9E784">
      <w:pPr>
        <w:pStyle w:val="5"/>
        <w:rPr>
          <w:rFonts w:hint="eastAsia"/>
          <w:lang w:eastAsia="zh-CN"/>
        </w:rPr>
      </w:pPr>
    </w:p>
    <w:p w14:paraId="0CBC9E4A">
      <w:pPr>
        <w:pStyle w:val="5"/>
        <w:rPr>
          <w:rFonts w:hint="eastAsia"/>
          <w:lang w:eastAsia="zh-CN"/>
        </w:rPr>
      </w:pPr>
    </w:p>
    <w:p w14:paraId="2EC9E85F">
      <w:pPr>
        <w:pStyle w:val="5"/>
        <w:rPr>
          <w:rFonts w:hint="eastAsia"/>
          <w:lang w:eastAsia="zh-CN"/>
        </w:rPr>
      </w:pPr>
    </w:p>
    <w:p w14:paraId="3EB4289C">
      <w:pPr>
        <w:pStyle w:val="5"/>
        <w:rPr>
          <w:rFonts w:hint="eastAsia"/>
          <w:lang w:eastAsia="zh-CN"/>
        </w:rPr>
      </w:pPr>
    </w:p>
    <w:p w14:paraId="1EA5E148">
      <w:pPr>
        <w:pStyle w:val="5"/>
        <w:rPr>
          <w:rFonts w:hint="eastAsia"/>
          <w:lang w:eastAsia="zh-CN"/>
        </w:rPr>
      </w:pPr>
    </w:p>
    <w:p w14:paraId="7C20565A">
      <w:pPr>
        <w:pStyle w:val="5"/>
        <w:rPr>
          <w:rFonts w:hint="eastAsia"/>
          <w:lang w:eastAsia="zh-CN"/>
        </w:rPr>
      </w:pPr>
    </w:p>
    <w:p w14:paraId="28E79B8D">
      <w:pPr>
        <w:pStyle w:val="5"/>
        <w:rPr>
          <w:rFonts w:hint="eastAsia"/>
          <w:lang w:eastAsia="zh-CN"/>
        </w:rPr>
      </w:pPr>
    </w:p>
    <w:p w14:paraId="21672B54">
      <w:pPr>
        <w:pStyle w:val="5"/>
        <w:rPr>
          <w:rFonts w:hint="eastAsia"/>
          <w:lang w:eastAsia="zh-CN"/>
        </w:rPr>
      </w:pPr>
    </w:p>
    <w:p w14:paraId="62925141">
      <w:pPr>
        <w:pStyle w:val="5"/>
        <w:rPr>
          <w:rFonts w:hint="eastAsia"/>
          <w:lang w:eastAsia="zh-CN"/>
        </w:rPr>
      </w:pPr>
    </w:p>
    <w:p w14:paraId="14DC401A">
      <w:pPr>
        <w:pStyle w:val="5"/>
        <w:rPr>
          <w:rFonts w:hint="eastAsia"/>
          <w:lang w:eastAsia="zh-CN"/>
        </w:rPr>
      </w:pPr>
    </w:p>
    <w:p w14:paraId="578CA2A3">
      <w:pPr>
        <w:pStyle w:val="5"/>
        <w:rPr>
          <w:rFonts w:hint="eastAsia"/>
          <w:lang w:eastAsia="zh-CN"/>
        </w:rPr>
      </w:pPr>
    </w:p>
    <w:p w14:paraId="1ADA8B78">
      <w:pPr>
        <w:pStyle w:val="5"/>
        <w:rPr>
          <w:rFonts w:hint="eastAsia"/>
          <w:lang w:eastAsia="zh-CN"/>
        </w:rPr>
      </w:pPr>
    </w:p>
    <w:p w14:paraId="79C87D8A">
      <w:pPr>
        <w:pStyle w:val="5"/>
        <w:rPr>
          <w:rFonts w:hint="eastAsia"/>
          <w:lang w:eastAsia="zh-CN"/>
        </w:rPr>
      </w:pPr>
    </w:p>
    <w:p w14:paraId="2595D210">
      <w:pPr>
        <w:pStyle w:val="5"/>
        <w:rPr>
          <w:rFonts w:hint="eastAsia"/>
          <w:lang w:eastAsia="zh-CN"/>
        </w:rPr>
      </w:pPr>
    </w:p>
    <w:p w14:paraId="6DF90CDE">
      <w:pPr>
        <w:pStyle w:val="5"/>
        <w:rPr>
          <w:rFonts w:hint="eastAsia"/>
          <w:lang w:eastAsia="zh-CN"/>
        </w:rPr>
      </w:pPr>
    </w:p>
    <w:p w14:paraId="37BF24FE">
      <w:pPr>
        <w:pStyle w:val="5"/>
        <w:rPr>
          <w:rFonts w:hint="eastAsia"/>
          <w:lang w:eastAsia="zh-CN"/>
        </w:rPr>
      </w:pPr>
    </w:p>
    <w:p w14:paraId="7A682501">
      <w:pPr>
        <w:pStyle w:val="5"/>
        <w:rPr>
          <w:rFonts w:hint="eastAsia"/>
          <w:lang w:eastAsia="zh-CN"/>
        </w:rPr>
      </w:pPr>
    </w:p>
    <w:p w14:paraId="2E5D6CC1">
      <w:pPr>
        <w:pStyle w:val="5"/>
        <w:rPr>
          <w:rFonts w:hint="eastAsia"/>
          <w:lang w:eastAsia="zh-CN"/>
        </w:rPr>
      </w:pPr>
    </w:p>
    <w:p w14:paraId="7EC2E2AB">
      <w:pPr>
        <w:pStyle w:val="5"/>
        <w:rPr>
          <w:rFonts w:hint="eastAsia"/>
          <w:lang w:eastAsia="zh-CN"/>
        </w:rPr>
      </w:pPr>
    </w:p>
    <w:p w14:paraId="5015E18F">
      <w:pPr>
        <w:pStyle w:val="5"/>
        <w:rPr>
          <w:rFonts w:hint="eastAsia"/>
          <w:lang w:eastAsia="zh-CN"/>
        </w:rPr>
      </w:pPr>
    </w:p>
    <w:p w14:paraId="3544EE6D">
      <w:pPr>
        <w:pStyle w:val="5"/>
        <w:rPr>
          <w:rFonts w:hint="eastAsia"/>
          <w:lang w:eastAsia="zh-CN"/>
        </w:rPr>
      </w:pPr>
    </w:p>
    <w:p w14:paraId="40CCE035">
      <w:pPr>
        <w:pStyle w:val="5"/>
        <w:rPr>
          <w:rFonts w:hint="eastAsia"/>
          <w:lang w:eastAsia="zh-CN"/>
        </w:rPr>
      </w:pPr>
    </w:p>
    <w:p w14:paraId="1F9CB7FF">
      <w:pPr>
        <w:pStyle w:val="5"/>
        <w:rPr>
          <w:rFonts w:hint="eastAsia"/>
          <w:lang w:eastAsia="zh-CN"/>
        </w:rPr>
      </w:pPr>
    </w:p>
    <w:p w14:paraId="52B03CE7">
      <w:pPr>
        <w:pStyle w:val="5"/>
        <w:rPr>
          <w:rFonts w:hint="eastAsia"/>
          <w:lang w:eastAsia="zh-CN"/>
        </w:rPr>
      </w:pPr>
    </w:p>
    <w:p w14:paraId="2E795FEE">
      <w:pPr>
        <w:pStyle w:val="5"/>
        <w:rPr>
          <w:rFonts w:hint="eastAsia"/>
          <w:lang w:eastAsia="zh-CN"/>
        </w:rPr>
      </w:pPr>
    </w:p>
    <w:p w14:paraId="1F80E57B">
      <w:pPr>
        <w:pStyle w:val="5"/>
        <w:rPr>
          <w:rFonts w:hint="eastAsia"/>
          <w:lang w:eastAsia="zh-CN"/>
        </w:rPr>
      </w:pPr>
    </w:p>
    <w:tbl>
      <w:tblPr>
        <w:tblStyle w:val="11"/>
        <w:tblpPr w:leftFromText="180" w:rightFromText="180" w:vertAnchor="page" w:horzAnchor="page" w:tblpX="274" w:tblpY="1913"/>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7259"/>
        <w:gridCol w:w="535"/>
        <w:gridCol w:w="535"/>
        <w:gridCol w:w="535"/>
        <w:gridCol w:w="1514"/>
      </w:tblGrid>
      <w:tr w14:paraId="619881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jc w:val="center"/>
        </w:trPr>
        <w:tc>
          <w:tcPr>
            <w:tcW w:w="11628" w:type="dxa"/>
            <w:gridSpan w:val="6"/>
            <w:tcBorders>
              <w:bottom w:val="single" w:color="auto" w:sz="4" w:space="0"/>
            </w:tcBorders>
            <w:vAlign w:val="top"/>
          </w:tcPr>
          <w:p w14:paraId="431ABFB2">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五星湘漂行</w:t>
            </w:r>
            <w:r>
              <w:rPr>
                <w:rFonts w:hint="eastAsia" w:ascii="微软雅黑" w:hAnsi="微软雅黑" w:eastAsia="微软雅黑" w:cs="微软雅黑"/>
                <w:b/>
                <w:bCs/>
                <w:color w:val="00B050"/>
                <w:sz w:val="52"/>
                <w:szCs w:val="52"/>
              </w:rPr>
              <w:t>】</w:t>
            </w:r>
          </w:p>
        </w:tc>
      </w:tr>
      <w:tr w14:paraId="35AD51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jc w:val="center"/>
        </w:trPr>
        <w:tc>
          <w:tcPr>
            <w:tcW w:w="11628" w:type="dxa"/>
            <w:gridSpan w:val="6"/>
            <w:tcBorders>
              <w:bottom w:val="single" w:color="auto" w:sz="4" w:space="0"/>
            </w:tcBorders>
            <w:vAlign w:val="top"/>
          </w:tcPr>
          <w:p w14:paraId="6D1429CE">
            <w:pPr>
              <w:widowControl/>
              <w:jc w:val="center"/>
              <w:rPr>
                <w:b/>
                <w:color w:val="FF0000"/>
                <w:sz w:val="28"/>
                <w:szCs w:val="28"/>
              </w:rPr>
            </w:pPr>
            <w:r>
              <w:rPr>
                <w:rFonts w:hint="eastAsia" w:ascii="微软雅黑" w:hAnsi="微软雅黑" w:eastAsia="微软雅黑" w:cs="微软雅黑"/>
                <w:b/>
                <w:bCs/>
                <w:color w:val="00B050"/>
                <w:sz w:val="32"/>
                <w:szCs w:val="32"/>
                <w:lang w:val="en-US" w:eastAsia="zh-CN"/>
              </w:rPr>
              <w:t>长沙/韶山/凤凰/猛洞河漂流/张家界国家森林公园/百龙电梯/天门山国家森林公园/玻璃栈道/魅力湘西晚会/6日游</w:t>
            </w:r>
          </w:p>
        </w:tc>
      </w:tr>
      <w:tr w14:paraId="3639C6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17" w:hRule="atLeast"/>
          <w:jc w:val="center"/>
        </w:trPr>
        <w:tc>
          <w:tcPr>
            <w:tcW w:w="11628" w:type="dxa"/>
            <w:gridSpan w:val="6"/>
            <w:tcBorders>
              <w:bottom w:val="single" w:color="auto" w:sz="4" w:space="0"/>
            </w:tcBorders>
            <w:vAlign w:val="top"/>
          </w:tcPr>
          <w:p w14:paraId="15B8B36B">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12"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体验"/>
                          <pic:cNvPicPr>
                            <a:picLocks noChangeAspect="1"/>
                          </pic:cNvPicPr>
                        </pic:nvPicPr>
                        <pic:blipFill>
                          <a:blip r:embed="rId13" cstate="print"/>
                          <a:stretch>
                            <a:fillRect/>
                          </a:stretch>
                        </pic:blipFill>
                        <pic:spPr>
                          <a:xfrm>
                            <a:off x="0" y="0"/>
                            <a:ext cx="7300595" cy="1096645"/>
                          </a:xfrm>
                          <a:prstGeom prst="rect">
                            <a:avLst/>
                          </a:prstGeom>
                          <a:noFill/>
                          <a:ln>
                            <a:noFill/>
                          </a:ln>
                        </pic:spPr>
                      </pic:pic>
                    </a:graphicData>
                  </a:graphic>
                </wp:inline>
              </w:drawing>
            </w:r>
          </w:p>
          <w:p w14:paraId="634892E4">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黑体" w:hAnsi="黑体" w:eastAsia="黑体" w:cs="黑体"/>
                <w:color w:val="FF0000"/>
                <w:sz w:val="22"/>
              </w:rPr>
              <w:t>特别安排猛洞河漂流，一夏凉爽，刺激惊险！</w:t>
            </w:r>
          </w:p>
          <w:p w14:paraId="70DE530F">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153" w:rightChars="-549" w:firstLine="0" w:firstLineChars="0"/>
              <w:jc w:val="left"/>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rPr>
              <w:t>★尊享1：</w:t>
            </w:r>
            <w:r>
              <w:rPr>
                <w:rFonts w:hint="eastAsia" w:ascii="微软雅黑" w:hAnsi="微软雅黑" w:eastAsia="微软雅黑" w:cs="微软雅黑"/>
                <w:color w:val="000000"/>
                <w:sz w:val="21"/>
                <w:szCs w:val="21"/>
                <w:lang w:bidi="ar"/>
              </w:rPr>
              <w:t>张家界</w:t>
            </w:r>
            <w:r>
              <w:rPr>
                <w:rFonts w:hint="eastAsia" w:ascii="微软雅黑" w:hAnsi="微软雅黑" w:eastAsia="微软雅黑" w:cs="微软雅黑"/>
                <w:color w:val="000000"/>
                <w:sz w:val="21"/>
                <w:szCs w:val="21"/>
                <w:lang w:eastAsia="zh-CN" w:bidi="ar"/>
              </w:rPr>
              <w:t>国家</w:t>
            </w:r>
            <w:r>
              <w:rPr>
                <w:rFonts w:hint="eastAsia" w:ascii="微软雅黑" w:hAnsi="微软雅黑" w:eastAsia="微软雅黑" w:cs="微软雅黑"/>
                <w:color w:val="000000"/>
                <w:sz w:val="21"/>
                <w:szCs w:val="21"/>
                <w:lang w:bidi="ar"/>
              </w:rPr>
              <w:t>森林公园、天门山</w:t>
            </w:r>
            <w:r>
              <w:rPr>
                <w:rFonts w:hint="eastAsia" w:ascii="微软雅黑" w:hAnsi="微软雅黑" w:eastAsia="微软雅黑" w:cs="微软雅黑"/>
                <w:color w:val="000000"/>
                <w:sz w:val="21"/>
                <w:szCs w:val="21"/>
                <w:lang w:eastAsia="zh-CN" w:bidi="ar"/>
              </w:rPr>
              <w:t>国家</w:t>
            </w:r>
            <w:r>
              <w:rPr>
                <w:rFonts w:hint="eastAsia" w:ascii="微软雅黑" w:hAnsi="微软雅黑" w:eastAsia="微软雅黑" w:cs="微软雅黑"/>
                <w:color w:val="000000"/>
                <w:sz w:val="21"/>
                <w:szCs w:val="21"/>
                <w:lang w:bidi="ar"/>
              </w:rPr>
              <w:t>森林公园</w:t>
            </w:r>
          </w:p>
          <w:p w14:paraId="5F87CF7F">
            <w:pPr>
              <w:keepNext w:val="0"/>
              <w:keepLines w:val="0"/>
              <w:pageBreakBefore w:val="0"/>
              <w:widowControl w:val="0"/>
              <w:kinsoku/>
              <w:wordWrap/>
              <w:overflowPunct/>
              <w:topLinePunct w:val="0"/>
              <w:autoSpaceDE/>
              <w:autoSpaceDN/>
              <w:bidi w:val="0"/>
              <w:adjustRightInd/>
              <w:snapToGrid/>
              <w:spacing w:line="360" w:lineRule="exact"/>
              <w:ind w:right="-105" w:rightChars="-5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★尊享2：</w:t>
            </w:r>
            <w:r>
              <w:rPr>
                <w:rFonts w:hint="eastAsia" w:ascii="微软雅黑" w:hAnsi="微软雅黑" w:eastAsia="微软雅黑" w:cs="微软雅黑"/>
                <w:b w:val="0"/>
                <w:bCs w:val="0"/>
                <w:color w:val="auto"/>
                <w:sz w:val="21"/>
                <w:szCs w:val="21"/>
                <w:lang w:eastAsia="zh-CN"/>
              </w:rPr>
              <w:t>不走回头路，一游到底，不走马观花，带给您超值体验。</w:t>
            </w:r>
            <w:r>
              <w:rPr>
                <w:rFonts w:hint="eastAsia" w:ascii="微软雅黑" w:hAnsi="微软雅黑" w:eastAsia="微软雅黑" w:cs="微软雅黑"/>
                <w:b w:val="0"/>
                <w:bCs w:val="0"/>
                <w:color w:val="auto"/>
                <w:sz w:val="21"/>
                <w:szCs w:val="21"/>
                <w:lang w:eastAsia="zh-CN"/>
              </w:rPr>
              <w:br w:type="textWrapping"/>
            </w:r>
            <w:r>
              <w:rPr>
                <w:rFonts w:hint="eastAsia" w:ascii="微软雅黑" w:hAnsi="微软雅黑" w:eastAsia="微软雅黑" w:cs="微软雅黑"/>
                <w:sz w:val="21"/>
                <w:szCs w:val="21"/>
                <w:lang w:eastAsia="zh-CN"/>
              </w:rPr>
              <w:t>★尊享3：</w:t>
            </w:r>
            <w:r>
              <w:rPr>
                <w:rFonts w:hint="eastAsia" w:ascii="微软雅黑" w:hAnsi="微软雅黑" w:eastAsia="微软雅黑" w:cs="微软雅黑"/>
                <w:bCs/>
                <w:sz w:val="21"/>
                <w:szCs w:val="21"/>
                <w:lang w:val="en-US" w:eastAsia="zh-CN"/>
              </w:rPr>
              <w:t>豪华VIP2+1车+4钻</w:t>
            </w:r>
            <w:r>
              <w:rPr>
                <w:rFonts w:hint="eastAsia" w:ascii="微软雅黑" w:hAnsi="微软雅黑" w:eastAsia="微软雅黑" w:cs="微软雅黑"/>
                <w:bCs/>
                <w:sz w:val="21"/>
                <w:szCs w:val="21"/>
                <w:lang w:eastAsia="zh-CN"/>
              </w:rPr>
              <w:t>酒店+凤凰高端特色客栈</w:t>
            </w:r>
            <w:r>
              <w:rPr>
                <w:rFonts w:hint="eastAsia" w:ascii="微软雅黑" w:hAnsi="微软雅黑" w:eastAsia="微软雅黑" w:cs="微软雅黑"/>
                <w:bCs/>
                <w:sz w:val="21"/>
                <w:szCs w:val="21"/>
                <w:lang w:val="en-US" w:eastAsia="zh-CN"/>
              </w:rPr>
              <w:t xml:space="preserve">+入住景区一晚特色客栈 </w:t>
            </w:r>
            <w:r>
              <w:rPr>
                <w:rFonts w:hint="eastAsia" w:ascii="微软雅黑" w:hAnsi="微软雅黑" w:eastAsia="微软雅黑" w:cs="微软雅黑"/>
                <w:bCs/>
                <w:sz w:val="21"/>
                <w:szCs w:val="21"/>
                <w:u w:val="single"/>
                <w:lang w:val="en-US" w:eastAsia="zh-CN"/>
              </w:rPr>
              <w:t>不排队，减少舟车劳累</w:t>
            </w:r>
            <w:r>
              <w:rPr>
                <w:rFonts w:hint="eastAsia" w:ascii="微软雅黑" w:hAnsi="微软雅黑" w:eastAsia="微软雅黑" w:cs="微软雅黑"/>
                <w:bCs/>
                <w:sz w:val="21"/>
                <w:szCs w:val="21"/>
                <w:lang w:val="en-US" w:eastAsia="zh-CN"/>
              </w:rPr>
              <w:t>；</w:t>
            </w:r>
          </w:p>
          <w:p w14:paraId="11C63EFE">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★尊享4：</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1145108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auto"/>
                <w:kern w:val="2"/>
                <w:sz w:val="21"/>
                <w:szCs w:val="21"/>
                <w:lang w:val="en-US" w:eastAsia="zh-CN" w:bidi="ar"/>
              </w:rPr>
            </w:pPr>
            <w:r>
              <w:rPr>
                <w:rFonts w:hint="eastAsia" w:ascii="微软雅黑" w:hAnsi="微软雅黑" w:eastAsia="微软雅黑" w:cs="微软雅黑"/>
                <w:sz w:val="21"/>
                <w:szCs w:val="21"/>
                <w:lang w:val="en-US" w:eastAsia="zh-CN"/>
              </w:rPr>
              <w:t>★尊享5：</w:t>
            </w:r>
            <w:r>
              <w:rPr>
                <w:rFonts w:hint="eastAsia" w:ascii="微软雅黑" w:hAnsi="微软雅黑" w:eastAsia="微软雅黑" w:cs="微软雅黑"/>
                <w:b w:val="0"/>
                <w:bCs w:val="0"/>
                <w:color w:val="auto"/>
                <w:kern w:val="2"/>
                <w:sz w:val="21"/>
                <w:szCs w:val="21"/>
                <w:lang w:val="en-US" w:eastAsia="zh-CN" w:bidi="ar-SA"/>
              </w:rPr>
              <w:t>全程一车一导；风趣、幽默、内涵、耐心——优秀导游讲解；</w:t>
            </w:r>
            <w:r>
              <w:rPr>
                <w:rFonts w:hint="eastAsia" w:ascii="微软雅黑" w:hAnsi="微软雅黑" w:eastAsia="微软雅黑" w:cs="微软雅黑"/>
                <w:b w:val="0"/>
                <w:bCs w:val="0"/>
                <w:color w:val="auto"/>
                <w:kern w:val="2"/>
                <w:sz w:val="21"/>
                <w:szCs w:val="21"/>
                <w:lang w:val="en-US" w:eastAsia="zh-CN" w:bidi="ar-SA"/>
              </w:rPr>
              <w:br w:type="textWrapping"/>
            </w:r>
            <w:r>
              <w:rPr>
                <w:rFonts w:hint="eastAsia" w:ascii="微软雅黑" w:hAnsi="微软雅黑" w:eastAsia="微软雅黑" w:cs="微软雅黑"/>
                <w:sz w:val="21"/>
                <w:szCs w:val="21"/>
                <w:lang w:val="en-US" w:eastAsia="zh-CN"/>
              </w:rPr>
              <w:t>★尊享6：</w:t>
            </w:r>
            <w:r>
              <w:rPr>
                <w:rFonts w:hint="eastAsia" w:ascii="微软雅黑" w:hAnsi="微软雅黑" w:eastAsia="微软雅黑" w:cs="微软雅黑"/>
                <w:b w:val="0"/>
                <w:bCs w:val="0"/>
                <w:color w:val="auto"/>
                <w:sz w:val="21"/>
                <w:szCs w:val="21"/>
                <w:lang w:val="en-US" w:eastAsia="zh-CN"/>
              </w:rPr>
              <w:t>搜罗特色美食（主席宴、三下锅、蘑菇宴等）</w:t>
            </w:r>
          </w:p>
          <w:p w14:paraId="327B9F0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sz w:val="21"/>
                <w:szCs w:val="21"/>
                <w:lang w:val="en-US" w:eastAsia="zh-CN"/>
              </w:rPr>
              <w:t>★尊享8：</w:t>
            </w:r>
            <w:r>
              <w:rPr>
                <w:rFonts w:hint="eastAsia" w:ascii="微软雅黑" w:hAnsi="微软雅黑" w:eastAsia="微软雅黑" w:cs="微软雅黑"/>
                <w:bCs/>
                <w:sz w:val="21"/>
                <w:szCs w:val="21"/>
                <w:lang w:val="en-US" w:eastAsia="zh-CN"/>
              </w:rPr>
              <w:t>赠送天门山扶梯鞋套、矿泉水、行程中有当天过生日的客人，赠送生日蛋糕或精美礼品一份。</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color w:val="FF0000"/>
                <w:kern w:val="2"/>
                <w:sz w:val="21"/>
                <w:szCs w:val="21"/>
                <w:lang w:val="en-US" w:eastAsia="zh-CN" w:bidi="ar-SA"/>
              </w:rPr>
              <w:t>重要提醒：此行程为参考行程，因景区门票预约、流量管控等情况，</w:t>
            </w:r>
            <w:r>
              <w:rPr>
                <w:rFonts w:hint="eastAsia" w:ascii="微软雅黑" w:hAnsi="微软雅黑" w:eastAsia="微软雅黑" w:cs="微软雅黑"/>
                <w:bCs/>
                <w:color w:val="FF0000"/>
                <w:sz w:val="21"/>
                <w:szCs w:val="21"/>
              </w:rPr>
              <w:t>行程安排</w:t>
            </w:r>
            <w:r>
              <w:rPr>
                <w:rFonts w:hint="eastAsia" w:ascii="微软雅黑" w:hAnsi="微软雅黑" w:eastAsia="微软雅黑" w:cs="微软雅黑"/>
                <w:color w:val="FF0000"/>
                <w:sz w:val="21"/>
                <w:szCs w:val="21"/>
              </w:rPr>
              <w:t>在不减少景点情况下,导游可以灵活调整行程游览顺序</w:t>
            </w:r>
            <w:r>
              <w:rPr>
                <w:rFonts w:hint="eastAsia" w:ascii="微软雅黑" w:hAnsi="微软雅黑" w:eastAsia="微软雅黑" w:cs="微软雅黑"/>
                <w:color w:val="FF0000"/>
                <w:sz w:val="21"/>
                <w:szCs w:val="21"/>
                <w:lang w:eastAsia="zh-CN"/>
              </w:rPr>
              <w:t>，不接受景点顺序调换的投诉。</w:t>
            </w:r>
          </w:p>
          <w:p w14:paraId="04B73CF9">
            <w:pPr>
              <w:spacing w:line="240" w:lineRule="auto"/>
              <w:ind w:right="-105" w:rightChars="-50"/>
              <w:jc w:val="both"/>
              <w:rPr>
                <w:rFonts w:hint="eastAsia" w:ascii="微软雅黑" w:hAnsi="微软雅黑" w:eastAsia="微软雅黑" w:cs="微软雅黑"/>
                <w:szCs w:val="21"/>
              </w:rPr>
            </w:pPr>
            <w:r>
              <w:rPr>
                <w:rFonts w:hint="eastAsia"/>
                <w:b/>
                <w:color w:val="FF0000"/>
                <w:sz w:val="28"/>
                <w:szCs w:val="28"/>
              </w:rPr>
              <w:drawing>
                <wp:inline distT="0" distB="0" distL="114300" distR="114300">
                  <wp:extent cx="7244080" cy="1699260"/>
                  <wp:effectExtent l="0" t="0" r="13970" b="15240"/>
                  <wp:docPr id="21" name="图片 21"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猛洞河漂流"/>
                          <pic:cNvPicPr>
                            <a:picLocks noChangeAspect="1"/>
                          </pic:cNvPicPr>
                        </pic:nvPicPr>
                        <pic:blipFill>
                          <a:blip r:embed="rId14"/>
                          <a:stretch>
                            <a:fillRect/>
                          </a:stretch>
                        </pic:blipFill>
                        <pic:spPr>
                          <a:xfrm>
                            <a:off x="0" y="0"/>
                            <a:ext cx="7244080" cy="1699260"/>
                          </a:xfrm>
                          <a:prstGeom prst="rect">
                            <a:avLst/>
                          </a:prstGeom>
                        </pic:spPr>
                      </pic:pic>
                    </a:graphicData>
                  </a:graphic>
                </wp:inline>
              </w:drawing>
            </w:r>
          </w:p>
          <w:p w14:paraId="452008E9">
            <w:pPr>
              <w:pStyle w:val="10"/>
              <w:ind w:left="0" w:leftChars="0" w:firstLine="0" w:firstLineChars="0"/>
              <w:jc w:val="both"/>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13"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行程"/>
                          <pic:cNvPicPr>
                            <a:picLocks noChangeAspect="1"/>
                          </pic:cNvPicPr>
                        </pic:nvPicPr>
                        <pic:blipFill>
                          <a:blip r:embed="rId15" cstate="print"/>
                          <a:stretch>
                            <a:fillRect/>
                          </a:stretch>
                        </pic:blipFill>
                        <pic:spPr>
                          <a:xfrm>
                            <a:off x="0" y="0"/>
                            <a:ext cx="7327265" cy="1096645"/>
                          </a:xfrm>
                          <a:prstGeom prst="rect">
                            <a:avLst/>
                          </a:prstGeom>
                          <a:noFill/>
                          <a:ln>
                            <a:noFill/>
                          </a:ln>
                        </pic:spPr>
                      </pic:pic>
                    </a:graphicData>
                  </a:graphic>
                </wp:inline>
              </w:drawing>
            </w:r>
          </w:p>
        </w:tc>
      </w:tr>
      <w:tr w14:paraId="0E640B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DB029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29A6C9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605" w:type="dxa"/>
            <w:gridSpan w:val="3"/>
            <w:tcBorders>
              <w:top w:val="single" w:color="auto" w:sz="4" w:space="0"/>
              <w:left w:val="single" w:color="auto" w:sz="4" w:space="0"/>
              <w:bottom w:val="single" w:color="auto" w:sz="4" w:space="0"/>
              <w:right w:val="single" w:color="auto" w:sz="4" w:space="0"/>
            </w:tcBorders>
            <w:shd w:val="clear" w:color="auto" w:fill="C5E0B3"/>
            <w:vAlign w:val="top"/>
          </w:tcPr>
          <w:p w14:paraId="7FBE9E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3DDC9D4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AF6D9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7"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8A968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2D9F44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长沙接团</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入住酒店</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晚上自由活动</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A9B00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218A4A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21292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5F3319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rPr>
            </w:pPr>
            <w:r>
              <w:rPr>
                <w:rFonts w:hint="eastAsia" w:ascii="微软雅黑" w:hAnsi="微软雅黑" w:eastAsia="微软雅黑" w:cs="微软雅黑"/>
                <w:b/>
                <w:bCs/>
                <w:sz w:val="21"/>
                <w:szCs w:val="21"/>
              </w:rPr>
              <w:t>长沙</w:t>
            </w:r>
          </w:p>
        </w:tc>
      </w:tr>
      <w:tr w14:paraId="76FE02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55FD4B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500553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凤凰古城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七重灯光秀夜景</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91640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EBA9F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48D99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65A769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凤凰古城</w:t>
            </w:r>
          </w:p>
        </w:tc>
      </w:tr>
      <w:tr w14:paraId="2E8692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61128B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12B980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猛洞河漂流</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F5428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2FABE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2209DB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0362AA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64F69A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00FE27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703402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rPr>
              <w:sym w:font="Wingdings" w:char="00D8"/>
            </w:r>
            <w:r>
              <w:rPr>
                <w:rFonts w:hint="default"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杨家界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十里画廊</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晚会</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56715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70DB4F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67590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3DC157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389CC1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6FC1DC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60B73A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土特产</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玻璃栈道/长沙</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CD2C8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C9AA5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310E7E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54D2D1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56252B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E057D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360651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送团</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返回温暖的家</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3D4A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34468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7D0E9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1D5727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3BFA99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F34EA9B">
            <w:pPr>
              <w:spacing w:line="360" w:lineRule="auto"/>
              <w:jc w:val="both"/>
              <w:rPr>
                <w:rFonts w:ascii="宋体" w:hAnsi="宋体" w:cs="宋体"/>
                <w:b/>
                <w:bCs/>
                <w:sz w:val="24"/>
              </w:rPr>
            </w:pPr>
            <w:r>
              <w:rPr>
                <w:rFonts w:hint="eastAsia" w:ascii="微软雅黑" w:hAnsi="微软雅黑" w:eastAsia="微软雅黑" w:cs="微软雅黑"/>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6B150B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A0579C4">
            <w:pPr>
              <w:jc w:val="both"/>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rPr>
              <w:t xml:space="preserve">→长沙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用餐/自理</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eastAsia="zh-CN"/>
              </w:rPr>
              <w:t>长沙</w:t>
            </w:r>
          </w:p>
        </w:tc>
      </w:tr>
      <w:tr w14:paraId="05F0FC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BC3FE1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各起始地乘大交通前往长沙， 抵达后，我公司安排专门接站工作人员举“   ”导游旗接站，（接团方式：接站前一天</w:t>
            </w:r>
          </w:p>
          <w:p w14:paraId="2FEA59D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下午18:00-20:00前短信通知接团方式及再次跟您核对航班号/车次及接团人员姓名，人数）送至酒店，并协助您办理相关手续，入住酒店休息。</w:t>
            </w:r>
          </w:p>
          <w:p w14:paraId="7E356B65">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jc w:val="both"/>
              <w:textAlignment w:val="auto"/>
              <w:rPr>
                <w:rFonts w:hint="eastAsia" w:ascii="微软雅黑" w:hAnsi="微软雅黑" w:eastAsia="微软雅黑" w:cs="微软雅黑"/>
                <w:lang w:eastAsia="zh-CN"/>
              </w:rPr>
            </w:pPr>
            <w:r>
              <w:rPr>
                <w:rFonts w:hint="eastAsia" w:ascii="微软雅黑" w:hAnsi="微软雅黑" w:eastAsia="微软雅黑" w:cs="微软雅黑"/>
                <w:color w:val="auto"/>
                <w:kern w:val="2"/>
                <w:sz w:val="21"/>
                <w:szCs w:val="21"/>
                <w:lang w:val="en-US" w:eastAsia="zh-CN" w:bidi="ar-SA"/>
              </w:rPr>
              <w:t>当日抵达长沙较早的客人可自行品抖音最火奶茶：茶颜悦色；逛抖音最火美食街：文和友/三顿半；</w:t>
            </w:r>
            <w:r>
              <w:rPr>
                <w:rFonts w:hint="eastAsia" w:ascii="微软雅黑" w:hAnsi="微软雅黑" w:eastAsia="微软雅黑" w:cs="微软雅黑"/>
                <w:color w:val="auto"/>
                <w:sz w:val="21"/>
                <w:szCs w:val="21"/>
                <w:lang w:val="en-US" w:eastAsia="zh-CN"/>
              </w:rPr>
              <w:t>可自行前往拥有1200多年历史的千年老街【</w:t>
            </w:r>
            <w:r>
              <w:rPr>
                <w:rFonts w:hint="eastAsia" w:ascii="微软雅黑" w:hAnsi="微软雅黑" w:eastAsia="微软雅黑" w:cs="微软雅黑"/>
                <w:b w:val="0"/>
                <w:bCs w:val="0"/>
                <w:color w:val="auto"/>
                <w:sz w:val="21"/>
                <w:szCs w:val="21"/>
                <w:lang w:val="en-US" w:eastAsia="zh-CN"/>
              </w:rPr>
              <w:t>坡子街</w:t>
            </w:r>
            <w:r>
              <w:rPr>
                <w:rFonts w:hint="eastAsia" w:ascii="微软雅黑" w:hAnsi="微软雅黑" w:eastAsia="微软雅黑" w:cs="微软雅黑"/>
                <w:color w:val="auto"/>
                <w:sz w:val="21"/>
                <w:szCs w:val="21"/>
                <w:lang w:val="en-US" w:eastAsia="zh-CN"/>
              </w:rPr>
              <w:t>】，【</w:t>
            </w:r>
            <w:r>
              <w:rPr>
                <w:rFonts w:hint="eastAsia" w:ascii="微软雅黑" w:hAnsi="微软雅黑" w:eastAsia="微软雅黑" w:cs="微软雅黑"/>
                <w:b w:val="0"/>
                <w:bCs w:val="0"/>
                <w:color w:val="auto"/>
                <w:sz w:val="21"/>
                <w:szCs w:val="21"/>
                <w:lang w:val="en-US" w:eastAsia="zh-CN"/>
              </w:rPr>
              <w:t>火宫殿</w:t>
            </w:r>
            <w:r>
              <w:rPr>
                <w:rFonts w:hint="eastAsia" w:ascii="微软雅黑" w:hAnsi="微软雅黑" w:eastAsia="微软雅黑" w:cs="微软雅黑"/>
                <w:color w:val="auto"/>
                <w:sz w:val="21"/>
                <w:szCs w:val="21"/>
                <w:lang w:val="en-US" w:eastAsia="zh-CN"/>
              </w:rPr>
              <w:t>】；</w:t>
            </w:r>
            <w:r>
              <w:rPr>
                <w:rFonts w:hint="eastAsia" w:ascii="微软雅黑" w:hAnsi="微软雅黑" w:eastAsia="微软雅黑" w:cs="微软雅黑"/>
                <w:color w:val="auto"/>
                <w:kern w:val="2"/>
                <w:sz w:val="21"/>
                <w:szCs w:val="21"/>
                <w:lang w:val="en-US" w:eastAsia="zh-CN" w:bidi="ar-SA"/>
              </w:rPr>
              <w:t>时间要是允许可以自行前往【湖南大学】以及【岳麓书院】或【橘子洲】等市内景区游览。</w:t>
            </w:r>
          </w:p>
        </w:tc>
      </w:tr>
      <w:tr w14:paraId="667F45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7A2C52DF">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rPr>
            </w:pPr>
            <w:r>
              <w:rPr>
                <w:rFonts w:hint="eastAsia" w:ascii="微软雅黑" w:hAnsi="微软雅黑" w:eastAsia="微软雅黑" w:cs="微软雅黑"/>
                <w:b/>
                <w:color w:val="2E75B5"/>
                <w:sz w:val="18"/>
                <w:szCs w:val="22"/>
              </w:rPr>
              <w:t>★ 温馨提示：</w:t>
            </w:r>
          </w:p>
          <w:p w14:paraId="7D3E343D">
            <w:pPr>
              <w:keepNext w:val="0"/>
              <w:keepLines w:val="0"/>
              <w:pageBreakBefore w:val="0"/>
              <w:widowControl w:val="0"/>
              <w:numPr>
                <w:ilvl w:val="0"/>
                <w:numId w:val="1"/>
              </w:numPr>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b/>
                <w:color w:val="2E75B5"/>
                <w:kern w:val="2"/>
                <w:sz w:val="18"/>
                <w:szCs w:val="22"/>
                <w:lang w:val="en-US" w:eastAsia="zh-CN" w:bidi="ar-SA"/>
              </w:rPr>
            </w:pPr>
            <w:r>
              <w:rPr>
                <w:rFonts w:hint="default" w:ascii="微软雅黑" w:hAnsi="微软雅黑" w:eastAsia="微软雅黑" w:cs="微软雅黑"/>
                <w:b/>
                <w:color w:val="2E75B5"/>
                <w:kern w:val="2"/>
                <w:sz w:val="18"/>
                <w:szCs w:val="22"/>
                <w:lang w:val="en-US" w:eastAsia="zh-CN" w:bidi="ar-SA"/>
              </w:rPr>
              <w:t>长沙入住前请出示身份证并主动交纳房卡押金。若因长沙火车站附近交通受限，可能车不能到酒店门口，步行至酒店约5--10分钟</w:t>
            </w:r>
            <w:r>
              <w:rPr>
                <w:rFonts w:hint="eastAsia" w:ascii="微软雅黑" w:hAnsi="微软雅黑" w:eastAsia="微软雅黑" w:cs="微软雅黑"/>
                <w:b/>
                <w:color w:val="2E75B5"/>
                <w:kern w:val="2"/>
                <w:sz w:val="18"/>
                <w:szCs w:val="22"/>
                <w:lang w:val="en-US" w:eastAsia="zh-CN" w:bidi="ar-SA"/>
              </w:rPr>
              <w:t>，</w:t>
            </w:r>
            <w:r>
              <w:rPr>
                <w:rFonts w:hint="default" w:ascii="微软雅黑" w:hAnsi="微软雅黑" w:eastAsia="微软雅黑" w:cs="微软雅黑"/>
                <w:b/>
                <w:color w:val="2E75B5"/>
                <w:kern w:val="2"/>
                <w:sz w:val="18"/>
                <w:szCs w:val="22"/>
                <w:lang w:val="en-US" w:eastAsia="zh-CN" w:bidi="ar-SA"/>
              </w:rPr>
              <w:t>带来不便敬请见谅；</w:t>
            </w:r>
          </w:p>
          <w:p w14:paraId="731D1B14">
            <w:pPr>
              <w:keepNext w:val="0"/>
              <w:keepLines w:val="0"/>
              <w:pageBreakBefore w:val="0"/>
              <w:widowControl w:val="0"/>
              <w:numPr>
                <w:ilvl w:val="0"/>
                <w:numId w:val="1"/>
              </w:numPr>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b/>
                <w:color w:val="2E75B5"/>
                <w:kern w:val="2"/>
                <w:sz w:val="18"/>
                <w:szCs w:val="22"/>
                <w:lang w:val="en-US" w:eastAsia="zh-CN" w:bidi="ar-SA"/>
              </w:rPr>
            </w:pPr>
            <w:r>
              <w:rPr>
                <w:rFonts w:hint="default" w:ascii="微软雅黑" w:hAnsi="微软雅黑" w:eastAsia="微软雅黑" w:cs="微软雅黑"/>
                <w:b/>
                <w:color w:val="2E75B5"/>
                <w:kern w:val="2"/>
                <w:sz w:val="18"/>
                <w:szCs w:val="22"/>
                <w:lang w:val="en-US" w:eastAsia="zh-CN" w:bidi="ar-SA"/>
              </w:rPr>
              <w:t>接站人员提前在机场（高铁站）等候客人,请游客务必保持手机畅通。各地抵达航班时间有所差异，接机为滚动接机，会接待临近时间航班游客，若需等待（10分钟左右），敬请谅解！</w:t>
            </w:r>
          </w:p>
          <w:p w14:paraId="27D83CD3">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both"/>
              <w:textAlignment w:val="auto"/>
              <w:rPr>
                <w:rFonts w:hint="eastAsia" w:ascii="微软雅黑" w:hAnsi="微软雅黑" w:eastAsia="微软雅黑" w:cs="微软雅黑"/>
                <w:b/>
                <w:color w:val="00B0F0"/>
                <w:sz w:val="18"/>
                <w:lang w:val="en-US" w:eastAsia="zh-CN"/>
              </w:rPr>
            </w:pPr>
            <w:r>
              <w:rPr>
                <w:rFonts w:hint="default" w:ascii="微软雅黑" w:hAnsi="微软雅黑" w:eastAsia="微软雅黑" w:cs="微软雅黑"/>
                <w:b/>
                <w:color w:val="2E75B5"/>
                <w:kern w:val="2"/>
                <w:sz w:val="18"/>
                <w:szCs w:val="22"/>
                <w:lang w:val="en-US" w:eastAsia="zh-CN" w:bidi="ar-SA"/>
              </w:rPr>
              <w:t>散客拼团有一定的特殊性，由于客人交通方式不同，如遇航班、火车晚点，短时间的等待属于正常情况，由于客人原因造成未能赶到正常发班时间的，产生额外费用，客人请自行承担。</w:t>
            </w:r>
          </w:p>
        </w:tc>
      </w:tr>
      <w:tr w14:paraId="33AD89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77F0288">
            <w:pPr>
              <w:spacing w:line="240" w:lineRule="auto"/>
              <w:jc w:val="both"/>
              <w:rPr>
                <w:rStyle w:val="19"/>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sz w:val="28"/>
                <w:szCs w:val="28"/>
                <w:lang w:val="en-US" w:eastAsia="zh-CN"/>
              </w:rPr>
              <w:t>长沙</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韶山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凤凰古城                       </w:t>
            </w:r>
            <w:r>
              <w:rPr>
                <w:rFonts w:hint="eastAsia" w:ascii="微软雅黑" w:hAnsi="微软雅黑" w:eastAsia="微软雅黑" w:cs="微软雅黑"/>
                <w:b/>
                <w:bCs/>
                <w:color w:val="FFFFFF"/>
                <w:sz w:val="28"/>
                <w:szCs w:val="28"/>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中</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eastAsia="zh-CN"/>
              </w:rPr>
              <w:t>凤凰</w:t>
            </w:r>
          </w:p>
        </w:tc>
      </w:tr>
      <w:tr w14:paraId="3858BC7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77"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A2F55D9">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早餐后BUS赴红太阳升起的地方--【</w:t>
            </w:r>
            <w:r>
              <w:rPr>
                <w:rFonts w:hint="eastAsia" w:ascii="微软雅黑" w:hAnsi="微软雅黑" w:eastAsia="微软雅黑" w:cs="微软雅黑"/>
                <w:b/>
                <w:bCs/>
                <w:color w:val="FF0000"/>
                <w:kern w:val="2"/>
                <w:sz w:val="21"/>
                <w:szCs w:val="21"/>
                <w:highlight w:val="none"/>
                <w:lang w:val="en-US" w:eastAsia="zh-CN" w:bidi="ar-SA"/>
              </w:rPr>
              <w:t>韶山AAAAA</w:t>
            </w:r>
            <w:r>
              <w:rPr>
                <w:rFonts w:hint="eastAsia" w:ascii="微软雅黑" w:hAnsi="微软雅黑" w:eastAsia="微软雅黑" w:cs="微软雅黑"/>
                <w:kern w:val="2"/>
                <w:sz w:val="21"/>
                <w:szCs w:val="21"/>
                <w:highlight w:val="none"/>
                <w:lang w:val="en-US" w:eastAsia="zh-CN" w:bidi="ar-SA"/>
              </w:rPr>
              <w:t>】(车程约2小时，游览约2小时，景区环保车20元/人，费用已含）韶山是中国人民的伟大领袖毛泽东的故乡，也是毛泽东青少年时期生活、学习、劳动和从事早期革命活动的地方。领略韶山冲的旖旎风光，绝佳风水，感受伟人的光辉事迹，聆听山沟沟里走出的时代传奇！“韶山真美，人杰地灵”，这是五千多万访韶游客的一致赞颂。游览【</w:t>
            </w:r>
            <w:r>
              <w:rPr>
                <w:rFonts w:hint="eastAsia" w:ascii="微软雅黑" w:hAnsi="微软雅黑" w:eastAsia="微软雅黑" w:cs="微软雅黑"/>
                <w:b/>
                <w:bCs/>
                <w:color w:val="FF0000"/>
                <w:kern w:val="2"/>
                <w:sz w:val="21"/>
                <w:szCs w:val="21"/>
                <w:highlight w:val="none"/>
                <w:lang w:val="en-US" w:eastAsia="zh-CN" w:bidi="ar-SA"/>
              </w:rPr>
              <w:t>毛泽东故居</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highlight w:val="none"/>
                <w:lang w:val="en-US" w:eastAsia="zh-CN" w:bidi="ar-SA"/>
              </w:rPr>
              <w:t>（约30分钟），【</w:t>
            </w:r>
            <w:r>
              <w:rPr>
                <w:rFonts w:hint="eastAsia" w:ascii="微软雅黑" w:hAnsi="微软雅黑" w:eastAsia="微软雅黑" w:cs="微软雅黑"/>
                <w:b/>
                <w:bCs/>
                <w:color w:val="FF0000"/>
                <w:kern w:val="2"/>
                <w:sz w:val="21"/>
                <w:szCs w:val="21"/>
                <w:highlight w:val="none"/>
                <w:lang w:val="en-US" w:eastAsia="zh-CN" w:bidi="ar-SA"/>
              </w:rPr>
              <w:t>铜像广场</w:t>
            </w:r>
            <w:r>
              <w:rPr>
                <w:rFonts w:hint="eastAsia" w:ascii="微软雅黑" w:hAnsi="微软雅黑" w:eastAsia="微软雅黑" w:cs="微软雅黑"/>
                <w:kern w:val="2"/>
                <w:sz w:val="21"/>
                <w:szCs w:val="21"/>
                <w:highlight w:val="none"/>
                <w:lang w:val="en-US" w:eastAsia="zh-CN" w:bidi="ar-SA"/>
              </w:rPr>
              <w:t>】（约20分钟）。</w:t>
            </w:r>
          </w:p>
          <w:p w14:paraId="2247063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后赴</w:t>
            </w:r>
            <w:r>
              <w:rPr>
                <w:rFonts w:hint="eastAsia" w:ascii="微软雅黑" w:hAnsi="微软雅黑" w:eastAsia="微软雅黑" w:cs="微软雅黑"/>
                <w:color w:val="FF0000"/>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凤凰古城</w:t>
            </w:r>
            <w:r>
              <w:rPr>
                <w:rFonts w:hint="eastAsia" w:ascii="微软雅黑" w:hAnsi="微软雅黑" w:eastAsia="微软雅黑" w:cs="微软雅黑"/>
                <w:color w:val="FF0000"/>
                <w:kern w:val="2"/>
                <w:sz w:val="21"/>
                <w:szCs w:val="21"/>
                <w:highlight w:val="none"/>
                <w:lang w:val="en-US" w:eastAsia="zh-CN" w:bidi="ar-SA"/>
              </w:rPr>
              <w:t>】</w:t>
            </w:r>
            <w:r>
              <w:rPr>
                <w:rFonts w:hint="eastAsia" w:ascii="微软雅黑" w:hAnsi="微软雅黑" w:eastAsia="微软雅黑" w:cs="微软雅黑"/>
                <w:b w:val="0"/>
                <w:bCs w:val="0"/>
                <w:color w:val="843C0B"/>
                <w:kern w:val="2"/>
                <w:sz w:val="21"/>
                <w:szCs w:val="21"/>
                <w:highlight w:val="none"/>
                <w:lang w:val="en-US" w:eastAsia="zh-CN" w:bidi="ar-SA"/>
              </w:rPr>
              <w:t>（不含古城内需另行付费的小景点，自由观光）：</w:t>
            </w:r>
            <w:r>
              <w:rPr>
                <w:rFonts w:hint="eastAsia" w:ascii="微软雅黑" w:hAnsi="微软雅黑" w:eastAsia="微软雅黑" w:cs="微软雅黑"/>
                <w:kern w:val="2"/>
                <w:sz w:val="21"/>
                <w:szCs w:val="21"/>
                <w:highlight w:val="none"/>
                <w:lang w:val="en-US" w:eastAsia="zh-CN" w:bidi="ar-SA"/>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2DBF4EE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kern w:val="2"/>
                <w:sz w:val="21"/>
                <w:szCs w:val="21"/>
                <w:highlight w:val="none"/>
                <w:lang w:val="en-US" w:eastAsia="zh-CN" w:bidi="ar-SA"/>
              </w:rPr>
              <w:t>沿河两岸观看</w:t>
            </w:r>
            <w:r>
              <w:rPr>
                <w:rFonts w:hint="eastAsia" w:ascii="微软雅黑" w:hAnsi="微软雅黑" w:eastAsia="微软雅黑" w:cs="微软雅黑"/>
                <w:b/>
                <w:bCs/>
                <w:color w:val="FF0000"/>
                <w:kern w:val="2"/>
                <w:sz w:val="21"/>
                <w:szCs w:val="21"/>
                <w:highlight w:val="none"/>
                <w:lang w:val="en-US" w:eastAsia="zh-CN" w:bidi="ar-SA"/>
              </w:rPr>
              <w:t>【湘见沱江之七重水幕灯光秀】</w:t>
            </w:r>
            <w:r>
              <w:rPr>
                <w:rFonts w:hint="eastAsia" w:ascii="微软雅黑" w:hAnsi="微软雅黑" w:eastAsia="微软雅黑" w:cs="微软雅黑"/>
                <w:kern w:val="2"/>
                <w:sz w:val="21"/>
                <w:szCs w:val="21"/>
                <w:highlight w:val="none"/>
                <w:lang w:val="en-US" w:eastAsia="zh-CN" w:bidi="ar-SA"/>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45B121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E9434FB">
            <w:pPr>
              <w:keepNext w:val="0"/>
              <w:keepLines w:val="0"/>
              <w:pageBreakBefore w:val="0"/>
              <w:widowControl w:val="0"/>
              <w:tabs>
                <w:tab w:val="left" w:pos="9240"/>
              </w:tabs>
              <w:kinsoku/>
              <w:wordWrap/>
              <w:overflowPunct/>
              <w:topLinePunct w:val="0"/>
              <w:autoSpaceDE/>
              <w:autoSpaceDN/>
              <w:bidi w:val="0"/>
              <w:adjustRightInd/>
              <w:snapToGrid/>
              <w:spacing w:line="300" w:lineRule="atLeast"/>
              <w:ind w:right="0"/>
              <w:jc w:val="left"/>
              <w:textAlignment w:val="auto"/>
              <w:rPr>
                <w:rFonts w:hint="eastAsia" w:ascii="微软雅黑" w:hAnsi="微软雅黑" w:eastAsia="微软雅黑" w:cs="微软雅黑"/>
                <w:b/>
                <w:color w:val="2E75B5"/>
                <w:sz w:val="18"/>
                <w:szCs w:val="22"/>
                <w:lang w:eastAsia="zh-CN"/>
              </w:rPr>
            </w:pPr>
            <w:r>
              <w:rPr>
                <w:rFonts w:hint="eastAsia" w:ascii="微软雅黑" w:hAnsi="微软雅黑" w:eastAsia="微软雅黑" w:cs="微软雅黑"/>
                <w:b/>
                <w:color w:val="2E75B5"/>
                <w:sz w:val="18"/>
                <w:szCs w:val="22"/>
                <w:lang w:val="en-US"/>
              </w:rPr>
              <w:t>【温馨提示】</w:t>
            </w:r>
          </w:p>
          <w:p w14:paraId="6B5B9513">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1、韶山讲解员会向客人推荐给毛主席铜像敬献花篮，根据花篮大小收取不同费用，纯属个人信仰，自愿消费）等景点。</w:t>
            </w:r>
          </w:p>
          <w:p w14:paraId="6D1142EE">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2、由于毛主席故居实行实名制限量预约，每天仅限量6000人， 如未能预约成功，敬请理解，只能实行外观故居。</w:t>
            </w:r>
          </w:p>
          <w:p w14:paraId="58FAE2E2">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3、此天坐车时间较长，请客人自备晕车药。</w:t>
            </w:r>
          </w:p>
          <w:p w14:paraId="32527E37">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4、凤凰古城和芙蓉镇为敞开式商业老街，本地老百姓的姜糖银器蜡染店铺、外地文艺青年的特色商铺较多，凤凰导游义务介绍，旅游者购物行为为自主选择，旅行社不接受凤凰区域旅游者在小商铺购物方面的投诉及退换货的要求。</w:t>
            </w:r>
          </w:p>
          <w:p w14:paraId="2BD4E36F">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5、2016年4月10日开始，凤凰古城取消强制购买门票，客人可在古城自由参观，如遇政府临时性强制购买门票，客人须补买门票128元/人，费用自理。</w:t>
            </w:r>
          </w:p>
          <w:p w14:paraId="34A3189B">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ascii="微软雅黑" w:hAnsi="微软雅黑" w:eastAsia="微软雅黑" w:cs="微软雅黑"/>
                <w:szCs w:val="21"/>
              </w:rPr>
            </w:pPr>
            <w:r>
              <w:rPr>
                <w:rFonts w:hint="eastAsia" w:ascii="微软雅黑" w:hAnsi="微软雅黑" w:eastAsia="微软雅黑" w:cs="微软雅黑"/>
                <w:b/>
                <w:color w:val="2E75B5"/>
                <w:sz w:val="18"/>
                <w:szCs w:val="22"/>
                <w:lang w:val="en-US" w:eastAsia="zh-CN"/>
              </w:rPr>
              <w:t>6、凤凰古城因交通管制，旅游车辆有时只能停在指定位置停车、需步行或乘座凤凰古城换乘车入住酒店。</w:t>
            </w:r>
          </w:p>
        </w:tc>
      </w:tr>
      <w:tr w14:paraId="07821D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88008BF">
            <w:pPr>
              <w:jc w:val="both"/>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猛洞河漂流</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/中/</w:t>
            </w:r>
            <w:r>
              <w:rPr>
                <w:rFonts w:hint="eastAsia" w:ascii="微软雅黑" w:hAnsi="微软雅黑" w:eastAsia="微软雅黑" w:cs="微软雅黑"/>
                <w:b/>
                <w:bCs/>
                <w:color w:val="FFFFFF"/>
                <w:sz w:val="28"/>
                <w:szCs w:val="28"/>
                <w:lang w:eastAsia="zh-CN"/>
              </w:rPr>
              <w:t>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住宿/</w:t>
            </w:r>
            <w:r>
              <w:rPr>
                <w:rFonts w:hint="eastAsia" w:ascii="微软雅黑" w:hAnsi="微软雅黑" w:eastAsia="微软雅黑" w:cs="微软雅黑"/>
                <w:b/>
                <w:bCs/>
                <w:color w:val="FFFFFF"/>
                <w:sz w:val="28"/>
                <w:szCs w:val="28"/>
                <w:lang w:val="en-US" w:eastAsia="zh-CN"/>
              </w:rPr>
              <w:t>张家界</w:t>
            </w:r>
          </w:p>
        </w:tc>
      </w:tr>
      <w:tr w14:paraId="03860E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8E49586">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72B3D42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BUS抵达</w:t>
            </w:r>
            <w:r>
              <w:rPr>
                <w:rFonts w:hint="eastAsia" w:ascii="微软雅黑" w:hAnsi="微软雅黑" w:eastAsia="微软雅黑" w:cs="微软雅黑"/>
                <w:b/>
                <w:bCs/>
                <w:color w:val="FF0000"/>
                <w:kern w:val="2"/>
                <w:sz w:val="21"/>
                <w:szCs w:val="21"/>
                <w:highlight w:val="none"/>
                <w:lang w:val="en-US" w:eastAsia="zh-CN" w:bidi="ar-SA"/>
              </w:rPr>
              <w:t>【猛洞河漂流】</w:t>
            </w:r>
            <w:r>
              <w:rPr>
                <w:rFonts w:hint="eastAsia" w:ascii="微软雅黑" w:hAnsi="微软雅黑" w:eastAsia="微软雅黑" w:cs="微软雅黑"/>
                <w:kern w:val="2"/>
                <w:sz w:val="21"/>
                <w:szCs w:val="21"/>
                <w:highlight w:val="none"/>
                <w:lang w:val="en-US" w:eastAsia="zh-CN" w:bidi="ar-SA"/>
              </w:rPr>
              <w:t>，猛洞河风景区为国家4A级风景名胜区，2002年2月，“天下第一漂”获得湖南省著名商标，这是我国旅游服务行业唯一的著名商标。被中国旅行社总社评为中国仅有的两家四星漂流项目之一。2004年6月，猛洞河风景名胜区被国务院列为国家级重点风景名胜区。景区位于湖南省湘西州永顺县境内。猛洞河漂流是湘西旅游中开发较早、较成熟的旅游项目，现经营河段为哈妮宫至牛路河段，长约17公里。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4D058B8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【温馨提示】</w:t>
            </w:r>
          </w:p>
          <w:p w14:paraId="777BBEB4">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若因天气或其他原因导致无法完成漂流项目，则将漂流项目更换为“黄龙洞”——费用不退不补。 3岁以下， 65岁以上不建议漂流，可以现退100元/人费用</w:t>
            </w:r>
          </w:p>
          <w:p w14:paraId="1257423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lang w:val="en-US" w:eastAsia="zh-CN"/>
              </w:rPr>
            </w:pPr>
            <w:r>
              <w:rPr>
                <w:rFonts w:hint="eastAsia" w:ascii="微软雅黑" w:hAnsi="微软雅黑" w:eastAsia="微软雅黑" w:cs="微软雅黑"/>
                <w:kern w:val="2"/>
                <w:sz w:val="21"/>
                <w:szCs w:val="21"/>
                <w:highlight w:val="none"/>
                <w:lang w:val="en-US" w:eastAsia="zh-CN" w:bidi="ar-SA"/>
              </w:rPr>
              <w:t>结束后，乘车入住景区酒店。</w:t>
            </w:r>
          </w:p>
        </w:tc>
      </w:tr>
      <w:tr w14:paraId="08ACF6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3A5B941E">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18"/>
                <w:lang w:val="en-US" w:eastAsia="zh-CN"/>
              </w:rPr>
            </w:pPr>
            <w:r>
              <w:rPr>
                <w:rFonts w:hint="eastAsia" w:ascii="微软雅黑" w:hAnsi="微软雅黑" w:eastAsia="微软雅黑" w:cs="微软雅黑"/>
                <w:b/>
                <w:color w:val="2E75B5"/>
                <w:sz w:val="18"/>
                <w:szCs w:val="18"/>
                <w:lang w:val="en-US" w:eastAsia="zh-CN"/>
              </w:rPr>
              <w:t>【温馨提示】</w:t>
            </w:r>
          </w:p>
          <w:p w14:paraId="20112F12">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18"/>
                <w:lang w:val="en-US" w:eastAsia="zh-CN"/>
              </w:rPr>
            </w:pPr>
            <w:r>
              <w:rPr>
                <w:rFonts w:hint="eastAsia" w:ascii="微软雅黑" w:hAnsi="微软雅黑" w:eastAsia="微软雅黑" w:cs="微软雅黑"/>
                <w:b/>
                <w:color w:val="2E75B5"/>
                <w:sz w:val="18"/>
                <w:szCs w:val="18"/>
                <w:lang w:val="en-US" w:eastAsia="zh-CN"/>
              </w:rPr>
              <w:t>1、森林公园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5EAE04A">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pPr>
            <w:r>
              <w:rPr>
                <w:rFonts w:hint="eastAsia" w:ascii="微软雅黑" w:hAnsi="微软雅黑" w:eastAsia="微软雅黑" w:cs="微软雅黑"/>
                <w:b/>
                <w:color w:val="2E75B5"/>
                <w:sz w:val="18"/>
                <w:szCs w:val="18"/>
                <w:lang w:val="en-US" w:eastAsia="zh-CN"/>
              </w:rPr>
              <w:t>2、张家界以山为主，为方便在山区游览，请穿平跟鞋，建议不穿裙子，自带雨具、太阳帽、防蚊水等物品。</w:t>
            </w:r>
          </w:p>
        </w:tc>
      </w:tr>
      <w:tr w14:paraId="651420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5E80BD4">
            <w:pPr>
              <w:numPr>
                <w:ilvl w:val="0"/>
                <w:numId w:val="2"/>
              </w:numPr>
              <w:ind w:left="8124" w:hanging="8124" w:hangingChars="2900"/>
              <w:jc w:val="both"/>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杨家界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十里画廊</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晚会                </w:t>
            </w:r>
          </w:p>
          <w:p w14:paraId="3548E7BB">
            <w:pPr>
              <w:numPr>
                <w:numId w:val="0"/>
              </w:numPr>
              <w:ind w:firstLine="7003" w:firstLineChars="2500"/>
              <w:jc w:val="both"/>
              <w:rPr>
                <w:rFonts w:hint="eastAsia" w:ascii="微软雅黑" w:hAnsi="微软雅黑" w:eastAsia="微软雅黑" w:cs="微软雅黑"/>
                <w:b/>
                <w:bCs/>
                <w:color w:val="FFFFFF"/>
                <w:sz w:val="28"/>
                <w:szCs w:val="28"/>
                <w:lang w:val="en-US" w:eastAsia="zh-CN"/>
              </w:rPr>
            </w:pPr>
            <w:bookmarkStart w:id="0" w:name="_GoBack"/>
            <w:bookmarkEnd w:id="0"/>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 xml:space="preserve">/晚   </w:t>
            </w:r>
            <w:r>
              <w:rPr>
                <w:rFonts w:hint="eastAsia" w:ascii="微软雅黑" w:hAnsi="微软雅黑" w:eastAsia="微软雅黑" w:cs="微软雅黑"/>
                <w:b/>
                <w:bCs/>
                <w:color w:val="FFFFFF"/>
                <w:sz w:val="28"/>
                <w:szCs w:val="28"/>
                <w:lang w:eastAsia="zh-CN"/>
              </w:rPr>
              <w:t>住宿/张家界</w:t>
            </w:r>
          </w:p>
        </w:tc>
      </w:tr>
      <w:tr w14:paraId="7F99F9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2DA23DBF">
            <w:pPr>
              <w:pStyle w:val="9"/>
              <w:keepNext w:val="0"/>
              <w:keepLines w:val="0"/>
              <w:pageBreakBefore w:val="0"/>
              <w:widowControl/>
              <w:suppressLineNumbers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Style w:val="14"/>
                <w:rFonts w:hint="eastAsia" w:ascii="微软雅黑" w:hAnsi="微软雅黑" w:eastAsia="微软雅黑" w:cs="微软雅黑"/>
                <w:b w:val="0"/>
                <w:bCs/>
                <w:sz w:val="21"/>
                <w:szCs w:val="21"/>
              </w:rPr>
              <w:t>早餐后游览</w:t>
            </w:r>
            <w:r>
              <w:rPr>
                <w:rStyle w:val="14"/>
                <w:rFonts w:hint="eastAsia" w:ascii="微软雅黑" w:hAnsi="微软雅黑" w:eastAsia="微软雅黑" w:cs="微软雅黑"/>
                <w:b w:val="0"/>
                <w:bCs/>
                <w:color w:val="FF0000"/>
                <w:sz w:val="21"/>
                <w:szCs w:val="21"/>
              </w:rPr>
              <w:t>【张家界国家森林公园】</w:t>
            </w:r>
            <w:r>
              <w:rPr>
                <w:rStyle w:val="14"/>
                <w:rFonts w:hint="eastAsia" w:ascii="微软雅黑" w:hAnsi="微软雅黑" w:eastAsia="微软雅黑" w:cs="微软雅黑"/>
                <w:b w:val="0"/>
                <w:bCs/>
                <w:sz w:val="21"/>
                <w:szCs w:val="21"/>
              </w:rPr>
              <w:t>标志门门票站，乘环保车前往</w:t>
            </w:r>
            <w:r>
              <w:rPr>
                <w:rStyle w:val="14"/>
                <w:rFonts w:hint="eastAsia" w:ascii="微软雅黑" w:hAnsi="微软雅黑" w:eastAsia="微软雅黑" w:cs="微软雅黑"/>
                <w:b w:val="0"/>
                <w:bCs/>
                <w:color w:val="FF0000"/>
                <w:sz w:val="21"/>
                <w:szCs w:val="21"/>
              </w:rPr>
              <w:t>【天子山风景区】</w:t>
            </w:r>
            <w:r>
              <w:rPr>
                <w:rStyle w:val="14"/>
                <w:rFonts w:hint="eastAsia" w:ascii="微软雅黑" w:hAnsi="微软雅黑" w:eastAsia="微软雅黑" w:cs="微软雅黑"/>
                <w:b w:val="0"/>
                <w:bCs/>
                <w:sz w:val="21"/>
                <w:szCs w:val="21"/>
              </w:rPr>
              <w:t>,“谁人识得天子面，归来不看天下山”，可见天子山风光旖旎，景色秀美，景点众多，游览集自然于人文于一体的贺龙公园、御笔峰、仙女献花、西海石林、石船出海等由导游统一购票进山；游览</w:t>
            </w:r>
            <w:r>
              <w:rPr>
                <w:rStyle w:val="14"/>
                <w:rFonts w:hint="eastAsia" w:ascii="微软雅黑" w:hAnsi="微软雅黑" w:eastAsia="微软雅黑" w:cs="微软雅黑"/>
                <w:b w:val="0"/>
                <w:bCs/>
                <w:color w:val="FF0000"/>
                <w:sz w:val="21"/>
                <w:szCs w:val="21"/>
              </w:rPr>
              <w:t>【金鞭溪景区水绕四门精华段】</w:t>
            </w:r>
            <w:r>
              <w:rPr>
                <w:rStyle w:val="14"/>
                <w:rFonts w:hint="eastAsia" w:ascii="微软雅黑" w:hAnsi="微软雅黑" w:eastAsia="微软雅黑" w:cs="微软雅黑"/>
                <w:b w:val="0"/>
                <w:bCs/>
                <w:sz w:val="21"/>
                <w:szCs w:val="21"/>
              </w:rPr>
              <w:t>，呼吸免费新鲜空气，杉林幽静，穿行在峰峦幽谷间溪水明净水中小鱼穿梭而行，胜似画中游，后换乘景区环保车前往</w:t>
            </w:r>
            <w:r>
              <w:rPr>
                <w:rStyle w:val="14"/>
                <w:rFonts w:hint="eastAsia" w:ascii="微软雅黑" w:hAnsi="微软雅黑" w:eastAsia="微软雅黑" w:cs="微软雅黑"/>
                <w:b w:val="0"/>
                <w:bCs/>
                <w:color w:val="FF0000"/>
                <w:sz w:val="21"/>
                <w:szCs w:val="21"/>
              </w:rPr>
              <w:t>【</w:t>
            </w:r>
            <w:r>
              <w:rPr>
                <w:rStyle w:val="14"/>
                <w:rFonts w:hint="eastAsia" w:ascii="微软雅黑" w:hAnsi="微软雅黑" w:eastAsia="微软雅黑" w:cs="微软雅黑"/>
                <w:b w:val="0"/>
                <w:bCs/>
                <w:color w:val="FF0000"/>
                <w:sz w:val="21"/>
                <w:szCs w:val="21"/>
              </w:rPr>
              <w:t>百龙天梯已含】</w:t>
            </w:r>
            <w:r>
              <w:rPr>
                <w:rStyle w:val="14"/>
                <w:rFonts w:hint="eastAsia" w:ascii="微软雅黑" w:hAnsi="微软雅黑" w:eastAsia="微软雅黑" w:cs="微软雅黑"/>
                <w:b w:val="0"/>
                <w:bCs/>
                <w:sz w:val="21"/>
                <w:szCs w:val="21"/>
              </w:rPr>
              <w:t>索道站乘全暴露观光缆车·最高户外电梯·体验66秒直达山顶、挑战你的心速！前往世界自然遗产的核心</w:t>
            </w:r>
            <w:r>
              <w:rPr>
                <w:rStyle w:val="14"/>
                <w:rFonts w:hint="eastAsia" w:ascii="微软雅黑" w:hAnsi="微软雅黑" w:eastAsia="微软雅黑" w:cs="微软雅黑"/>
                <w:b w:val="0"/>
                <w:bCs/>
                <w:color w:val="FF0000"/>
                <w:sz w:val="21"/>
                <w:szCs w:val="21"/>
              </w:rPr>
              <w:t>【袁家界风景区】</w:t>
            </w:r>
            <w:r>
              <w:rPr>
                <w:rStyle w:val="14"/>
                <w:rFonts w:hint="eastAsia" w:ascii="微软雅黑" w:hAnsi="微软雅黑" w:eastAsia="微软雅黑" w:cs="微软雅黑"/>
                <w:b w:val="0"/>
                <w:bCs/>
                <w:sz w:val="21"/>
                <w:szCs w:val="21"/>
              </w:rPr>
              <w:t>袁家界位于杉刀沟北麓，是以石英岩为主构成的一座巨大而较平缓的山岳，既有石丛小涧、银瀑高泻，又有竹林繁茂、苍松垂壁。乘车走进张家界北纬30°地理新发现</w:t>
            </w:r>
            <w:r>
              <w:rPr>
                <w:rStyle w:val="14"/>
                <w:rFonts w:hint="eastAsia" w:ascii="微软雅黑" w:hAnsi="微软雅黑" w:eastAsia="微软雅黑" w:cs="微软雅黑"/>
                <w:b w:val="0"/>
                <w:bCs/>
                <w:color w:val="FF0000"/>
                <w:sz w:val="21"/>
                <w:szCs w:val="21"/>
              </w:rPr>
              <w:t>【杨家界】，</w:t>
            </w:r>
            <w:r>
              <w:rPr>
                <w:rStyle w:val="14"/>
                <w:rFonts w:hint="eastAsia" w:ascii="微软雅黑" w:hAnsi="微软雅黑" w:eastAsia="微软雅黑" w:cs="微软雅黑"/>
                <w:b w:val="0"/>
                <w:bCs/>
                <w:sz w:val="21"/>
                <w:szCs w:val="21"/>
              </w:rPr>
              <w:t>远观峰墙之绝，峰丛之秀，峰林之奇。后游览巧夺天工的艺术长廊</w:t>
            </w:r>
            <w:r>
              <w:rPr>
                <w:rStyle w:val="14"/>
                <w:rFonts w:hint="eastAsia" w:ascii="微软雅黑" w:hAnsi="微软雅黑" w:eastAsia="微软雅黑" w:cs="微软雅黑"/>
                <w:b w:val="0"/>
                <w:bCs/>
                <w:color w:val="FF0000"/>
                <w:sz w:val="21"/>
                <w:szCs w:val="21"/>
              </w:rPr>
              <w:t>【十里画廊】（景区内可以步行游览，也可以根据体力选择乘坐网红十二生肖小火车，不属于必须消费的自费项目，如您需要乘座，自愿自理费用单程38元/人往返76元/人）</w:t>
            </w:r>
            <w:r>
              <w:rPr>
                <w:rStyle w:val="14"/>
                <w:rFonts w:hint="eastAsia" w:ascii="微软雅黑" w:hAnsi="微软雅黑" w:eastAsia="微软雅黑" w:cs="微软雅黑"/>
                <w:b w:val="0"/>
                <w:bCs/>
                <w:sz w:val="21"/>
                <w:szCs w:val="21"/>
              </w:rPr>
              <w:t>；十里画廊十里长，忘了妹来忘了郞”这是当地人对十里画廊的真实描绘。画中穿梭，十里净美，一步一景，十步一重天，采药老人、三姊妹峰......这是一个被遗忘的美丽</w:t>
            </w:r>
            <w:r>
              <w:rPr>
                <w:rFonts w:hint="eastAsia" w:ascii="微软雅黑" w:hAnsi="微软雅黑" w:eastAsia="微软雅黑" w:cs="微软雅黑"/>
                <w:b w:val="0"/>
                <w:bCs/>
                <w:sz w:val="21"/>
                <w:szCs w:val="21"/>
              </w:rPr>
              <w:t>！</w:t>
            </w:r>
            <w:r>
              <w:rPr>
                <w:rFonts w:hint="eastAsia" w:ascii="微软雅黑" w:hAnsi="微软雅黑" w:eastAsia="微软雅黑" w:cs="微软雅黑"/>
                <w:sz w:val="21"/>
                <w:szCs w:val="22"/>
                <w:lang w:val="en-US" w:eastAsia="zh-CN" w:bidi="zh-CN"/>
              </w:rPr>
              <w:t>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3A5392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3029BD80">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rPr>
            </w:pPr>
            <w:r>
              <w:rPr>
                <w:rFonts w:hint="eastAsia" w:ascii="微软雅黑" w:hAnsi="微软雅黑" w:eastAsia="微软雅黑" w:cs="微软雅黑"/>
                <w:b/>
                <w:color w:val="2E75B5"/>
                <w:sz w:val="18"/>
                <w:szCs w:val="22"/>
                <w:lang w:val="en-US"/>
              </w:rPr>
              <w:t>【温馨提示】</w:t>
            </w:r>
            <w:r>
              <w:rPr>
                <w:rFonts w:hint="eastAsia" w:ascii="微软雅黑" w:hAnsi="微软雅黑" w:eastAsia="微软雅黑" w:cs="微软雅黑"/>
                <w:b/>
                <w:color w:val="2E75B5"/>
                <w:sz w:val="18"/>
                <w:szCs w:val="22"/>
                <w:lang w:val="en-US" w:eastAsia="zh-CN"/>
              </w:rPr>
              <w:t xml:space="preserve"> </w:t>
            </w:r>
          </w:p>
          <w:p w14:paraId="14485D60">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default" w:ascii="微软雅黑" w:hAnsi="微软雅黑" w:eastAsia="微软雅黑" w:cs="微软雅黑"/>
                <w:b/>
                <w:color w:val="2E75B5"/>
                <w:sz w:val="18"/>
                <w:szCs w:val="22"/>
                <w:lang w:val="en-US" w:eastAsia="zh-CN"/>
              </w:rPr>
              <w:t>如遇旅游旺季高峰期，景区排队属于正常现象，不接受投诉</w:t>
            </w:r>
            <w:r>
              <w:rPr>
                <w:rFonts w:hint="eastAsia" w:ascii="微软雅黑" w:hAnsi="微软雅黑" w:eastAsia="微软雅黑" w:cs="微软雅黑"/>
                <w:b/>
                <w:color w:val="2E75B5"/>
                <w:sz w:val="18"/>
                <w:szCs w:val="22"/>
                <w:lang w:val="en-US" w:eastAsia="zh-CN"/>
              </w:rPr>
              <w:t>。</w:t>
            </w:r>
          </w:p>
          <w:p w14:paraId="45993E9D">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default"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2、</w:t>
            </w:r>
            <w:r>
              <w:rPr>
                <w:rFonts w:hint="default" w:ascii="微软雅黑" w:hAnsi="微软雅黑" w:eastAsia="微软雅黑" w:cs="微软雅黑"/>
                <w:b/>
                <w:color w:val="2E75B5"/>
                <w:sz w:val="18"/>
                <w:szCs w:val="22"/>
                <w:lang w:val="en-US" w:eastAsia="zh-CN"/>
              </w:rPr>
              <w:t>张家界以山为主，为方便在山区游览，请穿平跟鞋，建议不穿裙子，自带雨具、太阳帽、防蚊水等物品。</w:t>
            </w:r>
          </w:p>
          <w:p w14:paraId="385EF7C5">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3、游览参观顺序根据当天客流量，会做适当调整，但不减少景点。</w:t>
            </w:r>
          </w:p>
          <w:p w14:paraId="481BCD20">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eastAsia="宋体"/>
                <w:lang w:eastAsia="zh-CN"/>
              </w:rPr>
            </w:pPr>
          </w:p>
        </w:tc>
      </w:tr>
      <w:tr w14:paraId="1CA786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7F36948">
            <w:pPr>
              <w:pStyle w:val="5"/>
              <w:jc w:val="both"/>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eastAsia="zh-CN"/>
              </w:rPr>
              <w:t xml:space="preserve">第五天  </w:t>
            </w:r>
            <w:r>
              <w:rPr>
                <w:rFonts w:hint="eastAsia" w:ascii="微软雅黑" w:hAnsi="微软雅黑" w:eastAsia="微软雅黑" w:cs="微软雅黑"/>
                <w:b/>
                <w:bCs/>
                <w:color w:val="FFFFFF"/>
                <w:sz w:val="28"/>
                <w:szCs w:val="28"/>
                <w:lang w:val="en-US"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lang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中</w:t>
            </w:r>
            <w:r>
              <w:rPr>
                <w:rFonts w:hint="eastAsia" w:ascii="微软雅黑" w:hAnsi="微软雅黑" w:eastAsia="微软雅黑" w:cs="微软雅黑"/>
                <w:b/>
                <w:bCs/>
                <w:color w:val="FFFFFF"/>
                <w:sz w:val="28"/>
                <w:szCs w:val="28"/>
                <w:lang w:eastAsia="zh-CN"/>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住宿/长沙</w:t>
            </w:r>
          </w:p>
        </w:tc>
      </w:tr>
      <w:tr w14:paraId="53127C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A73A05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lang w:val="en-US" w:eastAsia="zh-CN"/>
              </w:rPr>
              <w:t>早餐后参观当地大型特产超市</w:t>
            </w:r>
            <w:r>
              <w:rPr>
                <w:rFonts w:hint="eastAsia" w:ascii="微软雅黑" w:hAnsi="微软雅黑" w:eastAsia="微软雅黑" w:cs="微软雅黑"/>
                <w:b/>
                <w:bCs/>
                <w:color w:val="FF0000"/>
                <w:sz w:val="21"/>
                <w:szCs w:val="21"/>
                <w:lang w:val="en-US" w:eastAsia="zh-CN"/>
              </w:rPr>
              <w:t>【湖南印象土特产】</w:t>
            </w:r>
            <w:r>
              <w:rPr>
                <w:rFonts w:hint="eastAsia" w:ascii="微软雅黑" w:hAnsi="微软雅黑" w:eastAsia="微软雅黑" w:cs="微软雅黑"/>
                <w:sz w:val="21"/>
                <w:szCs w:val="21"/>
                <w:lang w:val="en-US" w:eastAsia="zh-CN"/>
              </w:rPr>
              <w:t>（约2小时左右）土家民族精粹和传统手工艺术展览中心，可选择自己心爱的当地土特产及纪念品。</w:t>
            </w:r>
            <w:r>
              <w:rPr>
                <w:rFonts w:hint="eastAsia" w:ascii="微软雅黑" w:hAnsi="微软雅黑" w:eastAsia="微软雅黑" w:cs="微软雅黑"/>
                <w:kern w:val="2"/>
                <w:sz w:val="21"/>
                <w:szCs w:val="21"/>
                <w:highlight w:val="none"/>
                <w:lang w:val="en-US" w:eastAsia="zh-CN" w:bidi="ar-SA"/>
              </w:rPr>
              <w:t>根据景区预约时间，游览黄渤、徐峥主演的电影《心花怒放》拍摄地之一的——【</w:t>
            </w:r>
            <w:r>
              <w:rPr>
                <w:rFonts w:hint="eastAsia" w:ascii="微软雅黑" w:hAnsi="微软雅黑" w:eastAsia="微软雅黑" w:cs="微软雅黑"/>
                <w:b/>
                <w:bCs/>
                <w:color w:val="FF0000"/>
                <w:kern w:val="2"/>
                <w:sz w:val="21"/>
                <w:szCs w:val="21"/>
                <w:highlight w:val="none"/>
                <w:lang w:val="en-US" w:eastAsia="zh-CN" w:bidi="ar-SA"/>
              </w:rPr>
              <w:t>天门山国家森林公园</w:t>
            </w:r>
            <w:r>
              <w:rPr>
                <w:rFonts w:hint="eastAsia" w:ascii="微软雅黑" w:hAnsi="微软雅黑" w:eastAsia="微软雅黑" w:cs="微软雅黑"/>
                <w:kern w:val="2"/>
                <w:sz w:val="21"/>
                <w:szCs w:val="21"/>
                <w:highlight w:val="none"/>
                <w:lang w:val="en-US" w:eastAsia="zh-CN" w:bidi="ar-SA"/>
              </w:rPr>
              <w:t>】（门票已含，赠送自动扶梯及鞋套37元/人，赠送项目无优无退）登张家界之巅云梦仙顶，俯瞰张家界全景，观赏奇妙美丽的盆景花园，游览盆景石区、登云梦仙顶.山体孤峰高耸，气势临空独尊，世界最优秀的翼装侠杰布·科里斯的惊天挑战也曾在此举行。还有惊险刺激的悬空【</w:t>
            </w:r>
            <w:r>
              <w:rPr>
                <w:rFonts w:hint="eastAsia" w:ascii="微软雅黑" w:hAnsi="微软雅黑" w:eastAsia="微软雅黑" w:cs="微软雅黑"/>
                <w:b/>
                <w:bCs/>
                <w:color w:val="FF0000"/>
                <w:kern w:val="2"/>
                <w:sz w:val="21"/>
                <w:szCs w:val="21"/>
                <w:highlight w:val="none"/>
                <w:lang w:val="en-US" w:eastAsia="zh-CN" w:bidi="ar-SA"/>
              </w:rPr>
              <w:t>玻璃栈道</w:t>
            </w:r>
            <w:r>
              <w:rPr>
                <w:rFonts w:hint="eastAsia" w:ascii="微软雅黑" w:hAnsi="微软雅黑" w:eastAsia="微软雅黑" w:cs="微软雅黑"/>
                <w:kern w:val="2"/>
                <w:sz w:val="21"/>
                <w:szCs w:val="21"/>
                <w:highlight w:val="none"/>
                <w:lang w:val="en-US" w:eastAsia="zh-CN" w:bidi="ar-SA"/>
              </w:rPr>
              <w:t>】挑战你的高空极限，历史文化积淀深厚的天门山，一直被当地人民奉为神山，圣山，更被誉为“湘西第一神山”和“武陵之魂” 的美誉。</w:t>
            </w:r>
          </w:p>
          <w:p w14:paraId="494B3D1C">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val="0"/>
                <w:bCs w:val="0"/>
                <w:color w:val="auto"/>
                <w:kern w:val="2"/>
                <w:sz w:val="21"/>
                <w:szCs w:val="24"/>
                <w:lang w:val="en-US" w:eastAsia="zh-CN" w:bidi="ar-SA"/>
              </w:rPr>
            </w:pPr>
            <w:r>
              <w:rPr>
                <w:rFonts w:hint="eastAsia" w:ascii="微软雅黑" w:hAnsi="微软雅黑" w:eastAsia="微软雅黑" w:cs="微软雅黑"/>
                <w:kern w:val="2"/>
                <w:sz w:val="21"/>
                <w:szCs w:val="21"/>
                <w:highlight w:val="none"/>
                <w:lang w:val="en-US" w:eastAsia="zh-CN" w:bidi="ar-SA"/>
              </w:rPr>
              <w:t>行程结束后，乘车前往长沙，司机送您入住酒店休息！</w:t>
            </w:r>
          </w:p>
        </w:tc>
      </w:tr>
      <w:tr w14:paraId="7C929DA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61AA9473">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rPr>
            </w:pPr>
            <w:r>
              <w:rPr>
                <w:rFonts w:hint="eastAsia" w:ascii="微软雅黑" w:hAnsi="微软雅黑" w:eastAsia="微软雅黑" w:cs="微软雅黑"/>
                <w:b/>
                <w:color w:val="2E75B5"/>
                <w:sz w:val="18"/>
                <w:szCs w:val="22"/>
                <w:lang w:val="en-US"/>
              </w:rPr>
              <w:t>【温馨提示】</w:t>
            </w:r>
          </w:p>
          <w:p w14:paraId="2E84D9F9">
            <w:pPr>
              <w:keepNext w:val="0"/>
              <w:keepLines w:val="0"/>
              <w:pageBreakBefore w:val="0"/>
              <w:widowControl w:val="0"/>
              <w:numPr>
                <w:ilvl w:val="0"/>
                <w:numId w:val="3"/>
              </w:numPr>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2E75B5"/>
                <w:kern w:val="2"/>
                <w:sz w:val="18"/>
                <w:szCs w:val="22"/>
                <w:lang w:val="en-US" w:eastAsia="zh-CN" w:bidi="ar-SA"/>
              </w:rPr>
              <w:t>因天门山景区是张家界最火爆的旅游景区之一，每天有售票额度限制，都需提前实名预约门票及游览时间段，景区为分流人群，游览线路分为天门山景区游览线分为A线、B线、C线三种方式：A线为大索道上-快线索道下；B线为快线索道上-大索道下；C线快线索上-快线索道下。游览方式由景区根据届时实际情况进行分派，旅游旺季旅行社无法自主选择其中一条线路，不接受任何赔偿及投诉，请客人予以理解和配合。最终解释权归天门山景区负责，敬请理解和配合。</w:t>
            </w:r>
          </w:p>
        </w:tc>
      </w:tr>
      <w:tr w14:paraId="76AE47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104297F">
            <w:pPr>
              <w:jc w:val="both"/>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用餐</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早</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住宿/回家</w:t>
            </w:r>
          </w:p>
        </w:tc>
      </w:tr>
      <w:tr w14:paraId="529235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44B6D27C">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rPr>
              <w:t>乘坐【航班待定】航班返回出发地，结束张家界之旅！</w:t>
            </w:r>
          </w:p>
        </w:tc>
      </w:tr>
      <w:tr w14:paraId="5E9610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8D7F14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65C63C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29F28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EB6B4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59A2576">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73109C0D">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color w:val="000000"/>
                <w:sz w:val="21"/>
                <w:szCs w:val="21"/>
                <w:vertAlign w:val="baseline"/>
                <w:lang w:val="en-US" w:eastAsia="zh-CN"/>
              </w:rPr>
              <w:t>1、</w:t>
            </w:r>
            <w:r>
              <w:rPr>
                <w:rFonts w:hint="eastAsia" w:ascii="微软雅黑" w:hAnsi="微软雅黑" w:eastAsia="微软雅黑" w:cs="微软雅黑"/>
                <w:color w:val="000000"/>
                <w:sz w:val="21"/>
                <w:szCs w:val="21"/>
                <w:vertAlign w:val="baseline"/>
                <w:lang w:eastAsia="zh-CN"/>
              </w:rPr>
              <w:t>门票：</w:t>
            </w:r>
            <w:r>
              <w:rPr>
                <w:rFonts w:hint="eastAsia" w:ascii="微软雅黑" w:hAnsi="微软雅黑" w:eastAsia="微软雅黑" w:cs="微软雅黑"/>
                <w:bCs/>
                <w:sz w:val="21"/>
                <w:szCs w:val="21"/>
                <w:lang w:val="en-US" w:eastAsia="zh-CN"/>
              </w:rPr>
              <w:t>行程中所列景点首道大门票；为旅行社协议价，无任何优免退费；行程中所列小交通均为赠送，无优无免均无退费；旅行社不接受这方面的投诉或异议！</w:t>
            </w:r>
          </w:p>
          <w:p w14:paraId="4383C70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lang w:val="zh-CN"/>
              </w:rPr>
            </w:pPr>
            <w:r>
              <w:rPr>
                <w:rFonts w:hint="eastAsia" w:ascii="微软雅黑" w:hAnsi="微软雅黑" w:eastAsia="微软雅黑" w:cs="微软雅黑"/>
                <w:color w:val="000000"/>
                <w:sz w:val="21"/>
                <w:szCs w:val="21"/>
                <w:vertAlign w:val="baseline"/>
                <w:lang w:val="en-US" w:eastAsia="zh-CN"/>
              </w:rPr>
              <w:t>2、用车：</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29A3FEF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sz w:val="21"/>
                <w:szCs w:val="21"/>
              </w:rPr>
              <w:t>3、用餐：</w:t>
            </w:r>
            <w:r>
              <w:rPr>
                <w:rFonts w:hint="eastAsia" w:ascii="微软雅黑" w:hAnsi="微软雅黑" w:eastAsia="微软雅黑" w:cs="微软雅黑"/>
                <w:bCs/>
                <w:sz w:val="21"/>
                <w:szCs w:val="21"/>
                <w:lang w:val="en-US" w:eastAsia="zh-CN"/>
              </w:rPr>
              <w:t>5早6正餐，正餐30元/餐/人，十人每桌，九菜一汤，正餐不用不退费亦不作等价交换。（餐不用则不退），升级3个特色餐：韶山主席宴+蘑菇宴+土家三下锅</w:t>
            </w:r>
          </w:p>
          <w:p w14:paraId="0A35E04D">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sz w:val="21"/>
                <w:szCs w:val="21"/>
              </w:rPr>
              <w:t>4、</w:t>
            </w:r>
            <w:r>
              <w:rPr>
                <w:rFonts w:hint="eastAsia" w:ascii="微软雅黑" w:hAnsi="微软雅黑" w:eastAsia="微软雅黑" w:cs="微软雅黑"/>
                <w:sz w:val="21"/>
                <w:szCs w:val="21"/>
                <w:lang w:eastAsia="zh-CN"/>
              </w:rPr>
              <w:t>用房</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4钻</w:t>
            </w:r>
            <w:r>
              <w:rPr>
                <w:rFonts w:hint="eastAsia" w:ascii="微软雅黑" w:hAnsi="微软雅黑" w:eastAsia="微软雅黑" w:cs="微软雅黑"/>
                <w:bCs/>
                <w:sz w:val="21"/>
                <w:szCs w:val="21"/>
                <w:lang w:eastAsia="zh-CN"/>
              </w:rPr>
              <w:t>酒店+凤凰客栈或酒店</w:t>
            </w:r>
            <w:r>
              <w:rPr>
                <w:rFonts w:hint="eastAsia" w:ascii="微软雅黑" w:hAnsi="微软雅黑" w:eastAsia="微软雅黑" w:cs="微软雅黑"/>
                <w:bCs/>
                <w:sz w:val="21"/>
                <w:szCs w:val="21"/>
                <w:lang w:val="en-US" w:eastAsia="zh-CN"/>
              </w:rPr>
              <w:t>+入住景区一晚特色客栈</w:t>
            </w:r>
          </w:p>
          <w:p w14:paraId="7F6F3F8D">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5、导游：</w:t>
            </w:r>
            <w:r>
              <w:rPr>
                <w:rFonts w:hint="eastAsia" w:ascii="微软雅黑" w:hAnsi="微软雅黑" w:eastAsia="微软雅黑" w:cs="微软雅黑"/>
                <w:bCs/>
                <w:sz w:val="21"/>
                <w:szCs w:val="21"/>
                <w:lang w:val="en-US" w:eastAsia="zh-CN"/>
              </w:rPr>
              <w:t>精选我社专业+幽默+内涵+耐心服务——优秀导游讲解，贴心细致管家式服务。</w:t>
            </w:r>
            <w:r>
              <w:rPr>
                <w:rFonts w:hint="eastAsia" w:ascii="微软雅黑" w:hAnsi="微软雅黑" w:eastAsia="微软雅黑" w:cs="微软雅黑"/>
                <w:sz w:val="21"/>
                <w:szCs w:val="21"/>
              </w:rPr>
              <w:t> </w:t>
            </w:r>
          </w:p>
          <w:p w14:paraId="73908B44">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ascii="微软雅黑" w:hAnsi="微软雅黑" w:eastAsia="微软雅黑" w:cs="微软雅黑"/>
              </w:rPr>
            </w:pPr>
            <w:r>
              <w:rPr>
                <w:rFonts w:hint="eastAsia" w:ascii="微软雅黑" w:hAnsi="微软雅黑" w:eastAsia="微软雅黑" w:cs="微软雅黑"/>
                <w:sz w:val="21"/>
                <w:szCs w:val="21"/>
                <w:lang w:val="en-US" w:eastAsia="zh-CN"/>
              </w:rPr>
              <w:t>6、购物：一个土特产超市（不算店）</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47235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2A3B7E88">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41339DA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微软雅黑" w:hAnsi="微软雅黑" w:eastAsia="微软雅黑" w:cs="微软雅黑"/>
              </w:rPr>
            </w:pPr>
            <w:r>
              <w:rPr>
                <w:rFonts w:hint="eastAsia" w:ascii="微软雅黑" w:hAnsi="微软雅黑" w:eastAsia="微软雅黑" w:cs="微软雅黑"/>
                <w:color w:val="000000"/>
                <w:szCs w:val="21"/>
                <w:vertAlign w:val="baseline"/>
                <w:lang w:val="en-US" w:eastAsia="zh-CN"/>
              </w:rPr>
              <w:t>1、儿童：</w:t>
            </w:r>
            <w:r>
              <w:rPr>
                <w:rFonts w:hint="eastAsia" w:ascii="微软雅黑" w:hAnsi="微软雅黑" w:eastAsia="微软雅黑" w:cs="微软雅黑"/>
                <w:bCs/>
                <w:szCs w:val="21"/>
              </w:rPr>
              <w:t>1.2米以下只含当地车位及餐费、产生其他费用自理</w:t>
            </w:r>
            <w:r>
              <w:rPr>
                <w:rFonts w:hint="eastAsia" w:ascii="微软雅黑" w:hAnsi="微软雅黑" w:eastAsia="微软雅黑" w:cs="微软雅黑"/>
                <w:bCs/>
                <w:szCs w:val="21"/>
              </w:rPr>
              <w:br w:type="textWrapping"/>
            </w:r>
            <w:r>
              <w:rPr>
                <w:rFonts w:hint="eastAsia" w:ascii="微软雅黑" w:hAnsi="微软雅黑" w:eastAsia="微软雅黑" w:cs="微软雅黑"/>
                <w:color w:val="000000"/>
                <w:szCs w:val="21"/>
                <w:vertAlign w:val="baseline"/>
                <w:lang w:val="en-US" w:eastAsia="zh-CN"/>
              </w:rPr>
              <w:t>2、儿童：含汽车车位，正餐半餐，导游服务费；不占床位，不含门票；如果产生现付。</w:t>
            </w:r>
          </w:p>
        </w:tc>
      </w:tr>
      <w:tr w14:paraId="151981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8A2BF8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default"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☆☆接待标准☆☆畅收</w:t>
            </w:r>
          </w:p>
          <w:p w14:paraId="6DF359C8">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sz w:val="21"/>
                <w:szCs w:val="21"/>
                <w:lang w:val="en-US" w:eastAsia="zh-CN"/>
              </w:rPr>
              <w:t>正常收客年龄：</w:t>
            </w:r>
            <w:r>
              <w:rPr>
                <w:rFonts w:hint="eastAsia" w:ascii="微软雅黑" w:hAnsi="微软雅黑" w:eastAsia="微软雅黑" w:cs="微软雅黑"/>
                <w:color w:val="000000"/>
                <w:kern w:val="2"/>
                <w:sz w:val="21"/>
                <w:szCs w:val="21"/>
                <w:lang w:val="en-US" w:eastAsia="zh-CN" w:bidi="ar-SA"/>
              </w:rPr>
              <w:t>24周岁-74周岁，75岁以上拒绝参团。未满20周岁需家长陪同，70岁以上老人参团需带三甲医院出具的健康证明，需年轻家属陪同。</w:t>
            </w:r>
          </w:p>
          <w:p w14:paraId="5FA73A7A">
            <w:pPr>
              <w:pStyle w:val="20"/>
              <w:keepNext w:val="0"/>
              <w:keepLines w:val="0"/>
              <w:pageBreakBefore w:val="0"/>
              <w:kinsoku/>
              <w:wordWrap/>
              <w:overflowPunct/>
              <w:topLinePunct w:val="0"/>
              <w:autoSpaceDE/>
              <w:autoSpaceDN/>
              <w:bidi w:val="0"/>
              <w:adjustRightInd/>
              <w:snapToGrid w:val="0"/>
              <w:spacing w:line="360" w:lineRule="exact"/>
              <w:ind w:left="0" w:leftChars="0" w:firstLine="0" w:firstLineChars="0"/>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color w:val="auto"/>
                <w:kern w:val="2"/>
                <w:sz w:val="21"/>
                <w:szCs w:val="21"/>
                <w:lang w:val="en-US" w:eastAsia="zh-CN" w:bidi="ar-SA"/>
              </w:rPr>
              <w:t>2、</w:t>
            </w:r>
            <w:r>
              <w:rPr>
                <w:rFonts w:hint="eastAsia" w:ascii="微软雅黑" w:hAnsi="微软雅黑" w:eastAsia="微软雅黑" w:cs="微软雅黑"/>
                <w:bCs/>
                <w:color w:val="auto"/>
                <w:sz w:val="21"/>
                <w:szCs w:val="21"/>
                <w:lang w:val="en-US" w:eastAsia="zh-CN"/>
              </w:rPr>
              <w:t>14岁以下必须按照儿童操作，只含车位和半餐不含门票，早餐自理</w:t>
            </w:r>
          </w:p>
          <w:p w14:paraId="5381A921">
            <w:pPr>
              <w:pStyle w:val="5"/>
              <w:keepNext w:val="0"/>
              <w:keepLines w:val="0"/>
              <w:pageBreakBefore w:val="0"/>
              <w:numPr>
                <w:ilvl w:val="0"/>
                <w:numId w:val="0"/>
              </w:numPr>
              <w:kinsoku/>
              <w:wordWrap/>
              <w:overflowPunct/>
              <w:topLinePunct w:val="0"/>
              <w:autoSpaceDE/>
              <w:autoSpaceDN/>
              <w:bidi w:val="0"/>
              <w:adjustRightInd/>
              <w:spacing w:line="360" w:lineRule="exact"/>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3，如遇特殊原因客人提前离团，则按实际产生结算费用！</w:t>
            </w:r>
          </w:p>
          <w:p w14:paraId="7568DB8D">
            <w:pPr>
              <w:pStyle w:val="20"/>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bCs/>
                <w:color w:val="auto"/>
                <w:sz w:val="21"/>
                <w:szCs w:val="21"/>
                <w:lang w:val="en-US" w:eastAsia="zh-CN"/>
              </w:rPr>
              <w:t>4、报名此行程等于已经认可此项特殊约定；具有法律效力；旅行社不再接受与此有关的投诉与异议！</w:t>
            </w:r>
            <w:r>
              <w:rPr>
                <w:rFonts w:hint="eastAsia" w:ascii="微软雅黑" w:hAnsi="微软雅黑" w:eastAsia="微软雅黑" w:cs="微软雅黑"/>
                <w:bCs/>
                <w:color w:val="auto"/>
                <w:sz w:val="21"/>
                <w:szCs w:val="21"/>
                <w:lang w:val="en-US" w:eastAsia="zh-CN"/>
              </w:rPr>
              <w:br w:type="textWrapping"/>
            </w:r>
            <w:r>
              <w:rPr>
                <w:rFonts w:hint="eastAsia" w:ascii="微软雅黑" w:hAnsi="微软雅黑" w:eastAsia="微软雅黑" w:cs="微软雅黑"/>
                <w:bCs/>
                <w:color w:val="auto"/>
                <w:sz w:val="21"/>
                <w:szCs w:val="21"/>
                <w:lang w:val="en-US" w:eastAsia="zh-CN"/>
              </w:rPr>
              <w:t>本行程综合报价已经折算所有门票优惠和免票；任何证件不再次享受优免；</w:t>
            </w:r>
          </w:p>
          <w:p w14:paraId="6C2226C8">
            <w:pPr>
              <w:pStyle w:val="20"/>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themeColor="text1"/>
                <w:sz w:val="21"/>
                <w:szCs w:val="21"/>
                <w:lang w:val="en-US" w:eastAsia="zh-CN" w:bidi="zh-CN"/>
                <w14:textFill>
                  <w14:solidFill>
                    <w14:schemeClr w14:val="tx1"/>
                  </w14:solidFill>
                </w14:textFill>
              </w:rPr>
              <w:t>5、</w:t>
            </w:r>
            <w:r>
              <w:rPr>
                <w:rFonts w:hint="eastAsia" w:ascii="微软雅黑" w:hAnsi="微软雅黑" w:eastAsia="微软雅黑" w:cs="微软雅黑"/>
                <w:sz w:val="21"/>
                <w:szCs w:val="21"/>
                <w:lang w:val="en-US" w:eastAsia="zh-CN"/>
              </w:rPr>
              <w:t>若因客人任何自身原因导致不能正常走完行程或者提前离团，需补加团费700元/人 </w:t>
            </w:r>
          </w:p>
          <w:p w14:paraId="427FE0BD">
            <w:pPr>
              <w:pStyle w:val="5"/>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0000FF"/>
                <w:sz w:val="21"/>
                <w:szCs w:val="21"/>
              </w:rPr>
              <w:t>特别提示:凤凰古城、</w:t>
            </w:r>
            <w:r>
              <w:rPr>
                <w:rFonts w:hint="eastAsia" w:ascii="微软雅黑" w:hAnsi="微软雅黑" w:eastAsia="微软雅黑" w:cs="微软雅黑"/>
                <w:b/>
                <w:bCs/>
                <w:color w:val="0000FF"/>
                <w:sz w:val="21"/>
                <w:szCs w:val="21"/>
                <w:lang w:eastAsia="zh-CN"/>
              </w:rPr>
              <w:t>景区内</w:t>
            </w:r>
            <w:r>
              <w:rPr>
                <w:rFonts w:hint="eastAsia" w:ascii="微软雅黑" w:hAnsi="微软雅黑" w:eastAsia="微软雅黑" w:cs="微软雅黑"/>
                <w:b/>
                <w:bCs/>
                <w:color w:val="0000FF"/>
                <w:sz w:val="21"/>
                <w:szCs w:val="21"/>
              </w:rPr>
              <w:t>敞开式商铺众多，均不属于旅行社指定购物产所范畴，请悉知!</w:t>
            </w:r>
          </w:p>
        </w:tc>
      </w:tr>
      <w:tr w14:paraId="193BF8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EF2D090">
            <w:pPr>
              <w:autoSpaceDN w:val="0"/>
              <w:snapToGrid w:val="0"/>
              <w:spacing w:line="320" w:lineRule="exact"/>
              <w:ind w:right="420" w:rightChars="200"/>
              <w:jc w:val="both"/>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4B42097">
            <w:pPr>
              <w:keepNext w:val="0"/>
              <w:keepLines w:val="0"/>
              <w:pageBreakBefore w:val="0"/>
              <w:widowControl w:val="0"/>
              <w:kinsoku/>
              <w:wordWrap/>
              <w:overflowPunct/>
              <w:topLinePunct w:val="0"/>
              <w:autoSpaceDE/>
              <w:autoSpaceDN/>
              <w:bidi w:val="0"/>
              <w:adjustRightInd/>
              <w:snapToGrid/>
              <w:spacing w:line="360" w:lineRule="exact"/>
              <w:ind w:left="840" w:hanging="840" w:hangingChars="400"/>
              <w:jc w:val="left"/>
              <w:textAlignment w:val="auto"/>
              <w:rPr>
                <w:rFonts w:hint="eastAsia" w:ascii="微软雅黑" w:hAnsi="微软雅黑" w:eastAsia="微软雅黑" w:cs="微软雅黑"/>
                <w:bCs/>
                <w:szCs w:val="21"/>
                <w:lang w:val="en-US" w:eastAsia="zh-CN"/>
              </w:rPr>
            </w:pPr>
            <w:r>
              <w:rPr>
                <w:rFonts w:hint="eastAsia" w:ascii="微软雅黑" w:hAnsi="微软雅黑" w:eastAsia="微软雅黑" w:cs="微软雅黑"/>
                <w:lang w:val="en-US" w:eastAsia="zh-CN"/>
              </w:rPr>
              <w:t>长  沙：</w:t>
            </w:r>
            <w:r>
              <w:rPr>
                <w:rFonts w:hint="eastAsia" w:ascii="微软雅黑" w:hAnsi="微软雅黑" w:eastAsia="微软雅黑" w:cs="微软雅黑"/>
                <w:bCs/>
                <w:szCs w:val="21"/>
                <w:lang w:val="en-US" w:eastAsia="zh-CN"/>
              </w:rPr>
              <w:t>明城国际/宜必思/华美达/华雅/西雅国际/东程酒店/紫鑫四华美达系列酒店/尚成/鑫达贵都/东程/恺宸/晟天/星大悦荟/成酒店/恺宸酒店或同级</w:t>
            </w:r>
          </w:p>
          <w:p w14:paraId="3D129D3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szCs w:val="21"/>
                <w:lang w:val="en-US" w:eastAsia="zh-CN"/>
              </w:rPr>
            </w:pPr>
            <w:r>
              <w:rPr>
                <w:rFonts w:hint="eastAsia" w:ascii="微软雅黑" w:hAnsi="微软雅黑" w:eastAsia="微软雅黑" w:cs="微软雅黑"/>
                <w:lang w:val="en-US" w:eastAsia="zh-CN"/>
              </w:rPr>
              <w:t>张家界：</w:t>
            </w:r>
            <w:r>
              <w:rPr>
                <w:rFonts w:hint="eastAsia" w:ascii="微软雅黑" w:hAnsi="微软雅黑" w:eastAsia="微软雅黑" w:cs="微软雅黑"/>
                <w:bCs/>
                <w:szCs w:val="21"/>
                <w:lang w:val="en-US" w:eastAsia="zh-CN"/>
              </w:rPr>
              <w:t>裕禾山居/碧桂园紫金花舍/ 碧桂园圣威思/清溪轻奢酒店/锦江都城/云溪美景/君宜庭院/碧泓山庄/旎曼山居/瑞龙酒</w:t>
            </w:r>
            <w:r>
              <w:rPr>
                <w:rFonts w:hint="eastAsia" w:ascii="微软雅黑" w:hAnsi="微软雅黑" w:eastAsia="微软雅黑" w:cs="微软雅黑"/>
                <w:color w:val="3F3F3F"/>
                <w:sz w:val="22"/>
                <w:szCs w:val="22"/>
                <w:lang w:val="en-US" w:eastAsia="zh-CN"/>
              </w:rPr>
              <w:t>店</w:t>
            </w:r>
            <w:r>
              <w:rPr>
                <w:rFonts w:hint="eastAsia" w:ascii="微软雅黑" w:hAnsi="微软雅黑" w:eastAsia="微软雅黑" w:cs="微软雅黑"/>
                <w:bCs/>
                <w:szCs w:val="21"/>
                <w:lang w:val="en-US" w:eastAsia="zh-CN"/>
              </w:rPr>
              <w:t>听雨楼/画说武陵/溪涧小憩锦天盛世/ 丽景湖畔/清溪轻奢酒店/清新园/蓝湾等同级</w:t>
            </w:r>
          </w:p>
          <w:p w14:paraId="180A5135">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Cs/>
                <w:color w:val="000000"/>
                <w:szCs w:val="21"/>
                <w:lang w:val="en-US" w:eastAsia="zh-CN"/>
              </w:rPr>
            </w:pPr>
            <w:r>
              <w:rPr>
                <w:rFonts w:hint="eastAsia" w:ascii="微软雅黑" w:hAnsi="微软雅黑" w:eastAsia="微软雅黑" w:cs="微软雅黑"/>
                <w:lang w:val="en-US" w:eastAsia="zh-CN"/>
              </w:rPr>
              <w:t xml:space="preserve">凤  凰： </w:t>
            </w:r>
            <w:r>
              <w:rPr>
                <w:rFonts w:hint="eastAsia" w:ascii="微软雅黑" w:hAnsi="微软雅黑" w:eastAsia="微软雅黑" w:cs="微软雅黑"/>
                <w:bCs/>
                <w:color w:val="000000"/>
                <w:szCs w:val="21"/>
                <w:lang w:val="en-US" w:eastAsia="zh-CN"/>
              </w:rPr>
              <w:t>凤天国际/念楃客栈/念赫客栈/澜庭忆宿/璞荷逸宿/晨龙金展/鸣云国际/凤庭/云端庭院、潮漫或同级标准酒店</w:t>
            </w:r>
          </w:p>
          <w:p w14:paraId="6D23E568">
            <w:pPr>
              <w:keepNext w:val="0"/>
              <w:keepLines w:val="0"/>
              <w:pageBreakBefore w:val="0"/>
              <w:widowControl w:val="0"/>
              <w:kinsoku/>
              <w:wordWrap/>
              <w:overflowPunct/>
              <w:topLinePunct w:val="0"/>
              <w:autoSpaceDE/>
              <w:autoSpaceDN/>
              <w:bidi w:val="0"/>
              <w:adjustRightInd/>
              <w:snapToGrid/>
              <w:spacing w:line="360" w:lineRule="exact"/>
              <w:ind w:left="840" w:hanging="840" w:hangingChars="40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bCs/>
                <w:szCs w:val="21"/>
                <w:lang w:val="en-US" w:eastAsia="zh-CN"/>
              </w:rPr>
              <w:t>等同级</w:t>
            </w:r>
          </w:p>
        </w:tc>
      </w:tr>
      <w:tr w14:paraId="6C27D4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266D2617">
            <w:pPr>
              <w:spacing w:line="360" w:lineRule="exact"/>
              <w:ind w:left="0" w:leftChars="0" w:firstLine="0" w:firstLineChars="0"/>
              <w:jc w:val="both"/>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2E6C1044">
            <w:pPr>
              <w:keepNext w:val="0"/>
              <w:keepLines w:val="0"/>
              <w:pageBreakBefore w:val="0"/>
              <w:widowControl w:val="0"/>
              <w:tabs>
                <w:tab w:val="left" w:pos="8583"/>
              </w:tabs>
              <w:kinsoku/>
              <w:wordWrap/>
              <w:overflowPunct/>
              <w:topLinePunct w:val="0"/>
              <w:autoSpaceDE/>
              <w:autoSpaceDN/>
              <w:bidi w:val="0"/>
              <w:adjustRightInd/>
              <w:snapToGrid/>
              <w:spacing w:line="300" w:lineRule="exact"/>
              <w:jc w:val="both"/>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582131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77"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27613B0">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FF0000"/>
                <w:lang w:val="zh-CN"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color w:val="auto"/>
                <w:sz w:val="24"/>
                <w:szCs w:val="24"/>
                <w:highlight w:val="yellow"/>
                <w:vertAlign w:val="baseline"/>
                <w:lang w:val="en-US" w:eastAsia="zh-CN"/>
              </w:rPr>
              <w:t>费用不含</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sz w:val="21"/>
                <w:szCs w:val="21"/>
              </w:rPr>
              <w:br w:type="textWrapping"/>
            </w:r>
            <w:r>
              <w:rPr>
                <w:rFonts w:hint="eastAsia" w:ascii="微软雅黑" w:hAnsi="微软雅黑" w:eastAsia="微软雅黑" w:cs="微软雅黑"/>
                <w:bCs/>
                <w:color w:val="000000"/>
                <w:szCs w:val="21"/>
              </w:rPr>
              <w:t>1.旅游意外保险及航空保险，建议客人报名时提前购买</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2.非行程内约定包含的景区内交通费用；私人所产生的个人费用等；小童门票超过费用（1.2米以上）</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3.由于不可抗力或者旅行社、履行辅助人已尽合理注意义务仍无法避免的事件，而需要变更行程时产生的费用（包括但不限于自然灾害、航班延误或取消、车辆故障、交通意外等）意外等。</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FF0000"/>
                <w:szCs w:val="21"/>
              </w:rPr>
              <w:t xml:space="preserve">4.退费说明：此行程为打包特价、所有特殊证件全程均无任何优惠/退费、不接受退费疑问投诉 </w:t>
            </w:r>
            <w:r>
              <w:rPr>
                <w:rFonts w:hint="eastAsia" w:ascii="微软雅黑" w:hAnsi="微软雅黑" w:eastAsia="微软雅黑" w:cs="微软雅黑"/>
                <w:bCs/>
                <w:szCs w:val="21"/>
              </w:rPr>
              <w:t xml:space="preserve"> </w:t>
            </w:r>
            <w:r>
              <w:rPr>
                <w:rFonts w:hint="eastAsia" w:ascii="微软雅黑" w:hAnsi="微软雅黑" w:eastAsia="微软雅黑" w:cs="微软雅黑"/>
                <w:bCs/>
                <w:color w:val="FF0000"/>
                <w:szCs w:val="21"/>
              </w:rPr>
              <w:br w:type="textWrapping"/>
            </w:r>
            <w:r>
              <w:rPr>
                <w:rFonts w:hint="eastAsia" w:ascii="微软雅黑" w:hAnsi="微软雅黑" w:eastAsia="微软雅黑" w:cs="微软雅黑"/>
                <w:bCs/>
                <w:color w:val="000000"/>
                <w:szCs w:val="21"/>
              </w:rPr>
              <w:t>5.自由活动期间交通费、餐费等私人一切消费；</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6. 酒店内洗衣、理发、电话、传真、收费电视、饮料、烟酒、小吃等个人消费；</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7.不愿拼房所需要补的房差费用；</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color w:val="000000"/>
                <w:szCs w:val="21"/>
              </w:rPr>
              <w:t>8.个人到旅游区的购物、娱乐等消费以及途中用餐的费用；</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9.因交通延误、取消等意外事件或不可抗力原因导致的额外费用，及个人所产生的费用等；</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10.客人所在地往返于指定集合地点的交通费，如需要接送，费用另议；</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11.个人的旅游意外保险（建议旅游者自行购买个人意外险）；</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12.旅游者因个人原因无法抵达我社指定的集合地点，造成的后果自行承担；</w:t>
            </w:r>
          </w:p>
        </w:tc>
      </w:tr>
      <w:tr w14:paraId="23F39C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9"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4B5513A1">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4"/>
                <w:highlight w:val="yellow"/>
                <w:lang w:val="en-US" w:eastAsia="zh-CN"/>
              </w:rPr>
              <w:t>☆☆退费标准☆☆</w:t>
            </w:r>
            <w:r>
              <w:rPr>
                <w:rFonts w:hint="eastAsia" w:ascii="微软雅黑" w:hAnsi="微软雅黑" w:eastAsia="微软雅黑" w:cs="微软雅黑"/>
                <w:b/>
                <w:bCs/>
                <w:sz w:val="24"/>
                <w:highlight w:val="yellow"/>
                <w:lang w:val="en-US" w:eastAsia="zh-CN"/>
              </w:rPr>
              <w:br w:type="textWrapping"/>
            </w:r>
            <w:r>
              <w:rPr>
                <w:rFonts w:hint="eastAsia" w:ascii="微软雅黑" w:hAnsi="微软雅黑" w:eastAsia="微软雅黑" w:cs="微软雅黑"/>
                <w:color w:val="000000"/>
                <w:szCs w:val="21"/>
                <w:vertAlign w:val="baseline"/>
                <w:lang w:eastAsia="zh-CN"/>
              </w:rPr>
              <w:t>此产品为打包报价，所有景点门票项目无忧无退！！！</w:t>
            </w:r>
          </w:p>
        </w:tc>
      </w:tr>
      <w:tr w14:paraId="7378E1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67FD33AD">
            <w:pPr>
              <w:tabs>
                <w:tab w:val="left" w:pos="8583"/>
              </w:tabs>
              <w:spacing w:line="440" w:lineRule="exact"/>
              <w:jc w:val="both"/>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☆☆行程注意事项 ☆☆</w:t>
            </w:r>
            <w:r>
              <w:rPr>
                <w:rFonts w:hint="eastAsia" w:ascii="微软雅黑" w:hAnsi="微软雅黑" w:eastAsia="微软雅黑" w:cs="微软雅黑"/>
                <w:b/>
                <w:bCs/>
                <w:sz w:val="24"/>
                <w:highlight w:val="yellow"/>
              </w:rPr>
              <w:t xml:space="preserve"> </w:t>
            </w:r>
          </w:p>
          <w:p w14:paraId="69CFCF6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 游客应确保身体健康，保证自身条件能完成行程；未满2周岁或年满75周岁的，有心肺脑血管病听视力障碍的，不宜长途旅行的，既有病史和身体残障的，均不适合参加；任何隐瞒造成后果由旅游者自行承担。</w:t>
            </w:r>
          </w:p>
          <w:p w14:paraId="2772A28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 景区实行实名制订票，刷身份证进入景区游览，并于行程中随身携带，遗忘遗失等造成的无法游览，无法办理入住酒店等损失由旅游者自行承担。</w:t>
            </w:r>
          </w:p>
          <w:p w14:paraId="0E1BC2F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3、 因任何公共交通引起的人身财产行程损失，由旅游者自行承担；出发后要求退团的经协商，未产生费用正常退费；因非我社造成的旅游者行程变化的，减少部分我社不予补偿，增加的费用由旅游者自行承担。</w:t>
            </w:r>
          </w:p>
          <w:p w14:paraId="313DBD2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4、 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41F117F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5、 行程内行车途中均会提供沿途休息及上厕所，请主动付费自备小钞。包括餐后休息，酒店休息，行程中标明的自由活动均属自由活动时间，期间旅游者自身财产及人身安全由其本人自行负责，请注意安全，并请勿参加违反国家法律不宜参加的活动。</w:t>
            </w:r>
          </w:p>
          <w:p w14:paraId="5EE2654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6、 沿途停留点均有旅游纪念品，纪念照片，土特产出售，非我社提供，特别是私人小贩售卖，更不在我社控制范围，如有兴趣，请旅游者自行甄别，如有购买为其个人行为，任何后果由旅游者自行承担。</w:t>
            </w:r>
          </w:p>
          <w:p w14:paraId="37E2939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7、 请尊重当地少数民族的生活和信仰，避免与当地居民发生冲突；为安全考虑，晚间及单独不宜自行外出。</w:t>
            </w:r>
          </w:p>
          <w:p w14:paraId="1D530E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8、 因不可抗力，造成滞留的，我社将协助安排，因此增加的费用由旅游者自行承担。</w:t>
            </w:r>
          </w:p>
          <w:p w14:paraId="45C5D57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9、 行程中未经协商的擅自离团，视同旅游者违约，未完成部分将被视为自行放弃，我社不再退费，并不予承担旅游者由此产生的额外费用。离团后所发生的安全问题，与旅行社无关。</w:t>
            </w:r>
          </w:p>
          <w:p w14:paraId="2BAA9B1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10、行程过程中我社已为旅游者代买保险，如行程过程中旅游者发生意外人身安全事故，我社将协助旅游者向保险公司申请保险服务，具体赔付金额以保险公司保单为准。</w:t>
            </w:r>
          </w:p>
          <w:p w14:paraId="594A03A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11、贵重物品随身携带，以防丢失影响美好的旅游心情；</w:t>
            </w:r>
          </w:p>
          <w:p w14:paraId="2925315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12、请尽量穿登山运动鞋、带上雨具</w:t>
            </w:r>
            <w:r>
              <w:rPr>
                <w:rFonts w:hint="eastAsia" w:ascii="微软雅黑" w:hAnsi="微软雅黑" w:eastAsia="微软雅黑" w:cs="微软雅黑"/>
                <w:kern w:val="2"/>
                <w:sz w:val="21"/>
                <w:szCs w:val="21"/>
                <w:lang w:val="en-US" w:eastAsia="zh-CN" w:bidi="ar-SA"/>
              </w:rPr>
              <w:tab/>
            </w:r>
          </w:p>
          <w:p w14:paraId="49F054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13、乘车过程中请不要随便走动；</w:t>
            </w:r>
          </w:p>
          <w:p w14:paraId="5FA6BC7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14、登山时请“观景不走路，走路不观景”注意安全；</w:t>
            </w:r>
          </w:p>
          <w:p w14:paraId="0160347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15、祝您有一次美好的旅程，为您的人生添彩！</w:t>
            </w:r>
          </w:p>
          <w:p w14:paraId="4BD9AE0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16、在不减少客人行程景点的情况下，导游有权调配所含景点的先后顺序</w:t>
            </w:r>
          </w:p>
          <w:p w14:paraId="3E0F4CB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17、酒店时请出示身份证并主动交纳房卡压金（退房时退押金）；</w:t>
            </w:r>
          </w:p>
          <w:p w14:paraId="51C705B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60B3D2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30D63B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20、自2009年开始，湖南省境内提出建设蓝天碧水工程，提倡节能环保，部分境内酒店中可能不提供免费的一次性用品，请自备。</w:t>
            </w:r>
          </w:p>
          <w:p w14:paraId="357E3A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21、请客人务必真实的填写导游质量服务跟踪恕不手里因虚假填写或不填写意见单而产生的后续争议和投诉，如在行程中对我们的服务及接待标准有异议，请在当地拨打质量监督电话在当地解决，如当地解决不了可在当地备案，否则我社不予受理，多谢合作与支持（有效投诉时间为团队返回出发地起60天内有效）</w:t>
            </w:r>
          </w:p>
          <w:p w14:paraId="295D0905">
            <w:pPr>
              <w:keepNext w:val="0"/>
              <w:keepLines w:val="0"/>
              <w:pageBreakBefore w:val="0"/>
              <w:widowControl w:val="0"/>
              <w:kinsoku/>
              <w:wordWrap/>
              <w:overflowPunct/>
              <w:topLinePunct w:val="0"/>
              <w:autoSpaceDE/>
              <w:autoSpaceDN/>
              <w:bidi w:val="0"/>
              <w:adjustRightInd/>
              <w:snapToGrid/>
              <w:spacing w:line="360" w:lineRule="exact"/>
              <w:jc w:val="both"/>
              <w:textAlignment w:val="auto"/>
            </w:pPr>
            <w:r>
              <w:rPr>
                <w:rFonts w:hint="eastAsia" w:ascii="微软雅黑" w:hAnsi="微软雅黑" w:eastAsia="微软雅黑" w:cs="微软雅黑"/>
                <w:kern w:val="2"/>
                <w:sz w:val="21"/>
                <w:szCs w:val="21"/>
                <w:lang w:val="en-US" w:eastAsia="zh-CN" w:bidi="ar-SA"/>
              </w:rPr>
              <w:t>22、因本社接待能力有限，恕无法接待年满80岁以上老人及孕妇。</w:t>
            </w:r>
          </w:p>
        </w:tc>
      </w:tr>
      <w:tr w14:paraId="7AD92A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03"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DD445DD">
            <w:pPr>
              <w:keepNext w:val="0"/>
              <w:keepLines w:val="0"/>
              <w:pageBreakBefore w:val="0"/>
              <w:widowControl w:val="0"/>
              <w:tabs>
                <w:tab w:val="left" w:pos="8583"/>
              </w:tabs>
              <w:kinsoku/>
              <w:wordWrap/>
              <w:overflowPunct/>
              <w:topLinePunct w:val="0"/>
              <w:autoSpaceDE/>
              <w:autoSpaceDN/>
              <w:bidi w:val="0"/>
              <w:spacing w:line="300" w:lineRule="exact"/>
              <w:jc w:val="both"/>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8D94EB4">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675D6A1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548FB53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0BDD9FB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4EF7E4AA">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0DAC32E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24ABE70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1EC92E2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0430307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1A79382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both"/>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33C44BB8">
      <w:pPr>
        <w:pStyle w:val="5"/>
        <w:rPr>
          <w:rFonts w:hint="eastAsia"/>
          <w:lang w:eastAsia="zh-CN"/>
        </w:rPr>
      </w:pPr>
    </w:p>
    <w:p w14:paraId="66299059">
      <w:pPr>
        <w:pStyle w:val="5"/>
        <w:rPr>
          <w:rFonts w:hint="eastAsia"/>
          <w:lang w:eastAsia="zh-CN"/>
        </w:rPr>
      </w:pPr>
    </w:p>
    <w:p w14:paraId="10BFFD3F">
      <w:pPr>
        <w:pStyle w:val="5"/>
        <w:rPr>
          <w:rFonts w:hint="eastAsia"/>
          <w:lang w:eastAsia="zh-CN"/>
        </w:rPr>
      </w:pPr>
    </w:p>
    <w:p w14:paraId="64BE0CC6">
      <w:pPr>
        <w:pStyle w:val="5"/>
        <w:rPr>
          <w:rFonts w:hint="eastAsia"/>
          <w:lang w:eastAsia="zh-CN"/>
        </w:rPr>
      </w:pPr>
    </w:p>
    <w:p w14:paraId="3311C0A5">
      <w:pPr>
        <w:pStyle w:val="5"/>
        <w:rPr>
          <w:rFonts w:hint="eastAsia"/>
          <w:lang w:eastAsia="zh-CN"/>
        </w:rPr>
      </w:pPr>
    </w:p>
    <w:p w14:paraId="125E038A">
      <w:pPr>
        <w:pStyle w:val="5"/>
        <w:rPr>
          <w:rFonts w:hint="eastAsia"/>
          <w:lang w:eastAsia="zh-CN"/>
        </w:rPr>
      </w:pPr>
    </w:p>
    <w:p w14:paraId="39FFB141">
      <w:pPr>
        <w:pStyle w:val="5"/>
        <w:rPr>
          <w:rFonts w:hint="eastAsia"/>
          <w:lang w:eastAsia="zh-CN"/>
        </w:rPr>
      </w:pPr>
    </w:p>
    <w:p w14:paraId="06C57C75">
      <w:pPr>
        <w:pStyle w:val="5"/>
        <w:rPr>
          <w:rFonts w:hint="eastAsia"/>
          <w:lang w:eastAsia="zh-CN"/>
        </w:rPr>
      </w:pPr>
    </w:p>
    <w:p w14:paraId="6D8222B2">
      <w:pPr>
        <w:pStyle w:val="5"/>
        <w:rPr>
          <w:rFonts w:hint="eastAsia"/>
          <w:lang w:eastAsia="zh-CN"/>
        </w:rPr>
      </w:pPr>
    </w:p>
    <w:p w14:paraId="14AB188F">
      <w:pPr>
        <w:pStyle w:val="5"/>
        <w:rPr>
          <w:rFonts w:hint="eastAsia"/>
          <w:lang w:eastAsia="zh-CN"/>
        </w:rPr>
      </w:pPr>
    </w:p>
    <w:p w14:paraId="0C1773F9">
      <w:pPr>
        <w:pStyle w:val="5"/>
        <w:rPr>
          <w:rFonts w:hint="eastAsia"/>
          <w:lang w:eastAsia="zh-CN"/>
        </w:rPr>
      </w:pPr>
    </w:p>
    <w:p w14:paraId="64F3E635">
      <w:pPr>
        <w:pStyle w:val="5"/>
        <w:rPr>
          <w:rFonts w:hint="eastAsia"/>
          <w:lang w:eastAsia="zh-CN"/>
        </w:rPr>
      </w:pPr>
    </w:p>
    <w:p w14:paraId="75E76371">
      <w:pPr>
        <w:pStyle w:val="5"/>
        <w:rPr>
          <w:rFonts w:hint="eastAsia"/>
          <w:lang w:eastAsia="zh-CN"/>
        </w:rPr>
      </w:pPr>
    </w:p>
    <w:p w14:paraId="3C8ED7A9">
      <w:pPr>
        <w:pStyle w:val="5"/>
        <w:rPr>
          <w:rFonts w:hint="eastAsia"/>
          <w:lang w:eastAsia="zh-CN"/>
        </w:rPr>
      </w:pPr>
    </w:p>
    <w:p w14:paraId="3F49D5B8">
      <w:pPr>
        <w:pStyle w:val="5"/>
        <w:rPr>
          <w:rFonts w:hint="eastAsia"/>
          <w:lang w:eastAsia="zh-CN"/>
        </w:rPr>
      </w:pPr>
    </w:p>
    <w:p w14:paraId="41A6FFFC">
      <w:pPr>
        <w:pStyle w:val="5"/>
        <w:rPr>
          <w:rFonts w:hint="eastAsia"/>
          <w:lang w:eastAsia="zh-CN"/>
        </w:rPr>
      </w:pPr>
    </w:p>
    <w:p w14:paraId="6911ED24">
      <w:pPr>
        <w:pStyle w:val="5"/>
        <w:rPr>
          <w:rFonts w:hint="eastAsia"/>
          <w:lang w:eastAsia="zh-CN"/>
        </w:rPr>
      </w:pPr>
    </w:p>
    <w:p w14:paraId="18C732EC">
      <w:pPr>
        <w:pStyle w:val="5"/>
        <w:rPr>
          <w:rFonts w:hint="eastAsia"/>
          <w:lang w:eastAsia="zh-CN"/>
        </w:rPr>
      </w:pPr>
    </w:p>
    <w:p w14:paraId="79D7E2AC">
      <w:pPr>
        <w:pStyle w:val="5"/>
        <w:rPr>
          <w:rFonts w:hint="eastAsia"/>
          <w:lang w:eastAsia="zh-CN"/>
        </w:rPr>
      </w:pPr>
    </w:p>
    <w:p w14:paraId="5ACCCFE8">
      <w:pPr>
        <w:pStyle w:val="5"/>
        <w:rPr>
          <w:rFonts w:hint="eastAsia"/>
          <w:lang w:eastAsia="zh-CN"/>
        </w:rPr>
      </w:pPr>
    </w:p>
    <w:p w14:paraId="53DF938D">
      <w:pPr>
        <w:pStyle w:val="5"/>
        <w:rPr>
          <w:rFonts w:hint="eastAsia"/>
          <w:lang w:eastAsia="zh-CN"/>
        </w:rPr>
      </w:pPr>
    </w:p>
    <w:p w14:paraId="7A4CD79B">
      <w:pPr>
        <w:pStyle w:val="5"/>
        <w:rPr>
          <w:rFonts w:hint="eastAsia"/>
          <w:lang w:eastAsia="zh-CN"/>
        </w:rPr>
      </w:pPr>
    </w:p>
    <w:p w14:paraId="198F488E">
      <w:pPr>
        <w:pStyle w:val="5"/>
        <w:rPr>
          <w:rFonts w:hint="eastAsia"/>
          <w:lang w:eastAsia="zh-CN"/>
        </w:rPr>
      </w:pPr>
    </w:p>
    <w:p w14:paraId="57F07975">
      <w:pPr>
        <w:pStyle w:val="5"/>
        <w:rPr>
          <w:rFonts w:hint="eastAsia"/>
          <w:lang w:eastAsia="zh-CN"/>
        </w:rPr>
      </w:pPr>
    </w:p>
    <w:p w14:paraId="5405496A">
      <w:pPr>
        <w:pStyle w:val="5"/>
        <w:rPr>
          <w:rFonts w:hint="eastAsia"/>
          <w:lang w:eastAsia="zh-CN"/>
        </w:rPr>
      </w:pPr>
    </w:p>
    <w:p w14:paraId="1079DDBA">
      <w:pPr>
        <w:pStyle w:val="5"/>
        <w:rPr>
          <w:rFonts w:hint="eastAsia"/>
          <w:lang w:eastAsia="zh-CN"/>
        </w:rPr>
      </w:pPr>
    </w:p>
    <w:p w14:paraId="5288A077">
      <w:pPr>
        <w:pStyle w:val="5"/>
        <w:rPr>
          <w:rFonts w:hint="eastAsia"/>
          <w:lang w:eastAsia="zh-CN"/>
        </w:rPr>
      </w:pPr>
    </w:p>
    <w:p w14:paraId="5DE4E7F8">
      <w:pPr>
        <w:pStyle w:val="5"/>
        <w:rPr>
          <w:rFonts w:hint="eastAsia"/>
          <w:lang w:eastAsia="zh-CN"/>
        </w:rPr>
      </w:pPr>
    </w:p>
    <w:p w14:paraId="2AFE4D0C">
      <w:pPr>
        <w:pStyle w:val="5"/>
        <w:rPr>
          <w:rFonts w:hint="eastAsia"/>
          <w:lang w:eastAsia="zh-CN"/>
        </w:rPr>
      </w:pPr>
    </w:p>
    <w:p w14:paraId="2BA25914">
      <w:pPr>
        <w:pStyle w:val="5"/>
        <w:rPr>
          <w:rFonts w:hint="eastAsia"/>
          <w:lang w:eastAsia="zh-CN"/>
        </w:rPr>
      </w:pPr>
    </w:p>
    <w:p w14:paraId="7FD4BB17">
      <w:pPr>
        <w:pStyle w:val="5"/>
        <w:rPr>
          <w:rFonts w:hint="eastAsia"/>
          <w:lang w:eastAsia="zh-CN"/>
        </w:rPr>
      </w:pPr>
    </w:p>
    <w:p w14:paraId="3D22FD18">
      <w:pPr>
        <w:pStyle w:val="5"/>
        <w:rPr>
          <w:rFonts w:hint="eastAsia"/>
          <w:lang w:eastAsia="zh-CN"/>
        </w:rPr>
      </w:pPr>
    </w:p>
    <w:p w14:paraId="4CA74715">
      <w:pPr>
        <w:pStyle w:val="5"/>
        <w:rPr>
          <w:rFonts w:hint="eastAsia"/>
          <w:lang w:eastAsia="zh-CN"/>
        </w:rPr>
      </w:pPr>
    </w:p>
    <w:p w14:paraId="48AF0215">
      <w:pPr>
        <w:pStyle w:val="5"/>
        <w:rPr>
          <w:rFonts w:hint="eastAsia"/>
          <w:lang w:eastAsia="zh-CN"/>
        </w:rPr>
      </w:pPr>
    </w:p>
    <w:p w14:paraId="26712686">
      <w:pPr>
        <w:pStyle w:val="5"/>
        <w:rPr>
          <w:rFonts w:hint="eastAsia"/>
          <w:lang w:eastAsia="zh-CN"/>
        </w:rPr>
      </w:pPr>
    </w:p>
    <w:p w14:paraId="3176B080">
      <w:pPr>
        <w:pStyle w:val="5"/>
        <w:rPr>
          <w:rFonts w:hint="eastAsia"/>
          <w:lang w:eastAsia="zh-CN"/>
        </w:rPr>
      </w:pPr>
    </w:p>
    <w:p w14:paraId="73EB37CC">
      <w:pPr>
        <w:pStyle w:val="5"/>
        <w:rPr>
          <w:rFonts w:hint="eastAsia"/>
          <w:lang w:eastAsia="zh-CN"/>
        </w:rPr>
      </w:pPr>
    </w:p>
    <w:p w14:paraId="2F4E1DC6">
      <w:pPr>
        <w:pStyle w:val="5"/>
        <w:rPr>
          <w:rFonts w:hint="eastAsia"/>
          <w:lang w:eastAsia="zh-CN"/>
        </w:rPr>
      </w:pPr>
    </w:p>
    <w:p w14:paraId="744FF0D4">
      <w:pPr>
        <w:pStyle w:val="5"/>
        <w:rPr>
          <w:rFonts w:hint="eastAsia"/>
          <w:lang w:eastAsia="zh-CN"/>
        </w:rPr>
      </w:pPr>
    </w:p>
    <w:p w14:paraId="47EE5048">
      <w:pPr>
        <w:pStyle w:val="5"/>
        <w:rPr>
          <w:rFonts w:hint="eastAsia"/>
          <w:lang w:eastAsia="zh-CN"/>
        </w:rPr>
      </w:pPr>
    </w:p>
    <w:p w14:paraId="54B68C71">
      <w:pPr>
        <w:pStyle w:val="5"/>
        <w:rPr>
          <w:rFonts w:hint="eastAsia"/>
          <w:lang w:eastAsia="zh-CN"/>
        </w:rPr>
      </w:pPr>
    </w:p>
    <w:p w14:paraId="27C038BF">
      <w:pPr>
        <w:pStyle w:val="5"/>
        <w:rPr>
          <w:rFonts w:hint="eastAsia"/>
          <w:lang w:eastAsia="zh-CN"/>
        </w:rPr>
      </w:pPr>
    </w:p>
    <w:p w14:paraId="2F35CB54">
      <w:pPr>
        <w:pStyle w:val="5"/>
        <w:rPr>
          <w:rFonts w:hint="eastAsia"/>
          <w:lang w:eastAsia="zh-CN"/>
        </w:rPr>
      </w:pPr>
    </w:p>
    <w:p w14:paraId="0AED8794">
      <w:pPr>
        <w:pStyle w:val="5"/>
        <w:rPr>
          <w:rFonts w:hint="eastAsia"/>
          <w:lang w:eastAsia="zh-CN"/>
        </w:rPr>
      </w:pPr>
    </w:p>
    <w:p w14:paraId="7BE63ED5">
      <w:pPr>
        <w:pStyle w:val="5"/>
        <w:rPr>
          <w:rFonts w:hint="eastAsia"/>
          <w:lang w:eastAsia="zh-CN"/>
        </w:rPr>
      </w:pPr>
    </w:p>
    <w:p w14:paraId="36235D51">
      <w:pPr>
        <w:pStyle w:val="5"/>
        <w:rPr>
          <w:rFonts w:hint="eastAsia"/>
          <w:lang w:eastAsia="zh-CN"/>
        </w:rPr>
      </w:pPr>
    </w:p>
    <w:p w14:paraId="53EBCDE1">
      <w:pPr>
        <w:pStyle w:val="5"/>
        <w:rPr>
          <w:rFonts w:hint="eastAsia"/>
          <w:lang w:eastAsia="zh-CN"/>
        </w:rPr>
      </w:pPr>
    </w:p>
    <w:p w14:paraId="3A332A7F">
      <w:pPr>
        <w:pStyle w:val="5"/>
        <w:rPr>
          <w:rFonts w:hint="eastAsia"/>
          <w:lang w:eastAsia="zh-CN"/>
        </w:rPr>
      </w:pPr>
    </w:p>
    <w:p w14:paraId="5A59D460">
      <w:pPr>
        <w:pStyle w:val="5"/>
        <w:rPr>
          <w:rFonts w:hint="eastAsia"/>
          <w:lang w:eastAsia="zh-CN"/>
        </w:rPr>
      </w:pPr>
    </w:p>
    <w:p w14:paraId="66BC4566">
      <w:pPr>
        <w:pStyle w:val="5"/>
        <w:rPr>
          <w:rFonts w:hint="eastAsia"/>
          <w:lang w:eastAsia="zh-CN"/>
        </w:rPr>
      </w:pPr>
    </w:p>
    <w:p w14:paraId="2EF9706E">
      <w:pPr>
        <w:pStyle w:val="5"/>
        <w:rPr>
          <w:rFonts w:hint="eastAsia"/>
          <w:lang w:eastAsia="zh-CN"/>
        </w:rPr>
      </w:pPr>
    </w:p>
    <w:p w14:paraId="0F3C2A28">
      <w:pPr>
        <w:pStyle w:val="5"/>
        <w:rPr>
          <w:rFonts w:hint="eastAsia"/>
          <w:lang w:eastAsia="zh-CN"/>
        </w:rPr>
      </w:pPr>
    </w:p>
    <w:p w14:paraId="1D019F6F">
      <w:pPr>
        <w:pStyle w:val="5"/>
        <w:rPr>
          <w:rFonts w:hint="eastAsia"/>
          <w:lang w:eastAsia="zh-CN"/>
        </w:rPr>
      </w:pPr>
    </w:p>
    <w:p w14:paraId="38F021DB">
      <w:pPr>
        <w:pStyle w:val="5"/>
        <w:rPr>
          <w:rFonts w:hint="eastAsia"/>
          <w:lang w:eastAsia="zh-CN"/>
        </w:rPr>
      </w:pPr>
    </w:p>
    <w:p w14:paraId="40987566">
      <w:pPr>
        <w:pStyle w:val="5"/>
        <w:rPr>
          <w:rFonts w:hint="eastAsia"/>
          <w:lang w:eastAsia="zh-CN"/>
        </w:rPr>
      </w:pPr>
    </w:p>
    <w:p w14:paraId="6B13C479">
      <w:pPr>
        <w:pStyle w:val="5"/>
        <w:rPr>
          <w:rFonts w:hint="eastAsia"/>
          <w:lang w:eastAsia="zh-CN"/>
        </w:rPr>
      </w:pPr>
    </w:p>
    <w:p w14:paraId="633EAC08">
      <w:pPr>
        <w:pStyle w:val="5"/>
        <w:rPr>
          <w:rFonts w:hint="eastAsia"/>
          <w:lang w:eastAsia="zh-CN"/>
        </w:rPr>
      </w:pPr>
    </w:p>
    <w:p w14:paraId="21717F0D">
      <w:pPr>
        <w:pStyle w:val="5"/>
        <w:rPr>
          <w:rFonts w:hint="eastAsia"/>
          <w:lang w:eastAsia="zh-CN"/>
        </w:rPr>
      </w:pPr>
    </w:p>
    <w:p w14:paraId="4B539BCD">
      <w:pPr>
        <w:pStyle w:val="5"/>
        <w:rPr>
          <w:rFonts w:hint="eastAsia"/>
          <w:lang w:eastAsia="zh-CN"/>
        </w:rPr>
      </w:pPr>
    </w:p>
    <w:p w14:paraId="3B22DF96">
      <w:pPr>
        <w:pStyle w:val="5"/>
        <w:rPr>
          <w:rFonts w:hint="eastAsia"/>
          <w:lang w:eastAsia="zh-CN"/>
        </w:rPr>
      </w:pPr>
    </w:p>
    <w:p w14:paraId="2C8225BE">
      <w:pPr>
        <w:pStyle w:val="5"/>
        <w:rPr>
          <w:rFonts w:hint="eastAsia"/>
          <w:lang w:eastAsia="zh-CN"/>
        </w:rPr>
      </w:pPr>
    </w:p>
    <w:p w14:paraId="3A979E6A">
      <w:pPr>
        <w:pStyle w:val="5"/>
        <w:rPr>
          <w:rFonts w:hint="eastAsia"/>
          <w:lang w:eastAsia="zh-CN"/>
        </w:rPr>
      </w:pPr>
    </w:p>
    <w:p w14:paraId="48229474">
      <w:pPr>
        <w:pStyle w:val="5"/>
        <w:rPr>
          <w:rFonts w:hint="eastAsia"/>
          <w:lang w:eastAsia="zh-CN"/>
        </w:rPr>
      </w:pPr>
    </w:p>
    <w:p w14:paraId="1B1B00D5">
      <w:pPr>
        <w:pStyle w:val="5"/>
        <w:rPr>
          <w:rFonts w:hint="eastAsia"/>
          <w:lang w:eastAsia="zh-CN"/>
        </w:rPr>
      </w:pPr>
    </w:p>
    <w:p w14:paraId="44806D69">
      <w:pPr>
        <w:pStyle w:val="5"/>
        <w:rPr>
          <w:rFonts w:hint="eastAsia"/>
          <w:lang w:eastAsia="zh-CN"/>
        </w:rPr>
      </w:pPr>
    </w:p>
    <w:p w14:paraId="4E3B6197">
      <w:pPr>
        <w:pStyle w:val="5"/>
        <w:rPr>
          <w:rFonts w:hint="eastAsia"/>
          <w:lang w:eastAsia="zh-CN"/>
        </w:rPr>
      </w:pPr>
    </w:p>
    <w:p w14:paraId="3CE2B736">
      <w:pPr>
        <w:pStyle w:val="5"/>
        <w:rPr>
          <w:rFonts w:hint="eastAsia"/>
          <w:lang w:eastAsia="zh-CN"/>
        </w:rPr>
      </w:pPr>
    </w:p>
    <w:p w14:paraId="032809EB">
      <w:pPr>
        <w:pStyle w:val="5"/>
        <w:rPr>
          <w:rFonts w:hint="eastAsia"/>
          <w:lang w:eastAsia="zh-CN"/>
        </w:rPr>
      </w:pPr>
    </w:p>
    <w:p w14:paraId="526345DD">
      <w:pPr>
        <w:pStyle w:val="5"/>
        <w:rPr>
          <w:rFonts w:hint="eastAsia"/>
          <w:lang w:eastAsia="zh-CN"/>
        </w:rPr>
      </w:pPr>
    </w:p>
    <w:p w14:paraId="7AA04B8E">
      <w:pPr>
        <w:pStyle w:val="5"/>
        <w:rPr>
          <w:rFonts w:hint="eastAsia"/>
          <w:lang w:eastAsia="zh-CN"/>
        </w:rPr>
      </w:pPr>
    </w:p>
    <w:p w14:paraId="2413B7A7">
      <w:pPr>
        <w:pStyle w:val="5"/>
        <w:rPr>
          <w:rFonts w:hint="eastAsia"/>
          <w:lang w:eastAsia="zh-CN"/>
        </w:rPr>
      </w:pPr>
    </w:p>
    <w:p w14:paraId="7CE27730">
      <w:pPr>
        <w:pStyle w:val="5"/>
        <w:rPr>
          <w:rFonts w:hint="eastAsia"/>
          <w:lang w:eastAsia="zh-CN"/>
        </w:rPr>
      </w:pPr>
    </w:p>
    <w:p w14:paraId="66E3FAF7">
      <w:pPr>
        <w:pStyle w:val="5"/>
        <w:rPr>
          <w:rFonts w:hint="eastAsia"/>
          <w:lang w:eastAsia="zh-CN"/>
        </w:rPr>
      </w:pPr>
    </w:p>
    <w:p w14:paraId="36D49678">
      <w:pPr>
        <w:pStyle w:val="5"/>
        <w:rPr>
          <w:rFonts w:hint="eastAsia"/>
          <w:lang w:eastAsia="zh-CN"/>
        </w:rPr>
      </w:pPr>
    </w:p>
    <w:p w14:paraId="072C4D2C">
      <w:pPr>
        <w:pStyle w:val="5"/>
        <w:rPr>
          <w:rFonts w:hint="eastAsia"/>
          <w:lang w:eastAsia="zh-CN"/>
        </w:rPr>
      </w:pPr>
    </w:p>
    <w:p w14:paraId="551500F9">
      <w:pPr>
        <w:pStyle w:val="5"/>
        <w:rPr>
          <w:rFonts w:hint="eastAsia"/>
          <w:lang w:eastAsia="zh-CN"/>
        </w:rPr>
      </w:pPr>
    </w:p>
    <w:p w14:paraId="15CF8C5E">
      <w:pPr>
        <w:pStyle w:val="5"/>
        <w:rPr>
          <w:rFonts w:hint="eastAsia"/>
          <w:lang w:eastAsia="zh-CN"/>
        </w:rPr>
      </w:pPr>
    </w:p>
    <w:p w14:paraId="7B5625DB">
      <w:pPr>
        <w:pStyle w:val="5"/>
        <w:rPr>
          <w:rFonts w:hint="eastAsia"/>
          <w:lang w:eastAsia="zh-CN"/>
        </w:rPr>
      </w:pPr>
    </w:p>
    <w:p w14:paraId="4A07F139">
      <w:pPr>
        <w:pStyle w:val="5"/>
        <w:rPr>
          <w:rFonts w:hint="eastAsia"/>
          <w:lang w:eastAsia="zh-CN"/>
        </w:rPr>
      </w:pPr>
    </w:p>
    <w:p w14:paraId="2C207055">
      <w:pPr>
        <w:pStyle w:val="5"/>
        <w:rPr>
          <w:rFonts w:hint="eastAsia"/>
          <w:lang w:eastAsia="zh-CN"/>
        </w:rPr>
      </w:pPr>
    </w:p>
    <w:p w14:paraId="3C5A7EC5">
      <w:pPr>
        <w:pStyle w:val="5"/>
        <w:rPr>
          <w:rFonts w:hint="eastAsia"/>
          <w:lang w:eastAsia="zh-CN"/>
        </w:rPr>
      </w:pPr>
    </w:p>
    <w:p w14:paraId="3BC92FB9">
      <w:pPr>
        <w:pStyle w:val="5"/>
        <w:rPr>
          <w:rFonts w:hint="eastAsia"/>
          <w:lang w:eastAsia="zh-CN"/>
        </w:rPr>
      </w:pPr>
    </w:p>
    <w:p w14:paraId="1685ED17">
      <w:pPr>
        <w:pStyle w:val="5"/>
        <w:rPr>
          <w:rFonts w:hint="eastAsia"/>
          <w:lang w:eastAsia="zh-CN"/>
        </w:rPr>
      </w:pPr>
    </w:p>
    <w:p w14:paraId="1C72E010">
      <w:pPr>
        <w:pStyle w:val="5"/>
        <w:rPr>
          <w:rFonts w:hint="eastAsia"/>
          <w:lang w:eastAsia="zh-CN"/>
        </w:rPr>
      </w:pPr>
    </w:p>
    <w:p w14:paraId="102E6DB5">
      <w:pPr>
        <w:pStyle w:val="5"/>
        <w:rPr>
          <w:rFonts w:hint="eastAsia"/>
          <w:lang w:eastAsia="zh-CN"/>
        </w:rPr>
      </w:pPr>
    </w:p>
    <w:p w14:paraId="5F2D786A">
      <w:pPr>
        <w:pStyle w:val="5"/>
        <w:rPr>
          <w:rFonts w:hint="eastAsia"/>
          <w:lang w:eastAsia="zh-CN"/>
        </w:rPr>
      </w:pPr>
    </w:p>
    <w:p w14:paraId="5A0A40B1">
      <w:pPr>
        <w:pStyle w:val="5"/>
        <w:rPr>
          <w:rFonts w:hint="eastAsia"/>
          <w:lang w:eastAsia="zh-CN"/>
        </w:rPr>
      </w:pPr>
    </w:p>
    <w:p w14:paraId="3FEC0D2B">
      <w:pPr>
        <w:pStyle w:val="5"/>
        <w:rPr>
          <w:rFonts w:hint="eastAsia"/>
          <w:lang w:eastAsia="zh-CN"/>
        </w:rPr>
      </w:pPr>
    </w:p>
    <w:p w14:paraId="70FBEEB6">
      <w:pPr>
        <w:pStyle w:val="5"/>
        <w:rPr>
          <w:rFonts w:hint="eastAsia"/>
          <w:lang w:eastAsia="zh-CN"/>
        </w:rPr>
      </w:pPr>
    </w:p>
    <w:p w14:paraId="006697F4">
      <w:pPr>
        <w:pStyle w:val="5"/>
        <w:rPr>
          <w:rFonts w:hint="eastAsia"/>
          <w:lang w:eastAsia="zh-CN"/>
        </w:rPr>
      </w:pPr>
    </w:p>
    <w:p w14:paraId="43FB1CDA">
      <w:pPr>
        <w:pStyle w:val="5"/>
        <w:rPr>
          <w:rFonts w:hint="eastAsia"/>
          <w:lang w:eastAsia="zh-CN"/>
        </w:rPr>
      </w:pPr>
    </w:p>
    <w:p w14:paraId="0C290556">
      <w:pPr>
        <w:pStyle w:val="5"/>
        <w:rPr>
          <w:rFonts w:hint="eastAsia"/>
          <w:lang w:eastAsia="zh-CN"/>
        </w:rPr>
      </w:pPr>
    </w:p>
    <w:p w14:paraId="21CF934B">
      <w:pPr>
        <w:pStyle w:val="5"/>
        <w:rPr>
          <w:rFonts w:hint="eastAsia"/>
          <w:lang w:eastAsia="zh-CN"/>
        </w:rPr>
      </w:pPr>
    </w:p>
    <w:p w14:paraId="551EC4CA">
      <w:pPr>
        <w:pStyle w:val="5"/>
        <w:rPr>
          <w:rFonts w:hint="eastAsia"/>
          <w:lang w:eastAsia="zh-CN"/>
        </w:rPr>
      </w:pPr>
    </w:p>
    <w:p w14:paraId="05510C51">
      <w:pPr>
        <w:pStyle w:val="5"/>
        <w:rPr>
          <w:rFonts w:hint="eastAsia"/>
          <w:lang w:eastAsia="zh-CN"/>
        </w:rPr>
      </w:pPr>
    </w:p>
    <w:p w14:paraId="2573ED78">
      <w:pPr>
        <w:pStyle w:val="5"/>
        <w:rPr>
          <w:rFonts w:hint="eastAsia"/>
          <w:lang w:eastAsia="zh-CN"/>
        </w:rPr>
      </w:pPr>
    </w:p>
    <w:p w14:paraId="2F30E002">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9801E">
    <w:pPr>
      <w:pStyle w:val="8"/>
      <w:pBdr>
        <w:bottom w:val="none" w:color="auto" w:sz="0" w:space="0"/>
      </w:pBdr>
      <w:tabs>
        <w:tab w:val="clear" w:pos="4153"/>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65CFE8"/>
    <w:multiLevelType w:val="singleLevel"/>
    <w:tmpl w:val="8365CFE8"/>
    <w:lvl w:ilvl="0" w:tentative="0">
      <w:start w:val="1"/>
      <w:numFmt w:val="decimal"/>
      <w:suff w:val="nothing"/>
      <w:lvlText w:val="%1、"/>
      <w:lvlJc w:val="left"/>
    </w:lvl>
  </w:abstractNum>
  <w:abstractNum w:abstractNumId="1">
    <w:nsid w:val="E1E62A89"/>
    <w:multiLevelType w:val="singleLevel"/>
    <w:tmpl w:val="E1E62A89"/>
    <w:lvl w:ilvl="0" w:tentative="0">
      <w:start w:val="1"/>
      <w:numFmt w:val="decimal"/>
      <w:suff w:val="nothing"/>
      <w:lvlText w:val="%1、"/>
      <w:lvlJc w:val="left"/>
    </w:lvl>
  </w:abstractNum>
  <w:abstractNum w:abstractNumId="2">
    <w:nsid w:val="FD53C03F"/>
    <w:multiLevelType w:val="singleLevel"/>
    <w:tmpl w:val="FD53C03F"/>
    <w:lvl w:ilvl="0" w:tentative="0">
      <w:start w:val="4"/>
      <w:numFmt w:val="chineseCounting"/>
      <w:suff w:val="space"/>
      <w:lvlText w:val="第%1天"/>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40A7"/>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61E1A"/>
    <w:rsid w:val="012D0479"/>
    <w:rsid w:val="0157064E"/>
    <w:rsid w:val="01610122"/>
    <w:rsid w:val="01626374"/>
    <w:rsid w:val="016469E8"/>
    <w:rsid w:val="02492FB3"/>
    <w:rsid w:val="02647ECA"/>
    <w:rsid w:val="02902A6D"/>
    <w:rsid w:val="029C3B08"/>
    <w:rsid w:val="032B6C3A"/>
    <w:rsid w:val="032D0FCD"/>
    <w:rsid w:val="03343D40"/>
    <w:rsid w:val="033F6241"/>
    <w:rsid w:val="034E7440"/>
    <w:rsid w:val="0378130B"/>
    <w:rsid w:val="037B7F1C"/>
    <w:rsid w:val="03A46D20"/>
    <w:rsid w:val="03A87411"/>
    <w:rsid w:val="042E1CAF"/>
    <w:rsid w:val="04D843EC"/>
    <w:rsid w:val="05077321"/>
    <w:rsid w:val="055664B3"/>
    <w:rsid w:val="057228FE"/>
    <w:rsid w:val="058A6E18"/>
    <w:rsid w:val="05BB103F"/>
    <w:rsid w:val="05C8291B"/>
    <w:rsid w:val="05EB75A5"/>
    <w:rsid w:val="06BA3154"/>
    <w:rsid w:val="06BD404D"/>
    <w:rsid w:val="06C8688F"/>
    <w:rsid w:val="06D25850"/>
    <w:rsid w:val="06DC2725"/>
    <w:rsid w:val="0704296D"/>
    <w:rsid w:val="07121211"/>
    <w:rsid w:val="07134710"/>
    <w:rsid w:val="072C1A93"/>
    <w:rsid w:val="073B1CE0"/>
    <w:rsid w:val="07723FAA"/>
    <w:rsid w:val="07846919"/>
    <w:rsid w:val="07D30491"/>
    <w:rsid w:val="07E9375F"/>
    <w:rsid w:val="080639DA"/>
    <w:rsid w:val="083B26B8"/>
    <w:rsid w:val="08863B53"/>
    <w:rsid w:val="089B2EF1"/>
    <w:rsid w:val="08E5797A"/>
    <w:rsid w:val="09102B5A"/>
    <w:rsid w:val="091D389B"/>
    <w:rsid w:val="09337B5B"/>
    <w:rsid w:val="09420551"/>
    <w:rsid w:val="098442F1"/>
    <w:rsid w:val="09C35CEF"/>
    <w:rsid w:val="09D10E6F"/>
    <w:rsid w:val="09E225A5"/>
    <w:rsid w:val="09F65C36"/>
    <w:rsid w:val="09FB503E"/>
    <w:rsid w:val="0A002C4D"/>
    <w:rsid w:val="0A735171"/>
    <w:rsid w:val="0A8473AE"/>
    <w:rsid w:val="0A8A2888"/>
    <w:rsid w:val="0A9760CA"/>
    <w:rsid w:val="0AB1211B"/>
    <w:rsid w:val="0AB416DB"/>
    <w:rsid w:val="0AEE6ECB"/>
    <w:rsid w:val="0B4A3C17"/>
    <w:rsid w:val="0B7C24E7"/>
    <w:rsid w:val="0B7F3A6A"/>
    <w:rsid w:val="0B9B10B5"/>
    <w:rsid w:val="0BF25217"/>
    <w:rsid w:val="0C096925"/>
    <w:rsid w:val="0C2801BA"/>
    <w:rsid w:val="0C450D6C"/>
    <w:rsid w:val="0C6F3428"/>
    <w:rsid w:val="0C7E69E5"/>
    <w:rsid w:val="0CA535B9"/>
    <w:rsid w:val="0CE63B48"/>
    <w:rsid w:val="0CF60FD3"/>
    <w:rsid w:val="0D524881"/>
    <w:rsid w:val="0D5F66AE"/>
    <w:rsid w:val="0D6C10EE"/>
    <w:rsid w:val="0DC9323A"/>
    <w:rsid w:val="0DDA145B"/>
    <w:rsid w:val="0E4949A1"/>
    <w:rsid w:val="0E850379"/>
    <w:rsid w:val="0E8C592B"/>
    <w:rsid w:val="0EDC68F7"/>
    <w:rsid w:val="0EF273CF"/>
    <w:rsid w:val="10180643"/>
    <w:rsid w:val="10645539"/>
    <w:rsid w:val="10F16AE3"/>
    <w:rsid w:val="110513E7"/>
    <w:rsid w:val="11427B0D"/>
    <w:rsid w:val="11A7392F"/>
    <w:rsid w:val="11B34360"/>
    <w:rsid w:val="12361B78"/>
    <w:rsid w:val="124949E7"/>
    <w:rsid w:val="12E212CB"/>
    <w:rsid w:val="12EF0A4F"/>
    <w:rsid w:val="12FA7AA8"/>
    <w:rsid w:val="13371388"/>
    <w:rsid w:val="136A4169"/>
    <w:rsid w:val="13AF2F6F"/>
    <w:rsid w:val="13EC55EC"/>
    <w:rsid w:val="13F66591"/>
    <w:rsid w:val="14321F2A"/>
    <w:rsid w:val="143C7B63"/>
    <w:rsid w:val="146F2E2A"/>
    <w:rsid w:val="150D1EBE"/>
    <w:rsid w:val="15564F3C"/>
    <w:rsid w:val="159C58D1"/>
    <w:rsid w:val="15A53EA2"/>
    <w:rsid w:val="15B0279D"/>
    <w:rsid w:val="15B36F61"/>
    <w:rsid w:val="15D42860"/>
    <w:rsid w:val="15FF7837"/>
    <w:rsid w:val="163A5B6F"/>
    <w:rsid w:val="16960D6D"/>
    <w:rsid w:val="16F07B27"/>
    <w:rsid w:val="16F7733F"/>
    <w:rsid w:val="17222925"/>
    <w:rsid w:val="17A77194"/>
    <w:rsid w:val="17AB7D29"/>
    <w:rsid w:val="17AE51C3"/>
    <w:rsid w:val="17AF7A04"/>
    <w:rsid w:val="183B6DAB"/>
    <w:rsid w:val="189A56D0"/>
    <w:rsid w:val="18BC4164"/>
    <w:rsid w:val="198F3627"/>
    <w:rsid w:val="19B07A1C"/>
    <w:rsid w:val="19F63A29"/>
    <w:rsid w:val="1A066980"/>
    <w:rsid w:val="1A371E92"/>
    <w:rsid w:val="1A4B1305"/>
    <w:rsid w:val="1AF220BF"/>
    <w:rsid w:val="1B0D0CA7"/>
    <w:rsid w:val="1B4A6010"/>
    <w:rsid w:val="1BA04EFC"/>
    <w:rsid w:val="1C026332"/>
    <w:rsid w:val="1C093B64"/>
    <w:rsid w:val="1C4C0D55"/>
    <w:rsid w:val="1C4E38DD"/>
    <w:rsid w:val="1CA647A6"/>
    <w:rsid w:val="1CA66D5E"/>
    <w:rsid w:val="1CE617B0"/>
    <w:rsid w:val="1CED73D2"/>
    <w:rsid w:val="1D1F4CA2"/>
    <w:rsid w:val="1D331EE7"/>
    <w:rsid w:val="1D561F0E"/>
    <w:rsid w:val="1D5A7E83"/>
    <w:rsid w:val="1D5C01C9"/>
    <w:rsid w:val="1E3501C4"/>
    <w:rsid w:val="1E470974"/>
    <w:rsid w:val="1E841FFE"/>
    <w:rsid w:val="1F246147"/>
    <w:rsid w:val="1F4D65B6"/>
    <w:rsid w:val="1FAD4807"/>
    <w:rsid w:val="1FBC28E0"/>
    <w:rsid w:val="200F7270"/>
    <w:rsid w:val="20452C91"/>
    <w:rsid w:val="205B6E3B"/>
    <w:rsid w:val="20C45EF0"/>
    <w:rsid w:val="217D3893"/>
    <w:rsid w:val="21B76F72"/>
    <w:rsid w:val="22233137"/>
    <w:rsid w:val="222A213F"/>
    <w:rsid w:val="22464DDD"/>
    <w:rsid w:val="22586EEA"/>
    <w:rsid w:val="22840166"/>
    <w:rsid w:val="22E744D4"/>
    <w:rsid w:val="23567456"/>
    <w:rsid w:val="23D5466C"/>
    <w:rsid w:val="23E40D09"/>
    <w:rsid w:val="244B5D34"/>
    <w:rsid w:val="24C93631"/>
    <w:rsid w:val="24D80578"/>
    <w:rsid w:val="257A557F"/>
    <w:rsid w:val="25986633"/>
    <w:rsid w:val="259A25D7"/>
    <w:rsid w:val="26A435E6"/>
    <w:rsid w:val="26C2328E"/>
    <w:rsid w:val="27026F8E"/>
    <w:rsid w:val="27914A0E"/>
    <w:rsid w:val="27A537A4"/>
    <w:rsid w:val="27AE5018"/>
    <w:rsid w:val="27F33DF7"/>
    <w:rsid w:val="28245521"/>
    <w:rsid w:val="283D5649"/>
    <w:rsid w:val="28692F0F"/>
    <w:rsid w:val="287C746C"/>
    <w:rsid w:val="28820959"/>
    <w:rsid w:val="28DE2432"/>
    <w:rsid w:val="28DE3C83"/>
    <w:rsid w:val="28E53D4A"/>
    <w:rsid w:val="28E90FF8"/>
    <w:rsid w:val="28F5615A"/>
    <w:rsid w:val="29112363"/>
    <w:rsid w:val="295469FF"/>
    <w:rsid w:val="29607497"/>
    <w:rsid w:val="29730A64"/>
    <w:rsid w:val="29991642"/>
    <w:rsid w:val="29AC104D"/>
    <w:rsid w:val="29BC1CC6"/>
    <w:rsid w:val="29D013B1"/>
    <w:rsid w:val="29D21333"/>
    <w:rsid w:val="29ED0967"/>
    <w:rsid w:val="2A397D52"/>
    <w:rsid w:val="2A4B564D"/>
    <w:rsid w:val="2BAB2B4A"/>
    <w:rsid w:val="2BE02D66"/>
    <w:rsid w:val="2BF57730"/>
    <w:rsid w:val="2C1005F7"/>
    <w:rsid w:val="2C493A17"/>
    <w:rsid w:val="2CB96718"/>
    <w:rsid w:val="2CF439DB"/>
    <w:rsid w:val="2D234CF5"/>
    <w:rsid w:val="2D3B0A92"/>
    <w:rsid w:val="2DC860A6"/>
    <w:rsid w:val="2DF67CC1"/>
    <w:rsid w:val="2E1A39AF"/>
    <w:rsid w:val="2EC75720"/>
    <w:rsid w:val="2EDE4234"/>
    <w:rsid w:val="2EE948D6"/>
    <w:rsid w:val="2EF53261"/>
    <w:rsid w:val="2F023D31"/>
    <w:rsid w:val="2F046E1E"/>
    <w:rsid w:val="2F357C66"/>
    <w:rsid w:val="2F4F4441"/>
    <w:rsid w:val="2FDD632E"/>
    <w:rsid w:val="2FE11772"/>
    <w:rsid w:val="302A0DA2"/>
    <w:rsid w:val="30BA4CEE"/>
    <w:rsid w:val="30C916BD"/>
    <w:rsid w:val="30DF0305"/>
    <w:rsid w:val="3143321D"/>
    <w:rsid w:val="315D7DA4"/>
    <w:rsid w:val="31646571"/>
    <w:rsid w:val="319A0FE4"/>
    <w:rsid w:val="31F10857"/>
    <w:rsid w:val="321C2BAF"/>
    <w:rsid w:val="32981347"/>
    <w:rsid w:val="32A3555E"/>
    <w:rsid w:val="32C2475E"/>
    <w:rsid w:val="32E428ED"/>
    <w:rsid w:val="331B16C0"/>
    <w:rsid w:val="33261046"/>
    <w:rsid w:val="337A0A4C"/>
    <w:rsid w:val="33963A1E"/>
    <w:rsid w:val="33A15FD9"/>
    <w:rsid w:val="33DD2C4D"/>
    <w:rsid w:val="33FC4F3D"/>
    <w:rsid w:val="33FE342B"/>
    <w:rsid w:val="342E081E"/>
    <w:rsid w:val="354B08F2"/>
    <w:rsid w:val="358C22F5"/>
    <w:rsid w:val="35DC31F8"/>
    <w:rsid w:val="36276C4F"/>
    <w:rsid w:val="36775E73"/>
    <w:rsid w:val="368169B0"/>
    <w:rsid w:val="36F40B16"/>
    <w:rsid w:val="370F5DD1"/>
    <w:rsid w:val="37130FC8"/>
    <w:rsid w:val="371B773A"/>
    <w:rsid w:val="37305A51"/>
    <w:rsid w:val="37FA789F"/>
    <w:rsid w:val="37FF748C"/>
    <w:rsid w:val="38180079"/>
    <w:rsid w:val="381F242D"/>
    <w:rsid w:val="3901371D"/>
    <w:rsid w:val="396C5791"/>
    <w:rsid w:val="39B44CE2"/>
    <w:rsid w:val="39D82AE4"/>
    <w:rsid w:val="39ED3ED1"/>
    <w:rsid w:val="3A261F16"/>
    <w:rsid w:val="3A297CD2"/>
    <w:rsid w:val="3A6A5F25"/>
    <w:rsid w:val="3A9665B5"/>
    <w:rsid w:val="3AB309C7"/>
    <w:rsid w:val="3B4B164C"/>
    <w:rsid w:val="3B9A612F"/>
    <w:rsid w:val="3C0C0AA1"/>
    <w:rsid w:val="3C164A8D"/>
    <w:rsid w:val="3C4D011D"/>
    <w:rsid w:val="3C5710E9"/>
    <w:rsid w:val="3CB7466E"/>
    <w:rsid w:val="3CE33B06"/>
    <w:rsid w:val="3DAA1D25"/>
    <w:rsid w:val="3DE72876"/>
    <w:rsid w:val="3E2245A8"/>
    <w:rsid w:val="3E6413E1"/>
    <w:rsid w:val="3F1C6E5B"/>
    <w:rsid w:val="3F1E55F3"/>
    <w:rsid w:val="3F440007"/>
    <w:rsid w:val="3F711169"/>
    <w:rsid w:val="3F895B21"/>
    <w:rsid w:val="3FC714BD"/>
    <w:rsid w:val="3FC93043"/>
    <w:rsid w:val="406B3968"/>
    <w:rsid w:val="409A56FB"/>
    <w:rsid w:val="40B04456"/>
    <w:rsid w:val="40EB61B4"/>
    <w:rsid w:val="40FB5581"/>
    <w:rsid w:val="4119604E"/>
    <w:rsid w:val="41C51A2C"/>
    <w:rsid w:val="42090DDA"/>
    <w:rsid w:val="4226335B"/>
    <w:rsid w:val="42601C60"/>
    <w:rsid w:val="428E46BB"/>
    <w:rsid w:val="429152B6"/>
    <w:rsid w:val="429945EC"/>
    <w:rsid w:val="43170206"/>
    <w:rsid w:val="432D491D"/>
    <w:rsid w:val="435942EA"/>
    <w:rsid w:val="43824E6F"/>
    <w:rsid w:val="43B6787E"/>
    <w:rsid w:val="43C51CEE"/>
    <w:rsid w:val="43D93497"/>
    <w:rsid w:val="44262DB5"/>
    <w:rsid w:val="442C6A73"/>
    <w:rsid w:val="449414B5"/>
    <w:rsid w:val="44C256D2"/>
    <w:rsid w:val="45295867"/>
    <w:rsid w:val="4595695F"/>
    <w:rsid w:val="459840BF"/>
    <w:rsid w:val="45EB289C"/>
    <w:rsid w:val="460401AE"/>
    <w:rsid w:val="46335606"/>
    <w:rsid w:val="46406743"/>
    <w:rsid w:val="46446916"/>
    <w:rsid w:val="46454B73"/>
    <w:rsid w:val="46486737"/>
    <w:rsid w:val="46A00465"/>
    <w:rsid w:val="4762127A"/>
    <w:rsid w:val="47830661"/>
    <w:rsid w:val="47887784"/>
    <w:rsid w:val="47A3636C"/>
    <w:rsid w:val="47E8112C"/>
    <w:rsid w:val="47EA5D88"/>
    <w:rsid w:val="48065199"/>
    <w:rsid w:val="4836317F"/>
    <w:rsid w:val="487842FA"/>
    <w:rsid w:val="48B6105C"/>
    <w:rsid w:val="48E63442"/>
    <w:rsid w:val="4976505A"/>
    <w:rsid w:val="499F3D71"/>
    <w:rsid w:val="49ED548C"/>
    <w:rsid w:val="4A3F45BD"/>
    <w:rsid w:val="4A4A4481"/>
    <w:rsid w:val="4A6873F9"/>
    <w:rsid w:val="4AE90539"/>
    <w:rsid w:val="4B4340EE"/>
    <w:rsid w:val="4B711B74"/>
    <w:rsid w:val="4C212059"/>
    <w:rsid w:val="4C813A93"/>
    <w:rsid w:val="4C887A2D"/>
    <w:rsid w:val="4CB521FE"/>
    <w:rsid w:val="4CDB3060"/>
    <w:rsid w:val="4CF0081A"/>
    <w:rsid w:val="4D1C581A"/>
    <w:rsid w:val="4D576E1A"/>
    <w:rsid w:val="4D5D122C"/>
    <w:rsid w:val="4D832CE2"/>
    <w:rsid w:val="4DC834CB"/>
    <w:rsid w:val="4DD85EA0"/>
    <w:rsid w:val="4E8817E9"/>
    <w:rsid w:val="4E946A0E"/>
    <w:rsid w:val="4ECB44D1"/>
    <w:rsid w:val="4ED93AEE"/>
    <w:rsid w:val="4F0202B4"/>
    <w:rsid w:val="4F035942"/>
    <w:rsid w:val="4F293D1D"/>
    <w:rsid w:val="4F2D45BF"/>
    <w:rsid w:val="4F3802E4"/>
    <w:rsid w:val="4F5F5742"/>
    <w:rsid w:val="4F9D2E5F"/>
    <w:rsid w:val="4FA02EC7"/>
    <w:rsid w:val="4FEE6286"/>
    <w:rsid w:val="508D440A"/>
    <w:rsid w:val="5103733B"/>
    <w:rsid w:val="511E308E"/>
    <w:rsid w:val="51217D24"/>
    <w:rsid w:val="51560851"/>
    <w:rsid w:val="5162495E"/>
    <w:rsid w:val="521603C2"/>
    <w:rsid w:val="523C2D3F"/>
    <w:rsid w:val="52992947"/>
    <w:rsid w:val="52D7336D"/>
    <w:rsid w:val="52F03774"/>
    <w:rsid w:val="538B0C1D"/>
    <w:rsid w:val="53C84C9E"/>
    <w:rsid w:val="53FD32A8"/>
    <w:rsid w:val="54027369"/>
    <w:rsid w:val="540602EE"/>
    <w:rsid w:val="54A35BFD"/>
    <w:rsid w:val="54C97A24"/>
    <w:rsid w:val="54EC6085"/>
    <w:rsid w:val="551A3EF8"/>
    <w:rsid w:val="55804248"/>
    <w:rsid w:val="55CF021E"/>
    <w:rsid w:val="55D93D68"/>
    <w:rsid w:val="561720BD"/>
    <w:rsid w:val="56405548"/>
    <w:rsid w:val="56511950"/>
    <w:rsid w:val="56693A34"/>
    <w:rsid w:val="56891D8F"/>
    <w:rsid w:val="56C02F6A"/>
    <w:rsid w:val="56EA6CD1"/>
    <w:rsid w:val="570D43E2"/>
    <w:rsid w:val="57C31B98"/>
    <w:rsid w:val="580C3794"/>
    <w:rsid w:val="581546AF"/>
    <w:rsid w:val="58744AC1"/>
    <w:rsid w:val="58893FFA"/>
    <w:rsid w:val="58B61A9D"/>
    <w:rsid w:val="58C33C5A"/>
    <w:rsid w:val="58CC3EAD"/>
    <w:rsid w:val="58F12E9E"/>
    <w:rsid w:val="59923649"/>
    <w:rsid w:val="59AC2042"/>
    <w:rsid w:val="59DF74B6"/>
    <w:rsid w:val="59E24AD2"/>
    <w:rsid w:val="5A596CA5"/>
    <w:rsid w:val="5A71367A"/>
    <w:rsid w:val="5B1B1D9F"/>
    <w:rsid w:val="5B312324"/>
    <w:rsid w:val="5B813524"/>
    <w:rsid w:val="5BA15B7C"/>
    <w:rsid w:val="5BAA265C"/>
    <w:rsid w:val="5BB1219F"/>
    <w:rsid w:val="5BF37E5F"/>
    <w:rsid w:val="5BFF4980"/>
    <w:rsid w:val="5C022AC0"/>
    <w:rsid w:val="5C582767"/>
    <w:rsid w:val="5D343E68"/>
    <w:rsid w:val="5D395EF9"/>
    <w:rsid w:val="5D460992"/>
    <w:rsid w:val="5D856AE8"/>
    <w:rsid w:val="5DD4636B"/>
    <w:rsid w:val="5DDD6FFB"/>
    <w:rsid w:val="5E916AC6"/>
    <w:rsid w:val="5EA17CC3"/>
    <w:rsid w:val="5EA467FA"/>
    <w:rsid w:val="5EAF3E6C"/>
    <w:rsid w:val="5EB9341D"/>
    <w:rsid w:val="5F1A1690"/>
    <w:rsid w:val="5F3B0C4C"/>
    <w:rsid w:val="5F744E64"/>
    <w:rsid w:val="5FA76558"/>
    <w:rsid w:val="5FCB7F72"/>
    <w:rsid w:val="6018347B"/>
    <w:rsid w:val="60C73DE5"/>
    <w:rsid w:val="60EA73D6"/>
    <w:rsid w:val="6133198D"/>
    <w:rsid w:val="61610AF3"/>
    <w:rsid w:val="61672233"/>
    <w:rsid w:val="617E0AF8"/>
    <w:rsid w:val="619304B3"/>
    <w:rsid w:val="61B57C03"/>
    <w:rsid w:val="61ED04B8"/>
    <w:rsid w:val="63006B79"/>
    <w:rsid w:val="63600E30"/>
    <w:rsid w:val="637C1DF3"/>
    <w:rsid w:val="63D342E8"/>
    <w:rsid w:val="640D5BAD"/>
    <w:rsid w:val="642C1302"/>
    <w:rsid w:val="648C5748"/>
    <w:rsid w:val="65AE41C1"/>
    <w:rsid w:val="65B95839"/>
    <w:rsid w:val="65CB7234"/>
    <w:rsid w:val="65DC23AC"/>
    <w:rsid w:val="66373B7E"/>
    <w:rsid w:val="664D50DC"/>
    <w:rsid w:val="66935810"/>
    <w:rsid w:val="669D3B0F"/>
    <w:rsid w:val="66AC566C"/>
    <w:rsid w:val="66EE3BC9"/>
    <w:rsid w:val="672E5BEB"/>
    <w:rsid w:val="677F50DB"/>
    <w:rsid w:val="678A07EE"/>
    <w:rsid w:val="67A4786A"/>
    <w:rsid w:val="67B67376"/>
    <w:rsid w:val="67FC30CE"/>
    <w:rsid w:val="684524C0"/>
    <w:rsid w:val="688B5C95"/>
    <w:rsid w:val="68FA48D7"/>
    <w:rsid w:val="691335F2"/>
    <w:rsid w:val="691602F4"/>
    <w:rsid w:val="693D2D72"/>
    <w:rsid w:val="694F4AE2"/>
    <w:rsid w:val="696401FF"/>
    <w:rsid w:val="699A749A"/>
    <w:rsid w:val="69AA7668"/>
    <w:rsid w:val="69C60062"/>
    <w:rsid w:val="69EB0FCF"/>
    <w:rsid w:val="6A206802"/>
    <w:rsid w:val="6AF7140F"/>
    <w:rsid w:val="6B0274C2"/>
    <w:rsid w:val="6B7F494F"/>
    <w:rsid w:val="6B8D6287"/>
    <w:rsid w:val="6BC51A85"/>
    <w:rsid w:val="6BD1058C"/>
    <w:rsid w:val="6BD603FA"/>
    <w:rsid w:val="6BE57596"/>
    <w:rsid w:val="6C4F545A"/>
    <w:rsid w:val="6C664AF2"/>
    <w:rsid w:val="6CBC5D89"/>
    <w:rsid w:val="6CE15F80"/>
    <w:rsid w:val="6CED3119"/>
    <w:rsid w:val="6D091E11"/>
    <w:rsid w:val="6D8F68C7"/>
    <w:rsid w:val="6DA4008B"/>
    <w:rsid w:val="6EB97081"/>
    <w:rsid w:val="6F20013B"/>
    <w:rsid w:val="6FCC47C8"/>
    <w:rsid w:val="702459EC"/>
    <w:rsid w:val="70E049BA"/>
    <w:rsid w:val="71D37635"/>
    <w:rsid w:val="722A21C5"/>
    <w:rsid w:val="72A76461"/>
    <w:rsid w:val="72BC780D"/>
    <w:rsid w:val="72C62AA1"/>
    <w:rsid w:val="72C708B1"/>
    <w:rsid w:val="72C75081"/>
    <w:rsid w:val="72F851A0"/>
    <w:rsid w:val="73130422"/>
    <w:rsid w:val="73195863"/>
    <w:rsid w:val="73440153"/>
    <w:rsid w:val="73B248FF"/>
    <w:rsid w:val="73CE3E28"/>
    <w:rsid w:val="73EB5BE4"/>
    <w:rsid w:val="742835D1"/>
    <w:rsid w:val="743D4317"/>
    <w:rsid w:val="74D2128A"/>
    <w:rsid w:val="74DD4D17"/>
    <w:rsid w:val="74EE6EA4"/>
    <w:rsid w:val="75242E64"/>
    <w:rsid w:val="753627B5"/>
    <w:rsid w:val="753D37FC"/>
    <w:rsid w:val="76290CF7"/>
    <w:rsid w:val="768F7938"/>
    <w:rsid w:val="76A13980"/>
    <w:rsid w:val="76F0652C"/>
    <w:rsid w:val="76F7344E"/>
    <w:rsid w:val="770F58C0"/>
    <w:rsid w:val="77221663"/>
    <w:rsid w:val="77531EB4"/>
    <w:rsid w:val="777E2193"/>
    <w:rsid w:val="77AE059A"/>
    <w:rsid w:val="77C866DD"/>
    <w:rsid w:val="77E57235"/>
    <w:rsid w:val="78075142"/>
    <w:rsid w:val="782C529D"/>
    <w:rsid w:val="78D2081C"/>
    <w:rsid w:val="78E8447A"/>
    <w:rsid w:val="78F35532"/>
    <w:rsid w:val="792B2D90"/>
    <w:rsid w:val="795839D1"/>
    <w:rsid w:val="79600CBC"/>
    <w:rsid w:val="798B5156"/>
    <w:rsid w:val="799176AF"/>
    <w:rsid w:val="7A6C6C44"/>
    <w:rsid w:val="7A85352B"/>
    <w:rsid w:val="7B2A1EE8"/>
    <w:rsid w:val="7BDE4262"/>
    <w:rsid w:val="7CA67789"/>
    <w:rsid w:val="7D027BEA"/>
    <w:rsid w:val="7D2F4E8F"/>
    <w:rsid w:val="7D302F8F"/>
    <w:rsid w:val="7D5B2135"/>
    <w:rsid w:val="7D7A3790"/>
    <w:rsid w:val="7D7E5EC1"/>
    <w:rsid w:val="7DA66CC3"/>
    <w:rsid w:val="7DB0236B"/>
    <w:rsid w:val="7DDF7215"/>
    <w:rsid w:val="7E1274F2"/>
    <w:rsid w:val="7E1E7F1F"/>
    <w:rsid w:val="7E2A7DC1"/>
    <w:rsid w:val="7EAE28A5"/>
    <w:rsid w:val="7EF5102E"/>
    <w:rsid w:val="7F031625"/>
    <w:rsid w:val="7F5C6839"/>
    <w:rsid w:val="7F65392B"/>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8"/>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Hyperlink"/>
    <w:basedOn w:val="13"/>
    <w:autoRedefine/>
    <w:qFormat/>
    <w:uiPriority w:val="0"/>
    <w:rPr>
      <w:color w:val="0000FF"/>
      <w:sz w:val="21"/>
      <w:szCs w:val="20"/>
      <w:u w:val="single"/>
    </w:r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6"/>
    <w:autoRedefine/>
    <w:qFormat/>
    <w:uiPriority w:val="0"/>
    <w:rPr>
      <w:rFonts w:ascii="Calibri" w:hAnsi="Calibri"/>
      <w:kern w:val="2"/>
      <w:sz w:val="18"/>
      <w:szCs w:val="18"/>
    </w:rPr>
  </w:style>
  <w:style w:type="character" w:customStyle="1" w:styleId="19">
    <w:name w:val="无"/>
    <w:basedOn w:val="13"/>
    <w:autoRedefine/>
    <w:qFormat/>
    <w:uiPriority w:val="0"/>
  </w:style>
  <w:style w:type="paragraph" w:styleId="20">
    <w:name w:val="List Paragraph"/>
    <w:basedOn w:val="1"/>
    <w:next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8089</Words>
  <Characters>8225</Characters>
  <Lines>41</Lines>
  <Paragraphs>11</Paragraphs>
  <TotalTime>2</TotalTime>
  <ScaleCrop>false</ScaleCrop>
  <LinksUpToDate>false</LinksUpToDate>
  <CharactersWithSpaces>8461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2025-06-05T01:29:45Z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RubyTemplateID">
    <vt:lpwstr>6</vt:lpwstr>
  </property>
  <property fmtid="{D5CDD505-2E9C-101B-9397-08002B2CF9AE}" pid="4" name="ICV">
    <vt:lpwstr>E9A9043DD6DF477DAB367D46BD79B755_13</vt:lpwstr>
  </property>
  <property fmtid="{D5CDD505-2E9C-101B-9397-08002B2CF9AE}" pid="5" name="KSOTemplateDocerSaveRecord">
    <vt:lpwstr>eyJoZGlkIjoiODk1MzQxZjRiYmE1M2VkZTBiMTFmNTU0NzAyNTY1MDQiLCJ1c2VySWQiOiIyODEyNzY2NDcifQ==</vt:lpwstr>
  </property>
</Properties>
</file>