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01675749">
      <w:pPr>
        <w:pStyle w:val="2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1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-156210</wp:posOffset>
            </wp:positionV>
            <wp:extent cx="7543165" cy="10757535"/>
            <wp:effectExtent l="0" t="0" r="635" b="5715"/>
            <wp:wrapNone/>
            <wp:docPr id="1" name="图片 1" descr="湖南1+1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1+1首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4036060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4" name="图片 3" descr="标杆超V21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标杆超V21+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5" name="图片 1" descr="标杆超V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标杆超V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40667">
      <w:pPr>
        <w:rPr>
          <w:rFonts w:hint="eastAsia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6493510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6" name="图片 5" descr="标杆超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标杆超V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A4A3F3">
      <w:pPr>
        <w:rPr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6826885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7" name="图片 6" descr="标杆超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标杆超V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8" name="图片 7" descr="标杆超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标杆超V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9" name="图片 8" descr="标杆超V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标杆超V5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12700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2" name="图片 12" descr="标杆超V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标杆超V7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1" name="图片 9" descr="标杆超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标杆超V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3" name="图片 11" descr="标杆超V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标杆超V12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4" name="图片 2" descr="标杆超V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标杆超V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161BD12E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5" name="图片 13" descr="标杆超V13---凤凰5钻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标杆超V13---凤凰5钻酒店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6" name="图片 16" descr="标杆超V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标杆超V11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ED7D31"/>
          <w:sz w:val="24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6617335</wp:posOffset>
            </wp:positionV>
            <wp:extent cx="7560310" cy="10698480"/>
            <wp:effectExtent l="0" t="0" r="2540" b="7620"/>
            <wp:wrapTight wrapText="bothSides">
              <wp:wrapPolygon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7" name="图片 15" descr="标杆超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标杆超V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4821C82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1F74C7B4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湖南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1+1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6FACB9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4266B084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7CC2C6D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5AD2BE8A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E82B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436E476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color w:val="ED7D31"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color w:val="ED7D31"/>
                <w:sz w:val="21"/>
                <w:szCs w:val="21"/>
                <w:lang w:val="en-US"/>
              </w:rPr>
              <w:t>【标杆天花板】</w:t>
            </w:r>
          </w:p>
          <w:p w14:paraId="0ACD63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 xml:space="preserve"> 顶级私人订制 ：</w:t>
            </w:r>
            <w:r>
              <w:rPr>
                <w:rFonts w:ascii="微软雅黑" w:hAnsi="微软雅黑" w:eastAsia="微软雅黑" w:cs="微软雅黑"/>
                <w:spacing w:val="-5"/>
                <w:sz w:val="21"/>
                <w:szCs w:val="21"/>
              </w:rPr>
              <w:t>湖南首款陆地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豪华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+1顶级保姆车，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座车身仅设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席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座椅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，超大空间可座可躺，高铁式上下拉动窗帘，极其豪华舒适，乐享旅途</w:t>
            </w:r>
          </w:p>
          <w:p w14:paraId="68497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bookmarkStart w:id="0" w:name="_Hlk173397125"/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>住定不凡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华文中宋"/>
                <w:sz w:val="21"/>
                <w:szCs w:val="21"/>
              </w:rPr>
              <w:t>全程入住</w:t>
            </w:r>
            <w:r>
              <w:rPr>
                <w:rFonts w:hint="eastAsia" w:ascii="微软雅黑" w:hAnsi="微软雅黑" w:eastAsia="微软雅黑" w:cs="华文中宋"/>
                <w:b/>
                <w:bCs/>
                <w:sz w:val="21"/>
                <w:szCs w:val="21"/>
                <w:lang w:val="en-US" w:eastAsia="zh-CN"/>
              </w:rPr>
              <w:t>5晚豪华网评高分5钻酒店</w:t>
            </w:r>
            <w:bookmarkEnd w:id="0"/>
          </w:p>
          <w:p w14:paraId="142880CE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  3、每天出发不早于08:00，不开夜车，保证真正”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D7D31"/>
                <w:kern w:val="0"/>
                <w:sz w:val="21"/>
                <w:szCs w:val="21"/>
              </w:rPr>
              <w:t>早睡早起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“打破传统跟团游的束缚</w:t>
            </w:r>
          </w:p>
          <w:p w14:paraId="00CBFC6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eastAsia="微软雅黑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4、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21"/>
                <w:szCs w:val="21"/>
              </w:rPr>
              <w:t>最便捷VIP交通,幸福拉满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：五大VIP：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VIP+网红百龙电梯VIP包梯+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VIP森林环保车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+凤凰古城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接驳车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VIP+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魅力湘西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VIP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普席</w:t>
            </w:r>
          </w:p>
          <w:p w14:paraId="09D8AD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b/>
                <w:bCs/>
                <w:color w:val="00B0F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5、礼宾接送站，出站即刻上车！随车配品牌矿泉水</w:t>
            </w:r>
          </w:p>
          <w:p w14:paraId="40209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b/>
                <w:bCs/>
                <w:color w:val="ED7D31"/>
                <w:kern w:val="24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D7D31"/>
                <w:sz w:val="21"/>
                <w:szCs w:val="21"/>
              </w:rPr>
              <w:t>【标杆情怀】</w:t>
            </w:r>
          </w:p>
          <w:p w14:paraId="0A0201A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/>
                <w:bCs/>
                <w:color w:val="000000"/>
                <w:sz w:val="21"/>
                <w:szCs w:val="21"/>
                <w:lang w:val="en-US"/>
              </w:rPr>
              <w:t xml:space="preserve">八无产品 真品质真服务  </w:t>
            </w:r>
            <w:r>
              <w:rPr>
                <w:rFonts w:hint="eastAsia"/>
                <w:color w:val="000000"/>
                <w:spacing w:val="8"/>
                <w:sz w:val="21"/>
                <w:szCs w:val="21"/>
                <w:lang w:val="en-US"/>
              </w:rPr>
              <w:t>带您体验特色湘西</w:t>
            </w:r>
          </w:p>
          <w:p w14:paraId="614CF5E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/>
                <w:sz w:val="21"/>
                <w:szCs w:val="21"/>
              </w:rPr>
              <w:t>地标性宝藏私房菜馆，</w:t>
            </w:r>
            <w:r>
              <w:rPr>
                <w:rFonts w:hint="eastAsia"/>
                <w:bCs/>
                <w:color w:val="000000"/>
                <w:sz w:val="21"/>
                <w:szCs w:val="21"/>
                <w:lang w:val="en-US"/>
              </w:rPr>
              <w:t>全面升级餐标</w:t>
            </w:r>
            <w:r>
              <w:rPr>
                <w:rFonts w:hint="eastAsia"/>
                <w:bCs/>
                <w:color w:val="000000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/>
                <w:bCs/>
                <w:color w:val="000000"/>
                <w:sz w:val="21"/>
                <w:szCs w:val="21"/>
                <w:lang w:val="en-US"/>
              </w:rPr>
              <w:t>元/人高端社会餐厅，真材用好料，还原老味道，创新不忘本，传承不取巧</w:t>
            </w:r>
          </w:p>
          <w:p w14:paraId="4C71D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3专属私密：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</w:rPr>
              <w:t>全车人数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</w:rPr>
              <w:t>人，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1"/>
                <w:szCs w:val="21"/>
              </w:rPr>
              <w:t>豪华精品舒适团，为高端旅游匠心打造</w:t>
            </w:r>
          </w:p>
          <w:p w14:paraId="45E163A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b/>
                <w:bCs/>
                <w:color w:val="00B0F0"/>
                <w:sz w:val="21"/>
                <w:szCs w:val="21"/>
                <w:lang w:val="en-US"/>
              </w:rPr>
            </w:pPr>
            <w:r>
              <w:rPr>
                <w:rFonts w:hint="eastAsia" w:cs="华文中宋"/>
                <w:bCs/>
                <w:sz w:val="21"/>
                <w:szCs w:val="21"/>
              </w:rPr>
              <w:t>4专属大戏：</w:t>
            </w:r>
            <w:r>
              <w:rPr>
                <w:rFonts w:hint="eastAsia" w:ascii="微软雅黑" w:hAnsi="微软雅黑" w:eastAsia="微软雅黑" w:cs="华文中宋"/>
                <w:bCs/>
                <w:sz w:val="21"/>
                <w:szCs w:val="21"/>
              </w:rPr>
              <w:t>本土民俗大戏就看《魅力湘西》，近距离观看升级</w:t>
            </w:r>
            <w:r>
              <w:rPr>
                <w:rFonts w:hint="eastAsia" w:ascii="微软雅黑" w:hAnsi="微软雅黑" w:eastAsia="微软雅黑" w:cs="新宋体"/>
                <w:b/>
                <w:color w:val="00B0F0"/>
                <w:sz w:val="21"/>
                <w:szCs w:val="21"/>
              </w:rPr>
              <w:t>《VIP 普席》</w:t>
            </w:r>
          </w:p>
          <w:p w14:paraId="151E1EC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right="0" w:rightChars="0" w:firstLine="0" w:firstLineChars="0"/>
              <w:textAlignment w:val="auto"/>
              <w:rPr>
                <w:b/>
                <w:bCs/>
                <w:color w:val="ED7D31"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color w:val="ED7D31"/>
                <w:sz w:val="21"/>
                <w:szCs w:val="21"/>
                <w:lang w:val="en-US"/>
              </w:rPr>
              <w:t>【标杆定制】</w:t>
            </w:r>
          </w:p>
          <w:p w14:paraId="4A6A8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凤凰古城VIP行李车，空着手慢悠悠游凤凰古城</w:t>
            </w:r>
          </w:p>
          <w:p w14:paraId="01CCB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50570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</w:p>
          <w:p w14:paraId="3EDB51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定制4.、保证24X7小时管家服务，全天24小时在线质检</w:t>
            </w:r>
          </w:p>
          <w:p w14:paraId="666B5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right="0" w:rightChars="0" w:firstLine="0" w:firstLineChars="0"/>
              <w:textAlignment w:val="auto"/>
              <w:rPr>
                <w:rFonts w:ascii="微软雅黑" w:hAnsi="微软雅黑" w:eastAsia="微软雅黑" w:cs="微软雅黑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充电宝USB接口</w:t>
            </w:r>
          </w:p>
          <w:p w14:paraId="04759D91">
            <w:pPr>
              <w:snapToGrid w:val="0"/>
              <w:ind w:left="16" w:leftChars="0" w:hanging="16" w:hangingChars="8"/>
              <w:rPr>
                <w:rFonts w:hint="eastAsia"/>
                <w:lang w:val="en-US" w:eastAsia="zh-CN"/>
              </w:rPr>
            </w:pPr>
          </w:p>
        </w:tc>
      </w:tr>
      <w:tr w14:paraId="203A6B9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41D1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E4D2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7F8E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C6F4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AE2CB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21B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B46E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6D6C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22B2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8E5F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3AC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279DEB5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78DCB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655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9A7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099E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FEFD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8C41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16780A3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FBB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0F25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E1D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680D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BE81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073C7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4735B5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38FC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0E661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C1B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3D9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B7BF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9D01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2D0377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CC56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9B1C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A2E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1EDF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047D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156B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249F3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F462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B9A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17CB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D5E1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868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021B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67B84A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308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41D0C9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503DC0E4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250306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00E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3E535A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998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07122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03041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141EB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1AD0F5D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28E58F3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7D27EC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39242C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4D247647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690F25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2F20CE0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2C7F1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4109F6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C15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08E73F0A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73737336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49E48D1F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52476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C508F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7508F3B">
            <w:pPr>
              <w:numPr>
                <w:ilvl w:val="0"/>
                <w:numId w:val="2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ACC89F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35F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7A8C8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  <w:t>（最便捷 VIP 交通,幸福拉满：环保 车 VIP 优先通行+百龙电梯 VIP 包梯+天子山索道不走回头路）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，游览巧夺天工的艺术长廊【十里画廊】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ED7D31"/>
                <w:sz w:val="21"/>
                <w:szCs w:val="21"/>
              </w:rPr>
              <w:t>（赠送网红十二生肖往返小火车）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；十里画廊十里长，忘了妹来忘了郞”这是当地人对十里画廊的真实 描绘。画中穿梭，十里净美，一步一景，十步一重天，采药老人、三姊妹峰......这是一个被遗忘的美丽！。 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【百龙电梯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抵达袁家界参观【袁家界景区】探寻《阿凡达》电影中的群山漂浮、星罗棋布的玄幻 莫测世界--“哈利路亚山”即“南天一柱”（又名乾坤柱），参观云雾飘绕、峰峦叠嶂，继往气势磅礴的 迷魂台、天下第一桥等空中绝景； 中餐需自理【山顶无优质餐厅，建议自备干粮或享用 KFC 或者麦当劳】</w:t>
            </w:r>
          </w:p>
          <w:p w14:paraId="27564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77EFF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5017E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2E0F1E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86CD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29A1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28C62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2A85504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凤凰古城《七重水幕灯光秀》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4759A7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B784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36CD0A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134E6E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2C458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083416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C9B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39BDF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5551E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4ED7B8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5498585E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52F82B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6A21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1417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35A500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17BBF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235E58F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ED52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17064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57FA7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B8BC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4DA0E0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C71ECAE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1E9041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43D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1ED91A1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4CC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209B6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021BA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08F799D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C75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45BF58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5AE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18176C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F2E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3EDE59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7CD1B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（不可指定酒店，由旅行社随机安排）</w:t>
            </w:r>
          </w:p>
          <w:p w14:paraId="68822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沙参考酒店：华晨豪生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全套房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/环球融创施柏阁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隆华国际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或同级</w:t>
            </w:r>
          </w:p>
          <w:p w14:paraId="43B40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武陵源参考酒店：丽笙度假/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云居酒店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/碧桂园凤凰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或同级</w:t>
            </w:r>
          </w:p>
          <w:p w14:paraId="68B45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凤  凰参考酒店：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凤栖文豪酒店/蔚景温德姆/凯盛国际酒店或同级</w:t>
            </w:r>
          </w:p>
          <w:p w14:paraId="61B29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10人/桌，人数增减相应增减菜品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</w:p>
          <w:p w14:paraId="521F9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433F0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272F0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7D80A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C5EC54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120C4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儿童价格执行标准：身高1.2米以下 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0E6A4E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儿童价格包含：往返机票经济舱、当地接待车位费、全程半餐费、导游服务费</w:t>
            </w:r>
          </w:p>
          <w:p w14:paraId="182C0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儿童价格不含：住宿、门票；若产生费用现付当地导游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（建议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提前报备并预定相应门票，如未预定在当地临时需要也许不能保证可以正常购买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</w:rPr>
              <w:t>；儿童不含成人报价中的赠送门票项目</w:t>
            </w:r>
          </w:p>
          <w:p w14:paraId="42939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14周岁以下只能按照儿童报名。</w:t>
            </w:r>
          </w:p>
        </w:tc>
      </w:tr>
      <w:tr w14:paraId="27CD47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A8A36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65D3D7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18 岁以下（包含 18 岁），70 岁以上游客必须有全程监护人陪同旅游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。</w:t>
            </w:r>
          </w:p>
          <w:p w14:paraId="4EBD6BFD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eastAsia="zh-CN"/>
              </w:rPr>
              <w:t>、儿童：只含导服，车位，正餐半餐（不含门票、早餐、床位）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特别提示：身高1米2以下儿童景区门票免费，超过1米2的儿童请提前报备并预定相应门票，如未预定在当地临时需要不能保证正常购买。</w:t>
            </w:r>
          </w:p>
          <w:p w14:paraId="5B30A5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中途离团以实际产生费用加团费 10%的服务费计算 </w:t>
            </w:r>
          </w:p>
          <w:p w14:paraId="74963E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4、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东北三省市场（吉林、黑龙江、辽宁）、温州需要增加+200 元/人</w:t>
            </w:r>
          </w:p>
          <w:p w14:paraId="4AA303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5、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除台湾，新加坡+200 元/位以外，其他国家或地区外籍华人+400 元/位</w:t>
            </w:r>
          </w:p>
        </w:tc>
      </w:tr>
      <w:tr w14:paraId="11DDF5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51F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33DD367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653F7FE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C64A0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034B3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长沙指定酒店：华晨豪生或德国连锁奢华品牌施柏阁大观或环球融创施柏阁或同级</w:t>
            </w:r>
          </w:p>
          <w:p w14:paraId="0F48B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55BBC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16C647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0408C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5BC3C3CD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</w:t>
            </w:r>
          </w:p>
          <w:p w14:paraId="17A9357B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4A76760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66685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07ED48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50051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77AEB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5AF011A8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0C632404">
      <w:pPr>
        <w:tabs>
          <w:tab w:val="left" w:pos="2387"/>
        </w:tabs>
        <w:jc w:val="both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8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4F72CF"/>
    <w:multiLevelType w:val="singleLevel"/>
    <w:tmpl w:val="134F72CF"/>
    <w:lvl w:ilvl="0" w:tentative="0">
      <w:start w:val="1"/>
      <w:numFmt w:val="decimal"/>
      <w:suff w:val="nothing"/>
      <w:lvlText w:val="%1、"/>
      <w:lvlJc w:val="left"/>
      <w:rPr>
        <w:rFonts w:hint="default" w:ascii="Tahoma" w:hAnsi="Tahoma" w:cs="Tahoma"/>
        <w:sz w:val="24"/>
        <w:szCs w:val="24"/>
      </w:rPr>
    </w:lvl>
  </w:abstractNum>
  <w:abstractNum w:abstractNumId="1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abstractNum w:abstractNumId="2">
    <w:nsid w:val="661D0E27"/>
    <w:multiLevelType w:val="singleLevel"/>
    <w:tmpl w:val="661D0E2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2E15B3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03401B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3711F4"/>
    <w:rsid w:val="7D5B2135"/>
    <w:rsid w:val="7D7A3790"/>
    <w:rsid w:val="7D7E5EC1"/>
    <w:rsid w:val="7DA66CC3"/>
    <w:rsid w:val="7DB0236B"/>
    <w:rsid w:val="7E1E6C14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4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6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next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5478</Words>
  <Characters>5693</Characters>
  <Lines>37</Lines>
  <Paragraphs>10</Paragraphs>
  <TotalTime>2</TotalTime>
  <ScaleCrop>false</ScaleCrop>
  <LinksUpToDate>false</LinksUpToDate>
  <CharactersWithSpaces>5902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2026-03-02T03:12:58Z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E8F2BD2AAA2F40AFAD419E0E2E5570F3_13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