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09031D03">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D555"/>
          <w:sz w:val="52"/>
          <w:szCs w:val="52"/>
          <w:lang w:eastAsia="zh-CN"/>
        </w:rPr>
        <w:drawing>
          <wp:anchor distT="0" distB="0" distL="114300" distR="114300" simplePos="0" relativeHeight="251666432" behindDoc="0" locked="0" layoutInCell="1" allowOverlap="1">
            <wp:simplePos x="0" y="0"/>
            <wp:positionH relativeFrom="column">
              <wp:posOffset>-205105</wp:posOffset>
            </wp:positionH>
            <wp:positionV relativeFrom="paragraph">
              <wp:posOffset>-351790</wp:posOffset>
            </wp:positionV>
            <wp:extent cx="7515225" cy="10679430"/>
            <wp:effectExtent l="0" t="0" r="9525" b="7620"/>
            <wp:wrapNone/>
            <wp:docPr id="42" name="图片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
                    <pic:cNvPicPr>
                      <a:picLocks noChangeAspect="1"/>
                    </pic:cNvPicPr>
                  </pic:nvPicPr>
                  <pic:blipFill>
                    <a:blip r:embed="rId11"/>
                    <a:stretch>
                      <a:fillRect/>
                    </a:stretch>
                  </pic:blipFill>
                  <pic:spPr>
                    <a:xfrm>
                      <a:off x="0" y="0"/>
                      <a:ext cx="7515225" cy="10679430"/>
                    </a:xfrm>
                    <a:prstGeom prst="rect">
                      <a:avLst/>
                    </a:prstGeom>
                  </pic:spPr>
                </pic:pic>
              </a:graphicData>
            </a:graphic>
          </wp:anchor>
        </w:drawing>
      </w:r>
    </w:p>
    <w:p w14:paraId="60E12A12">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-371475</wp:posOffset>
            </wp:positionV>
            <wp:extent cx="7560310" cy="10692130"/>
            <wp:effectExtent l="0" t="0" r="2540" b="13970"/>
            <wp:wrapNone/>
            <wp:docPr id="2" name="图片 2" descr="凤凰传奇·江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凤凰传奇·江景1"/>
                    <pic:cNvPicPr>
                      <a:picLocks noChangeAspect="1"/>
                    </pic:cNvPicPr>
                  </pic:nvPicPr>
                  <pic:blipFill>
                    <a:blip r:embed="rId12"/>
                    <a:stretch>
                      <a:fillRect/>
                    </a:stretch>
                  </pic:blipFill>
                  <pic:spPr>
                    <a:xfrm>
                      <a:off x="0" y="0"/>
                      <a:ext cx="7560310" cy="10692130"/>
                    </a:xfrm>
                    <a:prstGeom prst="rect">
                      <a:avLst/>
                    </a:prstGeom>
                  </pic:spPr>
                </pic:pic>
              </a:graphicData>
            </a:graphic>
          </wp:anchor>
        </w:drawing>
      </w:r>
    </w:p>
    <w:p w14:paraId="087337B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-219075</wp:posOffset>
            </wp:positionH>
            <wp:positionV relativeFrom="paragraph">
              <wp:posOffset>-361950</wp:posOffset>
            </wp:positionV>
            <wp:extent cx="7560310" cy="10692765"/>
            <wp:effectExtent l="0" t="0" r="2540" b="13335"/>
            <wp:wrapNone/>
            <wp:docPr id="26" name="图片 26" descr="凤凰传奇·江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凤凰传奇·江景2"/>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8480" behindDoc="0" locked="0" layoutInCell="1" allowOverlap="1">
            <wp:simplePos x="0" y="0"/>
            <wp:positionH relativeFrom="column">
              <wp:posOffset>-180340</wp:posOffset>
            </wp:positionH>
            <wp:positionV relativeFrom="paragraph">
              <wp:posOffset>-386080</wp:posOffset>
            </wp:positionV>
            <wp:extent cx="7493635" cy="10685145"/>
            <wp:effectExtent l="0" t="0" r="12065" b="1905"/>
            <wp:wrapNone/>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4"/>
                    <a:stretch>
                      <a:fillRect/>
                    </a:stretch>
                  </pic:blipFill>
                  <pic:spPr>
                    <a:xfrm>
                      <a:off x="0" y="0"/>
                      <a:ext cx="7493635" cy="10685145"/>
                    </a:xfrm>
                    <a:prstGeom prst="rect">
                      <a:avLst/>
                    </a:prstGeom>
                  </pic:spPr>
                </pic:pic>
              </a:graphicData>
            </a:graphic>
          </wp:anchor>
        </w:drawing>
      </w:r>
    </w:p>
    <w:p w14:paraId="2E46382B">
      <w:pPr>
        <w:pStyle w:val="5"/>
        <w:jc w:val="both"/>
        <w:rPr>
          <w:rFonts w:hint="eastAsia" w:ascii="宋体" w:hAnsi="宋体" w:cs="宋体"/>
          <w:kern w:val="0"/>
          <w:sz w:val="18"/>
          <w:szCs w:val="18"/>
          <w:lang w:eastAsia="zh-CN"/>
        </w:rPr>
      </w:pPr>
      <w:r>
        <w:rPr>
          <w:rFonts w:hint="eastAsia" w:ascii="宋体" w:hAnsi="宋体" w:cs="宋体"/>
          <w:kern w:val="0"/>
          <w:sz w:val="18"/>
          <w:szCs w:val="18"/>
          <w:lang w:eastAsia="zh-CN"/>
        </w:rPr>
        <w:br w:type="page"/>
      </w:r>
    </w:p>
    <w:p w14:paraId="6F8D109D">
      <w:pPr>
        <w:pStyle w:val="5"/>
        <w:jc w:val="both"/>
        <w:rPr>
          <w:rFonts w:hint="eastAsia" w:ascii="宋体" w:hAnsi="宋体" w:cs="宋体"/>
          <w:kern w:val="0"/>
          <w:sz w:val="18"/>
          <w:szCs w:val="18"/>
          <w:lang w:eastAsia="zh-CN"/>
        </w:rPr>
      </w:pPr>
      <w:r>
        <w:rPr>
          <w:rFonts w:hint="eastAsia" w:cs="微软雅黑"/>
          <w:color w:val="1F497D"/>
          <w:sz w:val="28"/>
          <w:szCs w:val="28"/>
        </w:rPr>
        <w:drawing>
          <wp:anchor distT="0" distB="0" distL="114300" distR="114300" simplePos="0" relativeHeight="251661312" behindDoc="0" locked="0" layoutInCell="1" allowOverlap="1">
            <wp:simplePos x="0" y="0"/>
            <wp:positionH relativeFrom="column">
              <wp:posOffset>-206375</wp:posOffset>
            </wp:positionH>
            <wp:positionV relativeFrom="paragraph">
              <wp:posOffset>-352425</wp:posOffset>
            </wp:positionV>
            <wp:extent cx="7560310" cy="10692765"/>
            <wp:effectExtent l="0" t="0" r="2540" b="13335"/>
            <wp:wrapNone/>
            <wp:docPr id="27" name="图片 27" descr="凤凰传奇·江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凤凰传奇·江景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33177F47">
      <w:pPr>
        <w:pStyle w:val="5"/>
        <w:rPr>
          <w:rFonts w:hint="eastAsia"/>
          <w:lang w:eastAsia="zh-CN"/>
        </w:rPr>
      </w:pPr>
    </w:p>
    <w:p w14:paraId="34C6675E">
      <w:pPr>
        <w:pStyle w:val="5"/>
        <w:rPr>
          <w:rFonts w:hint="eastAsia"/>
          <w:lang w:eastAsia="zh-CN"/>
        </w:rPr>
      </w:pPr>
      <w:r>
        <w:rPr>
          <w:rFonts w:hint="eastAsia" w:ascii="微软雅黑" w:hAnsi="微软雅黑" w:eastAsia="微软雅黑" w:cs="微软雅黑"/>
          <w:b/>
          <w:bCs/>
          <w:color w:val="1F497D"/>
          <w:sz w:val="28"/>
          <w:szCs w:val="28"/>
        </w:rPr>
        <w:drawing>
          <wp:anchor distT="0" distB="0" distL="114300" distR="114300" simplePos="0" relativeHeight="251662336" behindDoc="0" locked="0" layoutInCell="1" allowOverlap="1">
            <wp:simplePos x="0" y="0"/>
            <wp:positionH relativeFrom="column">
              <wp:posOffset>-225425</wp:posOffset>
            </wp:positionH>
            <wp:positionV relativeFrom="paragraph">
              <wp:posOffset>-693420</wp:posOffset>
            </wp:positionV>
            <wp:extent cx="7560310" cy="10768965"/>
            <wp:effectExtent l="0" t="0" r="2540" b="13335"/>
            <wp:wrapNone/>
            <wp:docPr id="29" name="图片 29" descr="凤凰传奇·江景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凤凰传奇·江景9"/>
                    <pic:cNvPicPr>
                      <a:picLocks noChangeAspect="1"/>
                    </pic:cNvPicPr>
                  </pic:nvPicPr>
                  <pic:blipFill>
                    <a:blip r:embed="rId16"/>
                    <a:stretch>
                      <a:fillRect/>
                    </a:stretch>
                  </pic:blipFill>
                  <pic:spPr>
                    <a:xfrm>
                      <a:off x="0" y="0"/>
                      <a:ext cx="7560310" cy="10768965"/>
                    </a:xfrm>
                    <a:prstGeom prst="rect">
                      <a:avLst/>
                    </a:prstGeom>
                  </pic:spPr>
                </pic:pic>
              </a:graphicData>
            </a:graphic>
          </wp:anchor>
        </w:drawing>
      </w:r>
    </w:p>
    <w:p w14:paraId="39F60AA7">
      <w:pPr>
        <w:pStyle w:val="5"/>
        <w:rPr>
          <w:rFonts w:hint="eastAsia"/>
          <w:lang w:eastAsia="zh-CN"/>
        </w:rPr>
      </w:pPr>
    </w:p>
    <w:p w14:paraId="3B2FDF7A">
      <w:pPr>
        <w:pStyle w:val="5"/>
        <w:rPr>
          <w:rFonts w:hint="eastAsia"/>
          <w:lang w:eastAsia="zh-CN"/>
        </w:rPr>
      </w:pPr>
    </w:p>
    <w:p w14:paraId="0D0FCE72">
      <w:pPr>
        <w:pStyle w:val="5"/>
        <w:rPr>
          <w:rFonts w:hint="eastAsia"/>
          <w:lang w:eastAsia="zh-CN"/>
        </w:rPr>
      </w:pPr>
    </w:p>
    <w:p w14:paraId="0CCEEE4F">
      <w:pPr>
        <w:pStyle w:val="5"/>
        <w:rPr>
          <w:rFonts w:hint="eastAsia"/>
          <w:lang w:eastAsia="zh-CN"/>
        </w:rPr>
      </w:pPr>
    </w:p>
    <w:p w14:paraId="4F9DB3A3">
      <w:pPr>
        <w:pStyle w:val="5"/>
        <w:rPr>
          <w:rFonts w:hint="eastAsia"/>
          <w:lang w:eastAsia="zh-CN"/>
        </w:rPr>
      </w:pPr>
    </w:p>
    <w:p w14:paraId="37D5C38D">
      <w:pPr>
        <w:pStyle w:val="5"/>
        <w:rPr>
          <w:rFonts w:hint="eastAsia"/>
          <w:lang w:eastAsia="zh-CN"/>
        </w:rPr>
      </w:pPr>
    </w:p>
    <w:p w14:paraId="4E82A4A3">
      <w:pPr>
        <w:pStyle w:val="5"/>
        <w:rPr>
          <w:rFonts w:hint="eastAsia"/>
          <w:lang w:eastAsia="zh-CN"/>
        </w:rPr>
      </w:pPr>
    </w:p>
    <w:p w14:paraId="4BF471BC">
      <w:pPr>
        <w:pStyle w:val="5"/>
        <w:rPr>
          <w:rFonts w:hint="eastAsia"/>
          <w:lang w:eastAsia="zh-CN"/>
        </w:rPr>
      </w:pPr>
    </w:p>
    <w:p w14:paraId="6880BED1">
      <w:pPr>
        <w:pStyle w:val="5"/>
        <w:rPr>
          <w:rFonts w:hint="eastAsia"/>
          <w:lang w:eastAsia="zh-CN"/>
        </w:rPr>
      </w:pPr>
    </w:p>
    <w:p w14:paraId="5992D1A8">
      <w:pPr>
        <w:pStyle w:val="5"/>
        <w:rPr>
          <w:rFonts w:hint="eastAsia"/>
          <w:lang w:eastAsia="zh-CN"/>
        </w:rPr>
      </w:pPr>
    </w:p>
    <w:p w14:paraId="6159DF7B">
      <w:pPr>
        <w:pStyle w:val="5"/>
        <w:rPr>
          <w:rFonts w:hint="eastAsia"/>
          <w:lang w:eastAsia="zh-CN"/>
        </w:rPr>
      </w:pPr>
    </w:p>
    <w:p w14:paraId="0CD3BEBF">
      <w:pPr>
        <w:pStyle w:val="5"/>
        <w:rPr>
          <w:rFonts w:hint="eastAsia"/>
          <w:lang w:eastAsia="zh-CN"/>
        </w:rPr>
      </w:pPr>
    </w:p>
    <w:p w14:paraId="19942F4F">
      <w:pPr>
        <w:pStyle w:val="5"/>
        <w:rPr>
          <w:rFonts w:hint="eastAsia"/>
          <w:lang w:eastAsia="zh-CN"/>
        </w:rPr>
      </w:pPr>
    </w:p>
    <w:p w14:paraId="6A7F25EF">
      <w:pPr>
        <w:pStyle w:val="5"/>
        <w:rPr>
          <w:rFonts w:hint="eastAsia"/>
          <w:lang w:eastAsia="zh-CN"/>
        </w:rPr>
      </w:pPr>
    </w:p>
    <w:p w14:paraId="45DC72C0">
      <w:pPr>
        <w:pStyle w:val="5"/>
        <w:rPr>
          <w:rFonts w:hint="eastAsia"/>
          <w:lang w:eastAsia="zh-CN"/>
        </w:rPr>
      </w:pPr>
    </w:p>
    <w:p w14:paraId="1F79CDA2">
      <w:pPr>
        <w:pStyle w:val="5"/>
        <w:rPr>
          <w:rFonts w:hint="eastAsia"/>
          <w:lang w:eastAsia="zh-CN"/>
        </w:rPr>
      </w:pPr>
    </w:p>
    <w:p w14:paraId="03386BDE">
      <w:pPr>
        <w:pStyle w:val="5"/>
        <w:rPr>
          <w:rFonts w:hint="eastAsia"/>
          <w:lang w:eastAsia="zh-CN"/>
        </w:rPr>
      </w:pPr>
    </w:p>
    <w:p w14:paraId="4B5B254C">
      <w:pPr>
        <w:pStyle w:val="5"/>
        <w:rPr>
          <w:rFonts w:hint="eastAsia"/>
          <w:lang w:eastAsia="zh-CN"/>
        </w:rPr>
      </w:pPr>
    </w:p>
    <w:p w14:paraId="268818F1">
      <w:pPr>
        <w:pStyle w:val="5"/>
        <w:rPr>
          <w:rFonts w:hint="eastAsia"/>
          <w:lang w:eastAsia="zh-CN"/>
        </w:rPr>
      </w:pPr>
    </w:p>
    <w:p w14:paraId="1CD7AE9A">
      <w:pPr>
        <w:pStyle w:val="5"/>
        <w:rPr>
          <w:rFonts w:hint="eastAsia"/>
          <w:lang w:eastAsia="zh-CN"/>
        </w:rPr>
      </w:pPr>
    </w:p>
    <w:p w14:paraId="462EE7A5">
      <w:pPr>
        <w:pStyle w:val="5"/>
        <w:rPr>
          <w:rFonts w:hint="eastAsia"/>
          <w:lang w:eastAsia="zh-CN"/>
        </w:rPr>
      </w:pPr>
    </w:p>
    <w:p w14:paraId="519F39B8">
      <w:pPr>
        <w:pStyle w:val="5"/>
        <w:rPr>
          <w:rFonts w:hint="eastAsia"/>
          <w:lang w:eastAsia="zh-CN"/>
        </w:rPr>
      </w:pPr>
    </w:p>
    <w:p w14:paraId="206096C1">
      <w:pPr>
        <w:pStyle w:val="5"/>
        <w:rPr>
          <w:rFonts w:hint="eastAsia"/>
          <w:lang w:eastAsia="zh-CN"/>
        </w:rPr>
      </w:pPr>
    </w:p>
    <w:p w14:paraId="40C1220C">
      <w:pPr>
        <w:pStyle w:val="5"/>
        <w:rPr>
          <w:rFonts w:hint="eastAsia"/>
          <w:lang w:eastAsia="zh-CN"/>
        </w:rPr>
      </w:pPr>
    </w:p>
    <w:p w14:paraId="48439F02">
      <w:pPr>
        <w:pStyle w:val="5"/>
        <w:rPr>
          <w:rFonts w:hint="eastAsia"/>
          <w:lang w:eastAsia="zh-CN"/>
        </w:rPr>
      </w:pPr>
    </w:p>
    <w:p w14:paraId="38A8F485">
      <w:pPr>
        <w:pStyle w:val="5"/>
        <w:rPr>
          <w:rFonts w:hint="eastAsia"/>
          <w:lang w:eastAsia="zh-CN"/>
        </w:rPr>
      </w:pPr>
    </w:p>
    <w:p w14:paraId="447C74BB">
      <w:pPr>
        <w:pStyle w:val="5"/>
        <w:rPr>
          <w:rFonts w:hint="eastAsia"/>
          <w:lang w:eastAsia="zh-CN"/>
        </w:rPr>
      </w:pPr>
    </w:p>
    <w:p w14:paraId="12DDB39A">
      <w:pPr>
        <w:pStyle w:val="5"/>
        <w:rPr>
          <w:rFonts w:hint="eastAsia"/>
          <w:lang w:eastAsia="zh-CN"/>
        </w:rPr>
      </w:pPr>
    </w:p>
    <w:p w14:paraId="2887FD5D">
      <w:pPr>
        <w:pStyle w:val="5"/>
        <w:rPr>
          <w:rFonts w:hint="eastAsia"/>
          <w:lang w:eastAsia="zh-CN"/>
        </w:rPr>
      </w:pPr>
    </w:p>
    <w:p w14:paraId="19342B5F">
      <w:pPr>
        <w:pStyle w:val="5"/>
        <w:rPr>
          <w:rFonts w:hint="eastAsia"/>
          <w:lang w:eastAsia="zh-CN"/>
        </w:rPr>
      </w:pPr>
    </w:p>
    <w:p w14:paraId="208B101B">
      <w:pPr>
        <w:pStyle w:val="5"/>
        <w:rPr>
          <w:rFonts w:hint="eastAsia"/>
          <w:lang w:eastAsia="zh-CN"/>
        </w:rPr>
      </w:pPr>
    </w:p>
    <w:p w14:paraId="71D57524">
      <w:pPr>
        <w:pStyle w:val="5"/>
        <w:rPr>
          <w:rFonts w:hint="eastAsia"/>
          <w:lang w:eastAsia="zh-CN"/>
        </w:rPr>
      </w:pPr>
    </w:p>
    <w:p w14:paraId="37891ED0">
      <w:pPr>
        <w:pStyle w:val="5"/>
        <w:rPr>
          <w:rFonts w:hint="eastAsia"/>
          <w:lang w:eastAsia="zh-CN"/>
        </w:rPr>
      </w:pPr>
    </w:p>
    <w:p w14:paraId="23EF1D7C">
      <w:pPr>
        <w:pStyle w:val="5"/>
        <w:rPr>
          <w:rFonts w:hint="eastAsia"/>
          <w:lang w:eastAsia="zh-CN"/>
        </w:rPr>
      </w:pPr>
    </w:p>
    <w:p w14:paraId="4E32DE13">
      <w:pPr>
        <w:pStyle w:val="5"/>
        <w:rPr>
          <w:rFonts w:hint="eastAsia"/>
          <w:lang w:eastAsia="zh-CN"/>
        </w:rPr>
      </w:pPr>
    </w:p>
    <w:p w14:paraId="140F6DBD">
      <w:pPr>
        <w:pStyle w:val="5"/>
        <w:rPr>
          <w:rFonts w:hint="eastAsia"/>
          <w:lang w:eastAsia="zh-CN"/>
        </w:rPr>
      </w:pPr>
    </w:p>
    <w:p w14:paraId="7878C971">
      <w:pPr>
        <w:pStyle w:val="5"/>
        <w:rPr>
          <w:rFonts w:hint="eastAsia"/>
          <w:lang w:eastAsia="zh-CN"/>
        </w:rPr>
      </w:pPr>
    </w:p>
    <w:p w14:paraId="60C430A7">
      <w:pPr>
        <w:pStyle w:val="5"/>
        <w:rPr>
          <w:rFonts w:hint="eastAsia"/>
          <w:lang w:eastAsia="zh-CN"/>
        </w:rPr>
      </w:pPr>
    </w:p>
    <w:p w14:paraId="7127484A">
      <w:pPr>
        <w:pStyle w:val="5"/>
        <w:rPr>
          <w:rFonts w:hint="eastAsia"/>
          <w:lang w:eastAsia="zh-CN"/>
        </w:rPr>
      </w:pPr>
    </w:p>
    <w:p w14:paraId="17211BA1">
      <w:pPr>
        <w:pStyle w:val="5"/>
        <w:rPr>
          <w:rFonts w:hint="eastAsia"/>
          <w:lang w:eastAsia="zh-CN"/>
        </w:rPr>
      </w:pPr>
    </w:p>
    <w:p w14:paraId="0EE7B97C">
      <w:pPr>
        <w:pStyle w:val="5"/>
        <w:rPr>
          <w:rFonts w:hint="eastAsia"/>
          <w:lang w:eastAsia="zh-CN"/>
        </w:rPr>
      </w:pPr>
    </w:p>
    <w:p w14:paraId="0D9FF22A">
      <w:pPr>
        <w:pStyle w:val="5"/>
        <w:rPr>
          <w:rFonts w:hint="eastAsia"/>
          <w:lang w:eastAsia="zh-CN"/>
        </w:rPr>
      </w:pPr>
    </w:p>
    <w:p w14:paraId="631AC9BF">
      <w:pPr>
        <w:pStyle w:val="5"/>
        <w:rPr>
          <w:rFonts w:hint="eastAsia"/>
          <w:lang w:eastAsia="zh-CN"/>
        </w:rPr>
      </w:pPr>
    </w:p>
    <w:p w14:paraId="0EAB666D">
      <w:pPr>
        <w:pStyle w:val="5"/>
        <w:rPr>
          <w:rFonts w:hint="eastAsia"/>
          <w:lang w:eastAsia="zh-CN"/>
        </w:rPr>
      </w:pPr>
    </w:p>
    <w:p w14:paraId="00D68B33">
      <w:pPr>
        <w:pStyle w:val="5"/>
        <w:rPr>
          <w:rFonts w:hint="eastAsia"/>
          <w:lang w:eastAsia="zh-CN"/>
        </w:rPr>
      </w:pPr>
    </w:p>
    <w:p w14:paraId="6B5B254A">
      <w:pPr>
        <w:pStyle w:val="5"/>
        <w:rPr>
          <w:rFonts w:hint="eastAsia"/>
          <w:lang w:eastAsia="zh-CN"/>
        </w:rPr>
      </w:pPr>
    </w:p>
    <w:p w14:paraId="5326DAF1">
      <w:pPr>
        <w:pStyle w:val="5"/>
        <w:rPr>
          <w:rFonts w:hint="eastAsia"/>
          <w:lang w:eastAsia="zh-CN"/>
        </w:rPr>
      </w:pPr>
    </w:p>
    <w:p w14:paraId="701745E2">
      <w:pPr>
        <w:pStyle w:val="5"/>
        <w:rPr>
          <w:rFonts w:hint="eastAsia"/>
          <w:lang w:eastAsia="zh-CN"/>
        </w:rPr>
      </w:pPr>
    </w:p>
    <w:p w14:paraId="7D32D4D1">
      <w:pPr>
        <w:pStyle w:val="5"/>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648FA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11C6BD4">
            <w:pPr>
              <w:pStyle w:val="5"/>
              <w:jc w:val="both"/>
              <w:rPr>
                <w:rFonts w:hint="eastAsia" w:ascii="宋体" w:hAnsi="宋体" w:cs="宋体"/>
                <w:kern w:val="0"/>
                <w:sz w:val="18"/>
                <w:szCs w:val="18"/>
                <w:lang w:eastAsia="zh-CN"/>
              </w:rPr>
            </w:pPr>
          </w:p>
          <w:p w14:paraId="36182A8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湘·至尊</w:t>
            </w:r>
            <w:r>
              <w:rPr>
                <w:rFonts w:hint="eastAsia" w:ascii="微软雅黑" w:hAnsi="微软雅黑" w:eastAsia="微软雅黑" w:cs="微软雅黑"/>
                <w:b/>
                <w:bCs/>
                <w:color w:val="00B050"/>
                <w:sz w:val="52"/>
                <w:szCs w:val="52"/>
              </w:rPr>
              <w:t>】</w:t>
            </w:r>
          </w:p>
        </w:tc>
      </w:tr>
      <w:tr w14:paraId="37EE85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长沙/韶山/天门山-玻璃栈道/张家界/袁家界/金鞭溪/黄石寨/芙蓉镇凤凰古城6日游</w:t>
            </w:r>
          </w:p>
        </w:tc>
      </w:tr>
      <w:tr w14:paraId="57960B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01A15BB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inline>
              </w:drawing>
            </w:r>
          </w:p>
          <w:p w14:paraId="3B238C68">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5EC66B7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CBCF300">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7CFEAB4B">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color w:val="FF0000"/>
                <w:sz w:val="21"/>
                <w:szCs w:val="21"/>
                <w:highlight w:val="none"/>
              </w:rPr>
              <w:t>芙蓉镇</w:t>
            </w:r>
            <w:r>
              <w:rPr>
                <w:rFonts w:hint="eastAsia" w:ascii="微软雅黑" w:hAnsi="微软雅黑" w:eastAsia="微软雅黑" w:cs="微软雅黑"/>
                <w:color w:val="FF0000"/>
                <w:sz w:val="21"/>
                <w:szCs w:val="21"/>
                <w:highlight w:val="none"/>
                <w:lang w:eastAsia="zh-CN"/>
              </w:rPr>
              <w:t>，凤凰古城</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rPr>
              <w:t>满足您对湖南小城的所有幻想；</w:t>
            </w:r>
          </w:p>
          <w:p w14:paraId="63EB3F8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kern w:val="2"/>
                <w:sz w:val="21"/>
                <w:szCs w:val="21"/>
                <w:lang w:val="en-US" w:eastAsia="zh-CN" w:bidi="ar-SA"/>
              </w:rPr>
              <w:t>：全车人数26人左右，轻奢精品跟团游</w:t>
            </w:r>
          </w:p>
          <w:p w14:paraId="3D8B1D8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豪华VIP2+1旅游巴士，航空座椅舒适宽敞（如遇旺季则更改为豪华旅游车，保证15%空座率）；</w:t>
            </w:r>
          </w:p>
          <w:p w14:paraId="2A98BFE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：赠送核心景区</w:t>
            </w:r>
            <w:r>
              <w:rPr>
                <w:rFonts w:hint="eastAsia" w:ascii="宋体" w:hAnsi="宋体" w:eastAsia="宋体" w:cs="宋体"/>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28C2D3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5239CDC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color w:val="FF0000"/>
                <w:sz w:val="21"/>
                <w:szCs w:val="21"/>
              </w:rPr>
              <w:t>每天发班，坚决独立成</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3334E38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全程入住四钻酒店+凤凰古城民宿客栈或酒店</w:t>
            </w:r>
          </w:p>
          <w:p w14:paraId="3284BC09">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08706AC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p w14:paraId="0D1B184D">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8" cstate="print"/>
                          <a:stretch>
                            <a:fillRect/>
                          </a:stretch>
                        </pic:blipFill>
                        <pic:spPr>
                          <a:xfrm>
                            <a:off x="0" y="0"/>
                            <a:ext cx="7327265" cy="1096645"/>
                          </a:xfrm>
                          <a:prstGeom prst="rect">
                            <a:avLst/>
                          </a:prstGeom>
                          <a:noFill/>
                          <a:ln>
                            <a:noFill/>
                          </a:ln>
                        </pic:spPr>
                      </pic:pic>
                    </a:graphicData>
                  </a:graphic>
                </wp:inline>
              </w:drawing>
            </w:r>
          </w:p>
        </w:tc>
      </w:tr>
      <w:tr w14:paraId="679A9F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BAC6D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7B09A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AD024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网红芙蓉镇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8E639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森林公园（天子山、袁家界、金鞭溪）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黄石寨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5A728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BD2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7C3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土司府城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12498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0160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0EB2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F45A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1ED03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883D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1F7A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19C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71E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6CB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3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1DA7AD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CBF9B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F8842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5AB838">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47A3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198683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558D3A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AAF3C4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15D491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6F85F9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36C740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701D28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6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68504F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0568C94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60C39BD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4762500</wp:posOffset>
                  </wp:positionH>
                  <wp:positionV relativeFrom="paragraph">
                    <wp:posOffset>757555</wp:posOffset>
                  </wp:positionV>
                  <wp:extent cx="2439035" cy="1621790"/>
                  <wp:effectExtent l="0" t="0" r="18415" b="16510"/>
                  <wp:wrapSquare wrapText="bothSides"/>
                  <wp:docPr id="1" name="图片 1"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f32b5d58be822e63c61ca1797f31f"/>
                          <pic:cNvPicPr>
                            <a:picLocks noChangeAspect="1"/>
                          </pic:cNvPicPr>
                        </pic:nvPicPr>
                        <pic:blipFill>
                          <a:blip r:embed="rId19"/>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2268855</wp:posOffset>
                  </wp:positionH>
                  <wp:positionV relativeFrom="page">
                    <wp:posOffset>2319655</wp:posOffset>
                  </wp:positionV>
                  <wp:extent cx="2473325" cy="1644015"/>
                  <wp:effectExtent l="0" t="0" r="3175" b="1333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0"/>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-36830</wp:posOffset>
                  </wp:positionH>
                  <wp:positionV relativeFrom="page">
                    <wp:posOffset>2336800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1"/>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3E159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156AF4E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72E7BF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7C7756E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4B0538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苗寨→芙蓉镇→</w:t>
            </w:r>
            <w:r>
              <w:rPr>
                <w:rFonts w:hint="eastAsia" w:ascii="微软雅黑" w:hAnsi="微软雅黑" w:eastAsia="微软雅黑" w:cs="微软雅黑"/>
                <w:b/>
                <w:bCs/>
                <w:color w:val="FFFFFF"/>
                <w:sz w:val="28"/>
                <w:szCs w:val="28"/>
                <w:lang w:val="en-US" w:eastAsia="zh-CN"/>
              </w:rPr>
              <w:t xml:space="preserve">魅力湘西（或千古情）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75F07C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118E13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06A7893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36CA5DD">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auto"/>
                <w:lang w:val="en-US" w:eastAsia="zh-CN"/>
              </w:rPr>
              <w:drawing>
                <wp:anchor distT="0" distB="0" distL="114300" distR="114300" simplePos="0" relativeHeight="251667456" behindDoc="0" locked="0" layoutInCell="1" allowOverlap="1">
                  <wp:simplePos x="0" y="0"/>
                  <wp:positionH relativeFrom="column">
                    <wp:posOffset>-97155</wp:posOffset>
                  </wp:positionH>
                  <wp:positionV relativeFrom="page">
                    <wp:posOffset>2274570</wp:posOffset>
                  </wp:positionV>
                  <wp:extent cx="7347585" cy="1711960"/>
                  <wp:effectExtent l="0" t="0" r="5715" b="2540"/>
                  <wp:wrapNone/>
                  <wp:docPr id="9" name="图片 6" descr="E:\廖立\文档图型\新建文件夹\芙蓉镇-江垭温泉.jpg芙蓉镇-江垭温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E:\廖立\文档图型\新建文件夹\芙蓉镇-江垭温泉.jpg芙蓉镇-江垭温泉"/>
                          <pic:cNvPicPr>
                            <a:picLocks noChangeAspect="1"/>
                          </pic:cNvPicPr>
                        </pic:nvPicPr>
                        <pic:blipFill>
                          <a:blip r:embed="rId22"/>
                          <a:stretch>
                            <a:fillRect/>
                          </a:stretch>
                        </pic:blipFill>
                        <pic:spPr>
                          <a:xfrm>
                            <a:off x="0" y="0"/>
                            <a:ext cx="7347585" cy="1711960"/>
                          </a:xfrm>
                          <a:prstGeom prst="rect">
                            <a:avLst/>
                          </a:prstGeom>
                          <a:noFill/>
                          <a:ln>
                            <a:noFill/>
                          </a:ln>
                        </pic:spPr>
                      </pic:pic>
                    </a:graphicData>
                  </a:graphic>
                </wp:anchor>
              </w:drawing>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5C8C5012">
            <w:pPr>
              <w:pStyle w:val="2"/>
              <w:rPr>
                <w:rFonts w:hint="default" w:ascii="微软雅黑" w:hAnsi="微软雅黑" w:eastAsia="微软雅黑" w:cs="微软雅黑"/>
                <w:sz w:val="21"/>
                <w:szCs w:val="22"/>
                <w:lang w:val="en-US" w:eastAsia="zh-CN" w:bidi="zh-CN"/>
              </w:rPr>
            </w:pPr>
          </w:p>
          <w:p w14:paraId="147ED438">
            <w:pPr>
              <w:rPr>
                <w:rFonts w:hint="default"/>
                <w:lang w:val="en-US" w:eastAsia="zh-CN"/>
              </w:rPr>
            </w:pPr>
          </w:p>
          <w:p w14:paraId="1E2518DC">
            <w:pPr>
              <w:rPr>
                <w:rFonts w:hint="default" w:ascii="微软雅黑" w:hAnsi="微软雅黑" w:eastAsia="微软雅黑" w:cs="微软雅黑"/>
                <w:sz w:val="21"/>
                <w:szCs w:val="22"/>
                <w:lang w:val="en-US" w:eastAsia="zh-CN" w:bidi="zh-CN"/>
              </w:rPr>
            </w:pPr>
          </w:p>
          <w:p w14:paraId="226AD3EE">
            <w:pPr>
              <w:pStyle w:val="2"/>
              <w:rPr>
                <w:rFonts w:hint="default" w:ascii="微软雅黑" w:hAnsi="微软雅黑" w:eastAsia="微软雅黑" w:cs="微软雅黑"/>
                <w:sz w:val="21"/>
                <w:szCs w:val="22"/>
                <w:lang w:val="en-US" w:eastAsia="zh-CN" w:bidi="zh-CN"/>
              </w:rPr>
            </w:pPr>
          </w:p>
          <w:p w14:paraId="73A79E94">
            <w:pPr>
              <w:rPr>
                <w:rFonts w:hint="default"/>
                <w:lang w:val="en-US" w:eastAsia="zh-CN"/>
              </w:rPr>
            </w:pPr>
          </w:p>
        </w:tc>
      </w:tr>
      <w:tr w14:paraId="230AAB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4F882D43">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034BE86D">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524D99C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20F15B5">
            <w:pPr>
              <w:pStyle w:val="2"/>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65D78F94">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6235FA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森林公园（天子山、袁家界、金鞭溪）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黄石寨</w:t>
            </w:r>
            <w:bookmarkStart w:id="0" w:name="_GoBack"/>
            <w:bookmarkEnd w:id="0"/>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2E39E9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F9E820A">
            <w:pPr>
              <w:spacing w:line="360" w:lineRule="exact"/>
              <w:ind w:left="-19" w:leftChars="-9" w:right="71" w:rightChars="34" w:firstLine="657" w:firstLineChars="313"/>
              <w:rPr>
                <w:rFonts w:ascii="微软雅黑" w:hAnsi="微软雅黑" w:eastAsia="微软雅黑" w:cs="微软雅黑"/>
                <w:color w:val="000000"/>
                <w:szCs w:val="21"/>
              </w:rPr>
            </w:pP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AD18BB5">
            <w:pPr>
              <w:pStyle w:val="5"/>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Cs w:val="21"/>
              </w:rPr>
              <w:t>后游览</w:t>
            </w:r>
            <w:r>
              <w:rPr>
                <w:rFonts w:hint="eastAsia" w:ascii="微软雅黑" w:hAnsi="微软雅黑" w:eastAsia="微软雅黑" w:cs="微软雅黑"/>
                <w:b/>
                <w:bCs/>
                <w:color w:val="FF0000"/>
                <w:szCs w:val="21"/>
              </w:rPr>
              <w:t>【黄石寨】</w:t>
            </w:r>
            <w:r>
              <w:rPr>
                <w:rFonts w:hint="eastAsia" w:ascii="微软雅黑" w:hAnsi="微软雅黑" w:eastAsia="微软雅黑" w:cs="微软雅黑"/>
                <w:color w:val="FF0000"/>
                <w:szCs w:val="21"/>
              </w:rPr>
              <w:t>（含黄石寨索道往返）</w:t>
            </w:r>
            <w:r>
              <w:rPr>
                <w:rFonts w:hint="eastAsia" w:ascii="微软雅黑" w:hAnsi="微软雅黑" w:eastAsia="微软雅黑" w:cs="微软雅黑"/>
                <w:szCs w:val="21"/>
              </w:rPr>
              <w:t>，因整座山像一头勇猛的雄狮，又名黄狮寨。黄狮寨顶阔平坦，海拔1200米，四周都是悬崖绝壁，是张家界最大的凌空观景台。登台四望，群峰和金鞭溪的碧水丹崖一览无遗。主要游览点：罗汉迎宾、天书宝匣、定海神针、南天一柱、摘星台、天桥遗墩、雾海金龟、南天门、六奇阁、黑枞脑等。</w:t>
            </w:r>
          </w:p>
        </w:tc>
      </w:tr>
      <w:tr w14:paraId="6AA83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DF1710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51F1316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5C61FD38">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2C1EC98F">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3FE69D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12EAFA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3FDAA75">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F73F4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58958D4">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领略土司边贸风云历史，聆听千年湘西神秘往事。湘西和汉地通商的重要口岸；也是湘西土司文化重要的组成部分！2015年湘西土司文化被列入湖南首个世界文化遗产。</w:t>
            </w:r>
          </w:p>
          <w:p w14:paraId="41AD133E">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kern w:val="2"/>
                <w:sz w:val="21"/>
                <w:szCs w:val="22"/>
                <w:lang w:val="en-US" w:eastAsia="zh-CN" w:bidi="zh-CN"/>
              </w:rPr>
              <w:t>然后游览“武陵之魂”湘西神山</w:t>
            </w:r>
            <w:r>
              <w:rPr>
                <w:rFonts w:hint="eastAsia" w:ascii="微软雅黑" w:hAnsi="微软雅黑" w:eastAsia="微软雅黑" w:cs="微软雅黑"/>
                <w:b/>
                <w:bCs/>
                <w:color w:val="FF0000"/>
                <w:kern w:val="2"/>
                <w:sz w:val="21"/>
                <w:szCs w:val="22"/>
                <w:lang w:val="en-US" w:eastAsia="zh-CN" w:bidi="zh-CN"/>
              </w:rPr>
              <w:t>【天门山】</w:t>
            </w:r>
            <w:r>
              <w:rPr>
                <w:rFonts w:hint="eastAsia" w:ascii="微软雅黑" w:hAnsi="微软雅黑" w:eastAsia="微软雅黑" w:cs="微软雅黑"/>
                <w:kern w:val="2"/>
                <w:sz w:val="21"/>
                <w:szCs w:val="22"/>
                <w:lang w:val="en-US" w:eastAsia="zh-CN" w:bidi="zh-CN"/>
              </w:rPr>
              <w:t>：乘高山客运索道上山：游览碧野瑶台、觅仙奇境、天门洞开景区，体验“云在脚下，奇峰尽览，万象目中”的豪迈感觉。观五大奇观，</w:t>
            </w:r>
            <w:r>
              <w:rPr>
                <w:rFonts w:hint="eastAsia" w:ascii="微软雅黑" w:hAnsi="微软雅黑" w:eastAsia="微软雅黑" w:cs="微软雅黑"/>
                <w:b/>
                <w:bCs/>
                <w:color w:val="FF0000"/>
                <w:kern w:val="2"/>
                <w:sz w:val="21"/>
                <w:szCs w:val="22"/>
                <w:lang w:val="en-US" w:eastAsia="zh-CN" w:bidi="zh-CN"/>
              </w:rPr>
              <w:t>【天门索道】</w:t>
            </w:r>
            <w:r>
              <w:rPr>
                <w:rFonts w:hint="eastAsia" w:ascii="微软雅黑" w:hAnsi="微软雅黑" w:eastAsia="微软雅黑" w:cs="微软雅黑"/>
                <w:kern w:val="2"/>
                <w:sz w:val="21"/>
                <w:szCs w:val="22"/>
                <w:lang w:val="en-US" w:eastAsia="zh-CN" w:bidi="zh-CN"/>
              </w:rPr>
              <w:t>：索道线路斜长7455米，上、下站水平高差1279米，是世界最长的单线循环脱挂抱索器车厢式索道。</w:t>
            </w:r>
            <w:r>
              <w:rPr>
                <w:rFonts w:hint="eastAsia" w:ascii="微软雅黑" w:hAnsi="微软雅黑" w:eastAsia="微软雅黑" w:cs="微软雅黑"/>
                <w:b/>
                <w:bCs/>
                <w:color w:val="FF0000"/>
                <w:kern w:val="2"/>
                <w:sz w:val="21"/>
                <w:szCs w:val="22"/>
                <w:lang w:val="en-US" w:eastAsia="zh-CN" w:bidi="zh-CN"/>
              </w:rPr>
              <w:t>【玻璃栈道】</w:t>
            </w:r>
            <w:r>
              <w:rPr>
                <w:rFonts w:hint="eastAsia" w:ascii="微软雅黑" w:hAnsi="微软雅黑" w:eastAsia="微软雅黑" w:cs="微软雅黑"/>
                <w:kern w:val="2"/>
                <w:sz w:val="21"/>
                <w:szCs w:val="22"/>
                <w:lang w:val="en-US" w:eastAsia="zh-CN" w:bidi="zh-CN"/>
              </w:rPr>
              <w:t>：这条看着就让人腿软的玻璃栈道给人带来的刺激震撼感。</w:t>
            </w:r>
            <w:r>
              <w:rPr>
                <w:rFonts w:hint="eastAsia" w:ascii="微软雅黑" w:hAnsi="微软雅黑" w:eastAsia="微软雅黑" w:cs="微软雅黑"/>
                <w:b/>
                <w:bCs/>
                <w:color w:val="FF0000"/>
                <w:kern w:val="2"/>
                <w:sz w:val="21"/>
                <w:szCs w:val="22"/>
                <w:lang w:val="en-US" w:eastAsia="zh-CN" w:bidi="zh-CN"/>
              </w:rPr>
              <w:t>【通天大道】</w:t>
            </w:r>
            <w:r>
              <w:rPr>
                <w:rFonts w:hint="eastAsia" w:ascii="微软雅黑" w:hAnsi="微软雅黑" w:eastAsia="微软雅黑" w:cs="微软雅黑"/>
                <w:kern w:val="2"/>
                <w:sz w:val="21"/>
                <w:szCs w:val="22"/>
                <w:lang w:val="en-US" w:eastAsia="zh-CN" w:bidi="zh-CN"/>
              </w:rPr>
              <w:t>：被称为通天大道的盘山公路共计99弯，“天下第一公路奇观”横空出世，垂直高差达千米左右。</w:t>
            </w:r>
            <w:r>
              <w:rPr>
                <w:rFonts w:hint="eastAsia" w:ascii="微软雅黑" w:hAnsi="微软雅黑" w:eastAsia="微软雅黑" w:cs="微软雅黑"/>
                <w:b/>
                <w:bCs/>
                <w:color w:val="FF0000"/>
                <w:kern w:val="2"/>
                <w:sz w:val="21"/>
                <w:szCs w:val="22"/>
                <w:lang w:val="en-US" w:eastAsia="zh-CN" w:bidi="zh-CN"/>
              </w:rPr>
              <w:t>【天门洞开】</w:t>
            </w:r>
            <w:r>
              <w:rPr>
                <w:rFonts w:hint="eastAsia" w:ascii="微软雅黑" w:hAnsi="微软雅黑" w:eastAsia="微软雅黑" w:cs="微软雅黑"/>
                <w:kern w:val="2"/>
                <w:sz w:val="21"/>
                <w:szCs w:val="22"/>
                <w:lang w:val="en-US" w:eastAsia="zh-CN" w:bidi="zh-CN"/>
              </w:rPr>
              <w:t>是罕见的高海拔穿山溶洞，上天梯登临天门洞共有999级台阶，象征着至高无上和天长地久，已成为八方来客朝圣天门的登天祈福之路。【鬼谷栈道】：栈道全长1600米，平均海拔为1400米，全线立于万丈悬崖的中间，给人以与悬崖共起伏同屈伸的感觉。</w:t>
            </w:r>
          </w:p>
        </w:tc>
      </w:tr>
      <w:tr w14:paraId="5226C1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7D80738">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296B04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DC25804">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30055F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BE8C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B36C3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A8E8BB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p>
          <w:p w14:paraId="4DF7E45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FF0000"/>
                <w:sz w:val="21"/>
                <w:szCs w:val="21"/>
                <w:lang w:val="en-US" w:eastAsia="zh-CN" w:bidi="zh-CN"/>
              </w:rPr>
              <w:t>（赠送：百龙天梯单程、天门山扶梯、鞋套，韶山环保车、凤凰接驳车、湘西苗寨、土司府城、民俗表演千古情或魅力湘西   所有景点无优无免无退费）</w:t>
            </w:r>
          </w:p>
          <w:p w14:paraId="622A9D4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全程入住四钻酒店+凤凰古城豪华型民宿客栈或酒店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rPr>
              <w:t>不含单房差</w:t>
            </w:r>
            <w:r>
              <w:rPr>
                <w:rFonts w:hint="eastAsia" w:ascii="微软雅黑" w:hAnsi="微软雅黑" w:eastAsia="微软雅黑" w:cs="微软雅黑"/>
                <w:sz w:val="21"/>
                <w:szCs w:val="21"/>
                <w:lang w:val="en-US" w:eastAsia="zh-CN"/>
              </w:rPr>
              <w:t>700元/人；</w:t>
            </w:r>
          </w:p>
          <w:p w14:paraId="5CC187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70697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豪华旅游大巴（车辆大小由旅行社根据游客人数调整，保证每位游客1 个正座，</w:t>
            </w:r>
            <w:r>
              <w:rPr>
                <w:rFonts w:hint="eastAsia" w:ascii="微软雅黑" w:hAnsi="微软雅黑" w:eastAsia="微软雅黑" w:cs="微软雅黑"/>
                <w:sz w:val="21"/>
                <w:szCs w:val="21"/>
                <w:lang w:val="en-US" w:eastAsia="zh-CN"/>
              </w:rPr>
              <w:t>旅游车用车紧张情况下，更换为豪华37座大巴车，并保持15%空座率，15人以下安排18座普通车</w:t>
            </w:r>
            <w:r>
              <w:rPr>
                <w:rFonts w:hint="eastAsia" w:ascii="微软雅黑" w:hAnsi="微软雅黑" w:eastAsia="微软雅黑" w:cs="微软雅黑"/>
                <w:sz w:val="21"/>
                <w:szCs w:val="21"/>
                <w:lang w:val="zh-CN"/>
              </w:rPr>
              <w:t>）</w:t>
            </w:r>
          </w:p>
          <w:p w14:paraId="7F0C80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481D554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6、全程</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755F5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882A1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25201D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4893841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121BA4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93F43F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26D715B">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72CD51D1">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06AE1083">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2A9CBEA7">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378BD28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4F98FE4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BF33F9C">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378287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846399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长沙参考酒店：尚成\皇爵\东程\恺宸\紫气东来\安歆品御/艾斯顿庭院/华信或同级酒店</w:t>
            </w:r>
          </w:p>
          <w:p w14:paraId="09251E06">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张家界参考酒店：畔溪\水秀芸溪\时雨风情\马桑树\盘龙山庄\和瑞\旋曼\天崇\山水中天或同级</w:t>
            </w:r>
          </w:p>
          <w:p w14:paraId="16D5BFF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26166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205BE6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142FCE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3FE41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4CFC46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C4D3AC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E0DA0C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E34C5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F044F2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382135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74019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71BB0E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0CCB70D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7412F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20427F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BFED6A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8FB1E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F703DD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686C9B6">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A1425"/>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366907"/>
    <w:rsid w:val="0D5F66AE"/>
    <w:rsid w:val="0D6C10EE"/>
    <w:rsid w:val="0DC9323A"/>
    <w:rsid w:val="0E344116"/>
    <w:rsid w:val="0E4949A1"/>
    <w:rsid w:val="0E850379"/>
    <w:rsid w:val="0EDC68F7"/>
    <w:rsid w:val="0EE84465"/>
    <w:rsid w:val="0EF273CF"/>
    <w:rsid w:val="0FB57FB7"/>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914A0E"/>
    <w:rsid w:val="27A537A4"/>
    <w:rsid w:val="27AE5018"/>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C860A6"/>
    <w:rsid w:val="2DF67CC1"/>
    <w:rsid w:val="2EA03DF2"/>
    <w:rsid w:val="2EC75720"/>
    <w:rsid w:val="2EDE4234"/>
    <w:rsid w:val="2EE948D6"/>
    <w:rsid w:val="2EF53261"/>
    <w:rsid w:val="2EFC1307"/>
    <w:rsid w:val="2F046E1E"/>
    <w:rsid w:val="2F357C66"/>
    <w:rsid w:val="2F4F4441"/>
    <w:rsid w:val="2FE11772"/>
    <w:rsid w:val="30BA4CEE"/>
    <w:rsid w:val="30DF0305"/>
    <w:rsid w:val="31295D6C"/>
    <w:rsid w:val="3143321D"/>
    <w:rsid w:val="315D7DA4"/>
    <w:rsid w:val="31646571"/>
    <w:rsid w:val="319A0FE4"/>
    <w:rsid w:val="31F10857"/>
    <w:rsid w:val="321C2BAF"/>
    <w:rsid w:val="32675575"/>
    <w:rsid w:val="32A3555E"/>
    <w:rsid w:val="32C2475E"/>
    <w:rsid w:val="331B16C0"/>
    <w:rsid w:val="33261046"/>
    <w:rsid w:val="33963A1E"/>
    <w:rsid w:val="33A15FD9"/>
    <w:rsid w:val="33DD2C4D"/>
    <w:rsid w:val="33F0595F"/>
    <w:rsid w:val="33FC4F3D"/>
    <w:rsid w:val="342E081E"/>
    <w:rsid w:val="349445BF"/>
    <w:rsid w:val="358931C8"/>
    <w:rsid w:val="358C22F5"/>
    <w:rsid w:val="36276C4F"/>
    <w:rsid w:val="36472702"/>
    <w:rsid w:val="36775E73"/>
    <w:rsid w:val="370F5DD1"/>
    <w:rsid w:val="371B773A"/>
    <w:rsid w:val="37305A51"/>
    <w:rsid w:val="37FA789F"/>
    <w:rsid w:val="37FF748C"/>
    <w:rsid w:val="381F242D"/>
    <w:rsid w:val="3901371D"/>
    <w:rsid w:val="39B44CE2"/>
    <w:rsid w:val="39ED3ED1"/>
    <w:rsid w:val="3A297CD2"/>
    <w:rsid w:val="3A9665B5"/>
    <w:rsid w:val="3AB309C7"/>
    <w:rsid w:val="3B4B164C"/>
    <w:rsid w:val="3C0C0AA1"/>
    <w:rsid w:val="3C164A8D"/>
    <w:rsid w:val="3C4D011D"/>
    <w:rsid w:val="3C5710E9"/>
    <w:rsid w:val="3CB7466E"/>
    <w:rsid w:val="3D4A5933"/>
    <w:rsid w:val="3DB86D58"/>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A9362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C105BC"/>
    <w:rsid w:val="56EA6CD1"/>
    <w:rsid w:val="570D43E2"/>
    <w:rsid w:val="57C31B98"/>
    <w:rsid w:val="580C3794"/>
    <w:rsid w:val="581546AF"/>
    <w:rsid w:val="58744AC1"/>
    <w:rsid w:val="58B61A9D"/>
    <w:rsid w:val="58C33C5A"/>
    <w:rsid w:val="58CC3EAD"/>
    <w:rsid w:val="58F12E9E"/>
    <w:rsid w:val="59AC2042"/>
    <w:rsid w:val="59DF74B6"/>
    <w:rsid w:val="5A596CA5"/>
    <w:rsid w:val="5A71367A"/>
    <w:rsid w:val="5AF74D9F"/>
    <w:rsid w:val="5B1B1D9F"/>
    <w:rsid w:val="5B312324"/>
    <w:rsid w:val="5B813524"/>
    <w:rsid w:val="5BA15B7C"/>
    <w:rsid w:val="5BA81D4B"/>
    <w:rsid w:val="5BAA265C"/>
    <w:rsid w:val="5BB1219F"/>
    <w:rsid w:val="5BF37E5F"/>
    <w:rsid w:val="5BFF4980"/>
    <w:rsid w:val="5C582767"/>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D091E11"/>
    <w:rsid w:val="6D1B2322"/>
    <w:rsid w:val="6D8461D7"/>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7A3790"/>
    <w:rsid w:val="7D7E5EC1"/>
    <w:rsid w:val="7DA66CC3"/>
    <w:rsid w:val="7DB0236B"/>
    <w:rsid w:val="7DDF7215"/>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6415</Words>
  <Characters>6540</Characters>
  <Lines>41</Lines>
  <Paragraphs>11</Paragraphs>
  <TotalTime>0</TotalTime>
  <ScaleCrop>false</ScaleCrop>
  <LinksUpToDate>false</LinksUpToDate>
  <CharactersWithSpaces>6764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2024-08-20T02:36:02Z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RubyTemplateID">
    <vt:lpwstr>6</vt:lpwstr>
  </property>
  <property fmtid="{D5CDD505-2E9C-101B-9397-08002B2CF9AE}" pid="4" name="ICV">
    <vt:lpwstr>0216722B06D4417F84305D265EE1C105_13</vt:lpwstr>
  </property>
</Properties>
</file>