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p w14:paraId="2A8B4C8B">
      <w:pPr>
        <w:tabs>
          <w:tab w:val="left" w:pos="8583"/>
        </w:tabs>
        <w:jc w:val="left"/>
        <w:rPr>
          <w:rFonts w:hint="eastAsia" w:eastAsia="宋体"/>
          <w:sz w:val="18"/>
          <w:szCs w:val="18"/>
          <w:lang w:eastAsia="zh-CN"/>
        </w:rPr>
      </w:pPr>
    </w:p>
    <w:p w14:paraId="481778AE">
      <w:pPr>
        <w:pStyle w:val="5"/>
        <w:jc w:val="both"/>
        <w:rPr>
          <w:rFonts w:hint="eastAsia" w:ascii="宋体" w:hAnsi="宋体" w:cs="宋体"/>
          <w:kern w:val="0"/>
          <w:sz w:val="18"/>
          <w:szCs w:val="18"/>
          <w:lang w:eastAsia="zh-CN"/>
        </w:rPr>
      </w:pPr>
    </w:p>
    <w:tbl>
      <w:tblPr>
        <w:tblStyle w:val="11"/>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48"/>
        <w:gridCol w:w="765"/>
        <w:gridCol w:w="600"/>
        <w:gridCol w:w="1829"/>
      </w:tblGrid>
      <w:tr w14:paraId="7895F85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603336CE">
            <w:pPr>
              <w:pStyle w:val="5"/>
              <w:jc w:val="both"/>
              <w:rPr>
                <w:rFonts w:hint="eastAsia" w:ascii="宋体" w:hAnsi="宋体" w:cs="宋体"/>
                <w:kern w:val="0"/>
                <w:sz w:val="18"/>
                <w:szCs w:val="18"/>
                <w:lang w:eastAsia="zh-CN"/>
              </w:rPr>
            </w:pPr>
          </w:p>
          <w:p w14:paraId="0CBF38D9">
            <w:pPr>
              <w:jc w:val="center"/>
              <w:rPr>
                <w:b/>
                <w:color w:val="FF0000"/>
                <w:sz w:val="28"/>
                <w:szCs w:val="28"/>
              </w:rPr>
            </w:pPr>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eastAsia="zh-CN"/>
              </w:rPr>
              <w:t>直击</w:t>
            </w:r>
            <w:r>
              <w:rPr>
                <w:rFonts w:hint="eastAsia" w:ascii="微软雅黑" w:hAnsi="微软雅黑" w:eastAsia="微软雅黑" w:cs="微软雅黑"/>
                <w:b/>
                <w:bCs/>
                <w:color w:val="00B050"/>
                <w:sz w:val="52"/>
                <w:szCs w:val="52"/>
                <w:lang w:val="en-US" w:eastAsia="zh-CN"/>
              </w:rPr>
              <w:t>郴州</w:t>
            </w:r>
            <w:r>
              <w:rPr>
                <w:rFonts w:hint="eastAsia" w:ascii="微软雅黑" w:hAnsi="微软雅黑" w:eastAsia="微软雅黑" w:cs="微软雅黑"/>
                <w:b/>
                <w:bCs/>
                <w:color w:val="00B050"/>
                <w:sz w:val="52"/>
                <w:szCs w:val="52"/>
              </w:rPr>
              <w:t>】</w:t>
            </w:r>
          </w:p>
        </w:tc>
      </w:tr>
      <w:tr w14:paraId="18C4142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628" w:type="dxa"/>
            <w:gridSpan w:val="6"/>
            <w:tcBorders>
              <w:bottom w:val="single" w:color="auto" w:sz="4" w:space="0"/>
            </w:tcBorders>
          </w:tcPr>
          <w:p w14:paraId="11F4CC72">
            <w:pPr>
              <w:spacing w:line="360" w:lineRule="auto"/>
              <w:ind w:right="-260" w:rightChars="-124"/>
              <w:jc w:val="center"/>
              <w:rPr>
                <w:b/>
                <w:color w:val="FF0000"/>
                <w:sz w:val="28"/>
                <w:szCs w:val="28"/>
              </w:rPr>
            </w:pPr>
            <w:r>
              <w:rPr>
                <w:rFonts w:hint="eastAsia" w:ascii="微软雅黑" w:hAnsi="微软雅黑" w:eastAsia="微软雅黑" w:cs="微软雅黑"/>
                <w:b/>
                <w:bCs/>
                <w:color w:val="00B050"/>
                <w:sz w:val="30"/>
                <w:szCs w:val="30"/>
                <w:lang w:val="en-US" w:eastAsia="zh-CN"/>
              </w:rPr>
              <w:t>长沙/濂溪书院/网红瓦窑坪古村/白廊游船大东江/网红雾漫小东江/龙景峡谷/网红高椅岭/网红莽山五指峰/长沙双飞6日游</w:t>
            </w:r>
          </w:p>
        </w:tc>
      </w:tr>
      <w:tr w14:paraId="5126359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96" w:hRule="atLeast"/>
        </w:trPr>
        <w:tc>
          <w:tcPr>
            <w:tcW w:w="11628" w:type="dxa"/>
            <w:gridSpan w:val="6"/>
            <w:tcBorders>
              <w:bottom w:val="single" w:color="auto" w:sz="4" w:space="0"/>
            </w:tcBorders>
          </w:tcPr>
          <w:p w14:paraId="022B244F">
            <w:pPr>
              <w:spacing w:line="360" w:lineRule="exact"/>
              <w:ind w:right="-105" w:rightChars="-50"/>
              <w:rPr>
                <w:rFonts w:hint="eastAsia" w:ascii="微软雅黑" w:hAnsi="微软雅黑" w:eastAsia="微软雅黑" w:cs="微软雅黑"/>
                <w:b/>
                <w:bCs/>
                <w:color w:val="FF0000"/>
                <w:szCs w:val="21"/>
              </w:rPr>
            </w:pPr>
          </w:p>
          <w:p w14:paraId="1DAF3C5F">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b/>
                <w:bCs/>
                <w:color w:val="FF0000"/>
                <w:szCs w:val="21"/>
              </w:rPr>
              <w:t>【王牌景区】</w:t>
            </w:r>
            <w:r>
              <w:rPr>
                <w:rFonts w:hint="eastAsia" w:ascii="微软雅黑" w:hAnsi="微软雅黑" w:eastAsia="微软雅黑" w:cs="微软雅黑"/>
                <w:szCs w:val="21"/>
              </w:rPr>
              <w:t xml:space="preserve">、网红、最热景点全包含： </w:t>
            </w:r>
          </w:p>
          <w:p w14:paraId="4E48FB36">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“摄影发烧友的最佳拍摄地，国家5A级旅游景区”----东江湖.雾漫小东江；</w:t>
            </w:r>
          </w:p>
          <w:p w14:paraId="66693F8C">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“赏南国最大的瀑布群”----</w:t>
            </w:r>
            <w:r>
              <w:rPr>
                <w:rFonts w:hint="eastAsia" w:ascii="微软雅黑" w:hAnsi="微软雅黑" w:eastAsia="微软雅黑" w:cs="微软雅黑"/>
                <w:b/>
                <w:bCs/>
                <w:color w:val="FF0000"/>
                <w:szCs w:val="21"/>
              </w:rPr>
              <w:t>【龙景峡谷】</w:t>
            </w:r>
          </w:p>
          <w:p w14:paraId="59B8A80C">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“抖音网红，丹霞地貌，一个美的一塌糊涂的地方”----高椅岭；</w:t>
            </w:r>
          </w:p>
          <w:p w14:paraId="59F51AD8">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xml:space="preserve"> 一座用5万两真银打造出的城楼----【永兴银楼】</w:t>
            </w:r>
          </w:p>
          <w:p w14:paraId="5EFE69C8">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古代时期号称“小南京”----</w:t>
            </w:r>
            <w:r>
              <w:rPr>
                <w:rFonts w:hint="eastAsia" w:ascii="微软雅黑" w:hAnsi="微软雅黑" w:eastAsia="微软雅黑" w:cs="微软雅黑"/>
                <w:b/>
                <w:bCs/>
                <w:color w:val="FF0000"/>
                <w:szCs w:val="21"/>
              </w:rPr>
              <w:t>【瓦窑坪古村】</w:t>
            </w:r>
          </w:p>
          <w:p w14:paraId="1419D383">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“国家4A景区，原始森林第一山，中国南方第一森林氧吧”-----莽山国家森林公园五指峰景区；</w:t>
            </w:r>
          </w:p>
          <w:p w14:paraId="25551E02">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b/>
                <w:bCs/>
                <w:color w:val="FF0000"/>
                <w:szCs w:val="21"/>
              </w:rPr>
              <w:t>【舒适住宿】</w:t>
            </w:r>
            <w:r>
              <w:rPr>
                <w:rFonts w:hint="eastAsia" w:ascii="微软雅黑" w:hAnsi="微软雅黑" w:eastAsia="微软雅黑" w:cs="微软雅黑"/>
                <w:szCs w:val="21"/>
              </w:rPr>
              <w:t xml:space="preserve"> 精选携程3钻酒店，或同级舒适酒店</w:t>
            </w:r>
          </w:p>
          <w:p w14:paraId="22ED85D2">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b/>
                <w:bCs/>
                <w:color w:val="FF0000"/>
                <w:szCs w:val="21"/>
              </w:rPr>
              <w:t>【特色美食】</w:t>
            </w:r>
            <w:r>
              <w:rPr>
                <w:rFonts w:hint="eastAsia" w:ascii="微软雅黑" w:hAnsi="微软雅黑" w:eastAsia="微软雅黑" w:cs="微软雅黑"/>
                <w:szCs w:val="21"/>
              </w:rPr>
              <w:t>湘南特色美食：特别赠送2个特色餐：十全十美宴、三文鱼宴</w:t>
            </w:r>
          </w:p>
          <w:p w14:paraId="13F2FA1F">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b/>
                <w:bCs/>
                <w:color w:val="FF0000"/>
                <w:szCs w:val="21"/>
              </w:rPr>
              <w:t>【导游贴心】</w:t>
            </w:r>
            <w:r>
              <w:rPr>
                <w:rFonts w:hint="eastAsia" w:ascii="微软雅黑" w:hAnsi="微软雅黑" w:eastAsia="微软雅黑" w:cs="微软雅黑"/>
                <w:szCs w:val="21"/>
              </w:rPr>
              <w:t>专职导游、全程陪同：</w:t>
            </w:r>
          </w:p>
          <w:p w14:paraId="5AE38DE1">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xml:space="preserve"> 安排优秀导游人员服务，按照您的游玩速度来走行程，做到细心，贴心，让您 能更好的融入湘南、感受湘南！</w:t>
            </w:r>
          </w:p>
          <w:p w14:paraId="194C0305">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b/>
                <w:bCs/>
                <w:color w:val="FF0000"/>
                <w:szCs w:val="21"/>
              </w:rPr>
              <w:t>【质量放心】</w:t>
            </w:r>
            <w:r>
              <w:rPr>
                <w:rFonts w:hint="eastAsia" w:ascii="微软雅黑" w:hAnsi="微软雅黑" w:eastAsia="微软雅黑" w:cs="微软雅黑"/>
                <w:szCs w:val="21"/>
              </w:rPr>
              <w:t>我们深知您的需要：</w:t>
            </w:r>
          </w:p>
          <w:p w14:paraId="26712DCC">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xml:space="preserve"> 您的满意是我们始终如一的追求，只为给您一次不一样的旅行！</w:t>
            </w:r>
          </w:p>
          <w:p w14:paraId="6E1E2978">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xml:space="preserve">增值服务： </w:t>
            </w:r>
          </w:p>
          <w:p w14:paraId="3C22E45D">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生日客人惊喜小蛋糕略表心意；</w:t>
            </w:r>
          </w:p>
          <w:p w14:paraId="28C2EFCD">
            <w:pPr>
              <w:spacing w:line="360" w:lineRule="exact"/>
              <w:ind w:right="-105" w:rightChars="-50"/>
              <w:rPr>
                <w:rFonts w:hint="eastAsia" w:ascii="微软雅黑" w:hAnsi="微软雅黑" w:eastAsia="微软雅黑" w:cs="微软雅黑"/>
                <w:b/>
                <w:bCs/>
                <w:color w:val="00B050"/>
                <w:sz w:val="30"/>
                <w:szCs w:val="30"/>
                <w:lang w:val="en-US" w:eastAsia="zh-CN"/>
              </w:rPr>
            </w:pPr>
            <w:r>
              <w:rPr>
                <w:rFonts w:hint="eastAsia" w:ascii="微软雅黑" w:hAnsi="微软雅黑" w:eastAsia="微软雅黑" w:cs="微软雅黑"/>
                <w:szCs w:val="21"/>
                <w:lang w:eastAsia="zh-CN"/>
              </w:rPr>
              <w:t>每人每天一瓶矿泉水</w:t>
            </w:r>
          </w:p>
        </w:tc>
      </w:tr>
      <w:tr w14:paraId="3A395E1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9D910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0C45D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61553A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BE95C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5F6A80F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CE268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001FA4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出发地</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长沙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28DC90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6CD2D1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14AF5E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6CF16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长沙</w:t>
            </w:r>
          </w:p>
        </w:tc>
      </w:tr>
      <w:tr w14:paraId="3E487BF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80440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D</w:t>
            </w:r>
            <w:r>
              <w:rPr>
                <w:rFonts w:hint="eastAsia" w:ascii="微软雅黑" w:hAnsi="微软雅黑" w:eastAsia="微软雅黑" w:cs="微软雅黑"/>
                <w:b/>
                <w:bCs/>
                <w:sz w:val="21"/>
                <w:szCs w:val="21"/>
                <w:lang w:val="en-US" w:eastAsia="zh-CN"/>
              </w:rPr>
              <w:t>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4DDC57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长沙</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eastAsia="zh-CN"/>
              </w:rPr>
              <w:t>高椅岭（特别赠送精美航拍）</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eastAsia="zh-CN"/>
              </w:rPr>
              <w:t>瓦窑坪</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FF121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48F4E4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300A3F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62219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郴州</w:t>
            </w:r>
          </w:p>
        </w:tc>
      </w:tr>
      <w:tr w14:paraId="76507FF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AE5A5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4C29BB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白廊船游大东江</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东江湖景区</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濂溪书院</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裕后街</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CF5F0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69939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213E28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61A57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郴州</w:t>
            </w:r>
          </w:p>
        </w:tc>
      </w:tr>
      <w:tr w14:paraId="01996E4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D9ACA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07E666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土特产超市</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莽山国家森林公园（五指峰景区）</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7592E8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AA8DA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75E9F6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5535D3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郴州</w:t>
            </w:r>
          </w:p>
        </w:tc>
      </w:tr>
      <w:tr w14:paraId="4CB8AD6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2E3CAE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20FF0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永兴银楼</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长沙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AD321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4D228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4718D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B0FEB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长沙</w:t>
            </w:r>
          </w:p>
        </w:tc>
      </w:tr>
      <w:tr w14:paraId="51DEC79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75654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D6</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0AF6F3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长沙</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出发地</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5058F3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6C7301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295C6A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42F56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温馨的家</w:t>
            </w:r>
          </w:p>
        </w:tc>
      </w:tr>
      <w:tr w14:paraId="08A2580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483FE23">
            <w:pPr>
              <w:spacing w:line="360" w:lineRule="auto"/>
              <w:jc w:val="center"/>
              <w:rPr>
                <w:rFonts w:ascii="宋体" w:hAnsi="宋体" w:cs="宋体"/>
                <w:b/>
                <w:bCs/>
                <w:sz w:val="24"/>
              </w:rPr>
            </w:pPr>
            <w:r>
              <w:rPr>
                <w:rFonts w:hint="eastAsia" w:ascii="微软雅黑" w:hAnsi="微软雅黑" w:eastAsia="微软雅黑" w:cs="微软雅黑"/>
                <w:color w:val="000000" w:themeColor="text1"/>
                <w:sz w:val="24"/>
                <w:szCs w:val="24"/>
                <w14:textFill>
                  <w14:solidFill>
                    <w14:schemeClr w14:val="tx1"/>
                  </w14:solidFill>
                </w14:textFill>
              </w:rPr>
              <w:t>备注：行程安排在不减少景点情况下,导游在实际操作中根据情况可以灵活调整行程游览顺序</w:t>
            </w:r>
          </w:p>
        </w:tc>
      </w:tr>
      <w:tr w14:paraId="02A86AB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B6B0751">
            <w:pPr>
              <w:rPr>
                <w:rFonts w:hint="eastAsia" w:ascii="宋体" w:hAnsi="宋体" w:eastAsia="微软雅黑" w:cs="宋体"/>
                <w:color w:val="000000" w:themeColor="text1"/>
                <w:szCs w:val="21"/>
                <w:lang w:eastAsia="zh-CN"/>
                <w14:textFill>
                  <w14:solidFill>
                    <w14:schemeClr w14:val="tx1"/>
                  </w14:solidFill>
                </w14:textFill>
              </w:rPr>
            </w:pPr>
            <w:r>
              <w:rPr>
                <w:rFonts w:hint="eastAsia" w:ascii="微软雅黑" w:hAnsi="微软雅黑" w:eastAsia="微软雅黑" w:cs="微软雅黑"/>
                <w:b/>
                <w:bCs/>
                <w:color w:val="FFFFFF"/>
                <w:sz w:val="28"/>
                <w:szCs w:val="28"/>
              </w:rPr>
              <w:t>第一天  出发地→长沙</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用餐/自理</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长沙</w:t>
            </w:r>
          </w:p>
        </w:tc>
      </w:tr>
      <w:tr w14:paraId="662F6C6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74042EB">
            <w:pPr>
              <w:spacing w:line="360" w:lineRule="exact"/>
              <w:ind w:right="-21" w:rightChars="-10" w:firstLine="420" w:firstLineChars="200"/>
              <w:rPr>
                <w:rFonts w:hint="eastAsia" w:ascii="微软雅黑" w:hAnsi="微软雅黑" w:eastAsia="微软雅黑" w:cs="微软雅黑"/>
                <w:lang w:eastAsia="zh-CN"/>
              </w:rPr>
            </w:pP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w:t>
            </w:r>
            <w:r>
              <w:rPr>
                <w:rFonts w:hint="eastAsia" w:ascii="微软雅黑" w:hAnsi="微软雅黑" w:eastAsia="微软雅黑" w:cs="微软雅黑"/>
              </w:rPr>
              <w:t>长沙，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（接团方式：接站前一天下午18:00-20:00前短信通知接团方式及再次跟您核对航班号/车次及接团人员名称，人数）</w:t>
            </w:r>
            <w:r>
              <w:rPr>
                <w:rFonts w:hint="eastAsia" w:ascii="微软雅黑" w:hAnsi="微软雅黑" w:eastAsia="微软雅黑" w:cs="微软雅黑"/>
              </w:rPr>
              <w:t>送至酒店，并协助您办理相关手续，入住酒店休息。</w:t>
            </w:r>
          </w:p>
        </w:tc>
      </w:tr>
      <w:tr w14:paraId="32C4087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6A7F31BF">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【温馨提示】：</w:t>
            </w:r>
          </w:p>
          <w:p w14:paraId="67EC70D3">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zh-CN" w:eastAsia="zh-CN"/>
              </w:rPr>
            </w:pPr>
            <w:r>
              <w:rPr>
                <w:rFonts w:hint="eastAsia" w:ascii="微软雅黑" w:hAnsi="微软雅黑" w:eastAsia="微软雅黑" w:cs="微软雅黑"/>
                <w:b/>
                <w:color w:val="00B0F0"/>
                <w:sz w:val="18"/>
                <w:lang w:val="en-US" w:eastAsia="zh-CN"/>
              </w:rPr>
              <w:t>1、</w:t>
            </w:r>
            <w:r>
              <w:rPr>
                <w:rFonts w:hint="eastAsia" w:ascii="微软雅黑" w:hAnsi="微软雅黑" w:eastAsia="微软雅黑" w:cs="微软雅黑"/>
                <w:b/>
                <w:color w:val="00B0F0"/>
                <w:sz w:val="18"/>
                <w:lang w:val="zh-CN" w:eastAsia="zh-CN"/>
              </w:rPr>
              <w:t>请您在报名该线路时，留下您在湖南旅游期间的联系手机号，方便我们能够在您到达长沙时，第一时间联系上您！</w:t>
            </w:r>
          </w:p>
          <w:p w14:paraId="38327542">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2、</w:t>
            </w:r>
            <w:r>
              <w:rPr>
                <w:rFonts w:hint="eastAsia" w:ascii="微软雅黑" w:hAnsi="微软雅黑" w:eastAsia="微软雅黑" w:cs="微软雅黑"/>
                <w:b/>
                <w:color w:val="00B0F0"/>
                <w:sz w:val="18"/>
                <w:lang w:val="zh-CN" w:eastAsia="zh-CN"/>
              </w:rPr>
              <w:t>长沙入住前请出示身份证并主动交纳房卡</w:t>
            </w:r>
            <w:r>
              <w:rPr>
                <w:rFonts w:hint="eastAsia" w:ascii="微软雅黑" w:hAnsi="微软雅黑" w:eastAsia="微软雅黑" w:cs="微软雅黑"/>
                <w:b/>
                <w:color w:val="00B0F0"/>
                <w:sz w:val="18"/>
                <w:lang w:val="en-US" w:eastAsia="zh-CN"/>
              </w:rPr>
              <w:t>押</w:t>
            </w:r>
            <w:r>
              <w:rPr>
                <w:rFonts w:hint="eastAsia" w:ascii="微软雅黑" w:hAnsi="微软雅黑" w:eastAsia="微软雅黑" w:cs="微软雅黑"/>
                <w:b/>
                <w:color w:val="00B0F0"/>
                <w:sz w:val="18"/>
                <w:lang w:val="zh-CN" w:eastAsia="zh-CN"/>
              </w:rPr>
              <w:t>金。若因长沙火车站附近交通受限，可能车不能到酒店门口，步行至酒店约5--10分钟。</w:t>
            </w:r>
          </w:p>
          <w:p w14:paraId="0206A1EE">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left="180" w:right="0" w:hanging="180" w:hangingChars="10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3、接站人员提前在机场（高铁站）等候客人,请游客务必保持手机畅通。各地抵达航班时间有所差异，接机为滚动接机，会接待临近时间航班游客，若需等待（10分钟左右），敬请谅解！</w:t>
            </w:r>
          </w:p>
          <w:p w14:paraId="266C834A">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宋体" w:cs="微软雅黑"/>
                <w:color w:val="FF0000"/>
                <w:szCs w:val="21"/>
                <w:lang w:eastAsia="zh-CN"/>
              </w:rPr>
            </w:pPr>
            <w:r>
              <w:rPr>
                <w:rFonts w:hint="eastAsia" w:ascii="微软雅黑" w:hAnsi="微软雅黑" w:eastAsia="微软雅黑" w:cs="微软雅黑"/>
                <w:b/>
                <w:color w:val="00B0F0"/>
                <w:sz w:val="18"/>
                <w:lang w:val="en-US" w:eastAsia="zh-CN"/>
              </w:rPr>
              <w:t>4、接站当天为专人接站，导游将以电话或短信方式通知次日行程的出发时间及注意事项。</w:t>
            </w:r>
          </w:p>
        </w:tc>
      </w:tr>
      <w:tr w14:paraId="70CC843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30A73BD2">
            <w:pPr>
              <w:spacing w:line="360" w:lineRule="auto"/>
              <w:rPr>
                <w:rFonts w:hint="eastAsia" w:ascii="宋体" w:hAnsi="宋体" w:eastAsia="微软雅黑" w:cs="宋体"/>
                <w:b w:val="0"/>
                <w:bCs w:val="0"/>
                <w:color w:val="00B0F0"/>
                <w:kern w:val="2"/>
                <w:sz w:val="18"/>
                <w:szCs w:val="18"/>
                <w:lang w:val="en-US" w:eastAsia="zh-CN" w:bidi="ar-SA"/>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二</w:t>
            </w:r>
            <w:r>
              <w:rPr>
                <w:rFonts w:hint="eastAsia" w:ascii="微软雅黑" w:hAnsi="微软雅黑" w:eastAsia="微软雅黑" w:cs="微软雅黑"/>
                <w:b/>
                <w:bCs/>
                <w:color w:val="FFFFFF"/>
                <w:sz w:val="28"/>
                <w:szCs w:val="28"/>
              </w:rPr>
              <w:t>天  长沙→高椅岭（特别赠送精美航拍）→瓦窑坪</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/中/晚</w:t>
            </w:r>
            <w:r>
              <w:rPr>
                <w:rFonts w:hint="eastAsia" w:ascii="微软雅黑" w:hAnsi="微软雅黑" w:eastAsia="微软雅黑" w:cs="微软雅黑"/>
                <w:b/>
                <w:bCs/>
                <w:color w:val="FFFFFF"/>
                <w:sz w:val="24"/>
              </w:rPr>
              <w:t xml:space="preserve"> </w:t>
            </w:r>
            <w:r>
              <w:rPr>
                <w:rFonts w:hint="eastAsia" w:ascii="微软雅黑" w:hAnsi="微软雅黑" w:eastAsia="微软雅黑" w:cs="微软雅黑"/>
                <w:b/>
                <w:bCs/>
                <w:color w:val="FFFFFF"/>
                <w:sz w:val="24"/>
              </w:rPr>
              <w:tab/>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郴州</w:t>
            </w:r>
          </w:p>
        </w:tc>
      </w:tr>
      <w:tr w14:paraId="050E401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6F3297D0">
            <w:pPr>
              <w:widowControl/>
              <w:spacing w:line="360" w:lineRule="exact"/>
              <w:ind w:firstLine="420" w:firstLineChars="20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长沙统一时间集合乘坐车前往郴州（里程约299KM，车程约 4小时）苏仙区。抵达后用中餐，中餐后前往游览一个被上帝遗忘的地方--百里丹霞</w:t>
            </w:r>
            <w:r>
              <w:rPr>
                <w:rFonts w:hint="eastAsia" w:ascii="微软雅黑" w:hAnsi="微软雅黑" w:eastAsia="微软雅黑" w:cs="微软雅黑"/>
                <w:b/>
                <w:bCs/>
                <w:color w:val="FF0000"/>
                <w:kern w:val="2"/>
                <w:sz w:val="21"/>
                <w:szCs w:val="21"/>
                <w:lang w:val="en-US" w:eastAsia="zh-CN" w:bidi="ar-SA"/>
              </w:rPr>
              <w:t>【高椅岭风景区】</w:t>
            </w:r>
            <w:r>
              <w:rPr>
                <w:rFonts w:hint="eastAsia" w:ascii="微软雅黑" w:hAnsi="微软雅黑" w:eastAsia="微软雅黑" w:cs="微软雅黑"/>
                <w:sz w:val="21"/>
                <w:szCs w:val="21"/>
              </w:rPr>
              <w:t>（游览约 3 小时，含景区大门票）。高椅岭，是郴州丹霞地貌中最突出的代表和美的象征。集“雄、奇、险、峻、秀”于一身，聚山、水、 林、洞、佛为一体，是一个赏之叫绝、百走不厌的户外休闲摄影胜地。有人评价郴州的丹霞景观为“世之所有，此尽有之”，高椅岭丹霞地貌之“美”，不仅 美在山水相融、树石相间、犬牙交错、大气磅礴、惊而不险，更美在墨绿色的“天池”环绕着一只在水 面张牙舞爪的“巨蜥”。景区内山势陡峭，全程需徒步游览，请务必量力而行！！！参观结束后乘车前往网红打卡地--【</w:t>
            </w:r>
            <w:r>
              <w:rPr>
                <w:rFonts w:hint="eastAsia" w:ascii="微软雅黑" w:hAnsi="微软雅黑" w:eastAsia="微软雅黑" w:cs="微软雅黑"/>
                <w:b/>
                <w:bCs/>
                <w:color w:val="FF0000"/>
                <w:kern w:val="2"/>
                <w:sz w:val="21"/>
                <w:szCs w:val="21"/>
                <w:lang w:val="en-US" w:eastAsia="zh-CN" w:bidi="ar-SA"/>
              </w:rPr>
              <w:t>瓦窑坪古村】</w:t>
            </w:r>
            <w:r>
              <w:rPr>
                <w:rFonts w:hint="eastAsia" w:ascii="微软雅黑" w:hAnsi="微软雅黑" w:eastAsia="微软雅黑" w:cs="微软雅黑"/>
                <w:sz w:val="21"/>
                <w:szCs w:val="21"/>
              </w:rPr>
              <w:t>（游览1小时），瓦窑坪村是典型的丹霞地貌，同时还兼具湘南特色民居，这里古称“小南京”，还有华南地区难得一见、独一无二的元代石雕佛像及有鬼斧神工、天生丽质的丹霞地貌、巨型穿坦，风景怡人。晚餐后入住酒店休息！</w:t>
            </w:r>
          </w:p>
          <w:p w14:paraId="3C02832F">
            <w:pPr>
              <w:widowControl/>
              <w:spacing w:line="360" w:lineRule="exact"/>
              <w:ind w:firstLine="360" w:firstLineChars="200"/>
              <w:jc w:val="left"/>
              <w:rPr>
                <w:rFonts w:hint="eastAsia"/>
                <w:lang w:val="en-US" w:eastAsia="zh-CN"/>
              </w:rPr>
            </w:pPr>
            <w:r>
              <w:rPr>
                <w:rFonts w:hint="eastAsia" w:ascii="微软雅黑" w:hAnsi="微软雅黑" w:eastAsia="微软雅黑" w:cs="微软雅黑"/>
                <w:b/>
                <w:color w:val="00B0F0"/>
                <w:sz w:val="18"/>
                <w:szCs w:val="18"/>
              </w:rPr>
              <w:t>赠送：高椅岭全团精美航拍一次！</w:t>
            </w:r>
          </w:p>
        </w:tc>
      </w:tr>
      <w:tr w14:paraId="6F115F2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1517624C">
            <w:pPr>
              <w:spacing w:line="360" w:lineRule="auto"/>
              <w:rPr>
                <w:rFonts w:hint="eastAsia" w:ascii="微软雅黑" w:hAnsi="微软雅黑" w:eastAsia="微软雅黑" w:cs="微软雅黑"/>
                <w:b/>
                <w:bCs/>
                <w:color w:val="FFFFFF"/>
                <w:sz w:val="28"/>
                <w:szCs w:val="28"/>
                <w:lang w:val="en-US"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三</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lang w:eastAsia="zh-CN"/>
              </w:rPr>
              <w:t>白廊船游大东江</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eastAsia="zh-CN"/>
              </w:rPr>
              <w:t>东江湖景区</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eastAsia="zh-CN"/>
              </w:rPr>
              <w:t>濂溪书院</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eastAsia="zh-CN"/>
              </w:rPr>
              <w:t>裕后街</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/中</w:t>
            </w:r>
            <w:r>
              <w:rPr>
                <w:rFonts w:hint="eastAsia" w:ascii="微软雅黑" w:hAnsi="微软雅黑" w:eastAsia="微软雅黑" w:cs="微软雅黑"/>
                <w:b/>
                <w:bCs/>
                <w:color w:val="FFFFFF"/>
                <w:sz w:val="24"/>
              </w:rPr>
              <w:t xml:space="preserve"> </w:t>
            </w:r>
            <w:r>
              <w:rPr>
                <w:rFonts w:hint="eastAsia" w:ascii="微软雅黑" w:hAnsi="微软雅黑" w:eastAsia="微软雅黑" w:cs="微软雅黑"/>
                <w:b/>
                <w:bCs/>
                <w:color w:val="FFFFFF"/>
                <w:sz w:val="24"/>
              </w:rPr>
              <w:tab/>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郴州</w:t>
            </w:r>
          </w:p>
        </w:tc>
      </w:tr>
      <w:tr w14:paraId="4A4F0D0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3A99D99C">
            <w:pPr>
              <w:widowControl/>
              <w:spacing w:line="360" w:lineRule="exact"/>
              <w:ind w:firstLine="420" w:firstLineChars="20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早餐后（若需早出发看景，酒店则只能提供打包早）游览国家AAAAA级旅游景区-</w:t>
            </w:r>
            <w:r>
              <w:rPr>
                <w:rFonts w:hint="eastAsia" w:ascii="微软雅黑" w:hAnsi="微软雅黑" w:eastAsia="微软雅黑" w:cs="微软雅黑"/>
                <w:b/>
                <w:bCs/>
                <w:color w:val="FF0000"/>
                <w:kern w:val="2"/>
                <w:sz w:val="21"/>
                <w:szCs w:val="21"/>
                <w:lang w:val="en-US" w:eastAsia="zh-CN" w:bidi="ar-SA"/>
              </w:rPr>
              <w:t>【东江湖风景区】</w:t>
            </w:r>
            <w:r>
              <w:rPr>
                <w:rFonts w:hint="eastAsia" w:ascii="微软雅黑" w:hAnsi="微软雅黑" w:eastAsia="微软雅黑" w:cs="微软雅黑"/>
                <w:sz w:val="21"/>
                <w:szCs w:val="21"/>
              </w:rPr>
              <w:t>（门票已含，景区环保车景区交通自理套餐已含，游览时间共约2.5小时），坐景区环保车前往摄影发烧友的最佳拍摄地</w:t>
            </w:r>
            <w:r>
              <w:rPr>
                <w:rFonts w:hint="eastAsia" w:ascii="微软雅黑" w:hAnsi="微软雅黑" w:eastAsia="微软雅黑" w:cs="微软雅黑"/>
                <w:b/>
                <w:bCs/>
                <w:color w:val="FF0000"/>
                <w:kern w:val="2"/>
                <w:sz w:val="21"/>
                <w:szCs w:val="21"/>
                <w:lang w:val="en-US" w:eastAsia="zh-CN" w:bidi="ar-SA"/>
              </w:rPr>
              <w:t>【雾漫小东江】</w:t>
            </w:r>
            <w:r>
              <w:rPr>
                <w:rFonts w:hint="eastAsia" w:ascii="微软雅黑" w:hAnsi="微软雅黑" w:eastAsia="微软雅黑" w:cs="微软雅黑"/>
                <w:sz w:val="21"/>
                <w:szCs w:val="21"/>
              </w:rPr>
              <w:t>，沿江边栈道徒步慢游，邂逅雾漫美景，充分拍照时间。东江的雾如梦似幻，缥缈不定，风景秀丽！特别安排：漫步</w:t>
            </w:r>
            <w:r>
              <w:rPr>
                <w:rFonts w:hint="eastAsia" w:ascii="微软雅黑" w:hAnsi="微软雅黑" w:eastAsia="微软雅黑" w:cs="微软雅黑"/>
                <w:b/>
                <w:bCs/>
                <w:color w:val="FF0000"/>
                <w:kern w:val="2"/>
                <w:sz w:val="21"/>
                <w:szCs w:val="21"/>
                <w:lang w:val="en-US" w:eastAsia="zh-CN" w:bidi="ar-SA"/>
              </w:rPr>
              <w:t>【小东江】</w:t>
            </w:r>
            <w:r>
              <w:rPr>
                <w:rFonts w:hint="eastAsia" w:ascii="微软雅黑" w:hAnsi="微软雅黑" w:eastAsia="微软雅黑" w:cs="微软雅黑"/>
                <w:sz w:val="21"/>
                <w:szCs w:val="21"/>
              </w:rPr>
              <w:t>观景栈道（每年的观雾季节为：4月底-10月底，具体日期和时间要看天气情况）。小东江的水质达到国家一级饮用水标准，干净、清澈的湖水，直接渗透我们的心灵。两岸常年的峰峦叠翠、土房、红叶、白云等自然景观形成倒影，美丽绝伦。这里常年两岸峰峦叠翠，湖面水汽蒸腾，云雾缭绕，神秘绮丽，时移时凝，宛如一条被仙女挥舞着的“白练”美丽之极，堪称中华一绝。后参观</w:t>
            </w:r>
            <w:r>
              <w:rPr>
                <w:rFonts w:hint="eastAsia" w:ascii="微软雅黑" w:hAnsi="微软雅黑" w:eastAsia="微软雅黑" w:cs="微软雅黑"/>
                <w:b/>
                <w:bCs/>
                <w:color w:val="FF0000"/>
                <w:kern w:val="2"/>
                <w:sz w:val="21"/>
                <w:szCs w:val="21"/>
                <w:lang w:val="en-US" w:eastAsia="zh-CN" w:bidi="ar-SA"/>
              </w:rPr>
              <w:t>【龙景峡谷】</w:t>
            </w:r>
            <w:r>
              <w:rPr>
                <w:rFonts w:hint="eastAsia" w:ascii="微软雅黑" w:hAnsi="微软雅黑" w:eastAsia="微软雅黑" w:cs="微软雅黑"/>
                <w:sz w:val="21"/>
                <w:szCs w:val="21"/>
              </w:rPr>
              <w:t>，峡谷内空气负离子含量极高，是游人洗肺、品氧的绝好之处。参观结束后乘车（里程约28KM，车程约35分钟）前往东江湖白廊码头，</w:t>
            </w:r>
            <w:r>
              <w:rPr>
                <w:rFonts w:hint="eastAsia" w:ascii="微软雅黑" w:hAnsi="微软雅黑" w:eastAsia="微软雅黑" w:cs="微软雅黑"/>
                <w:b/>
                <w:bCs/>
                <w:color w:val="FF0000"/>
                <w:kern w:val="2"/>
                <w:sz w:val="21"/>
                <w:szCs w:val="21"/>
                <w:lang w:val="en-US" w:eastAsia="zh-CN" w:bidi="ar-SA"/>
              </w:rPr>
              <w:t>乘坐游船环湖大东江，坐船游大东江（往返60分钟左右，船票景区交通已含）</w:t>
            </w:r>
            <w:r>
              <w:rPr>
                <w:rFonts w:hint="eastAsia" w:ascii="微软雅黑" w:hAnsi="微软雅黑" w:eastAsia="微软雅黑" w:cs="微软雅黑"/>
                <w:sz w:val="21"/>
                <w:szCs w:val="21"/>
              </w:rPr>
              <w:t>。大东江湖有延绵不绝的东江湖水，这里有：蓝天、白云和碧绿的湖水，沿岸植被葱郁、湖天山水一色、美景怡人，令人叹为观止！参观结束后赴</w:t>
            </w:r>
            <w:r>
              <w:rPr>
                <w:rFonts w:hint="eastAsia" w:ascii="微软雅黑" w:hAnsi="微软雅黑" w:eastAsia="微软雅黑" w:cs="微软雅黑"/>
                <w:b/>
                <w:bCs/>
                <w:color w:val="FF0000"/>
                <w:kern w:val="2"/>
                <w:sz w:val="21"/>
                <w:szCs w:val="21"/>
                <w:lang w:val="en-US" w:eastAsia="zh-CN" w:bidi="ar-SA"/>
              </w:rPr>
              <w:t>【濂溪书院】</w:t>
            </w:r>
            <w:r>
              <w:rPr>
                <w:rFonts w:hint="eastAsia" w:ascii="微软雅黑" w:hAnsi="微软雅黑" w:eastAsia="微软雅黑" w:cs="微软雅黑"/>
                <w:sz w:val="21"/>
                <w:szCs w:val="21"/>
              </w:rPr>
              <w:t>（游览约1小时），濂溪书院坐落于爱莲湖景区内，爱莲湖风景区是为了纪念北宋理学鼻祖周敦颐而修建，由爱莲湖、濂溪书院、牌坊、清风桥、爱莲坊、莲花仙女雕像等组成。爱莲湖风景区占地148亩，其中湖面60亩。风景区以宋代理学家周敦颐的《爱莲说》为主题，以“濂溪书院”为中心，着力挖掘郴州历史文化和古民居特色建筑，显得古朴庄重、典雅大气。行程结束后返回酒店，当晚晚餐自理。</w:t>
            </w:r>
          </w:p>
          <w:p w14:paraId="4AEA1C31">
            <w:pPr>
              <w:widowControl/>
              <w:spacing w:line="360" w:lineRule="exact"/>
              <w:ind w:firstLine="420" w:firstLineChars="20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晚上推荐裕后街自由活动（公司派车统一从酒店送，但需自行返回酒店），裕后街是郴州现存最古老的一条古街，它积攒着郴州的的历史渊源、湘南历史古韵，印证着古老的湘南文明，是最能代表湘南文化与郴州特色的地方。这里不仅是郴州的古老风情街，更是湘南饮食网红街，可在这里自由逛街品尝独具特色的湘南小吃和美事。</w:t>
            </w:r>
          </w:p>
          <w:p w14:paraId="3358E0FB">
            <w:pPr>
              <w:widowControl/>
              <w:spacing w:line="360" w:lineRule="exact"/>
              <w:ind w:firstLine="360" w:firstLineChars="200"/>
              <w:jc w:val="left"/>
              <w:rPr>
                <w:rFonts w:hint="eastAsia"/>
                <w:lang w:val="en-US" w:eastAsia="zh-CN"/>
              </w:rPr>
            </w:pPr>
            <w:r>
              <w:rPr>
                <w:rFonts w:hint="eastAsia" w:ascii="微软雅黑" w:hAnsi="微软雅黑" w:eastAsia="微软雅黑" w:cs="微软雅黑"/>
                <w:b/>
                <w:color w:val="00B0F0"/>
                <w:sz w:val="18"/>
                <w:szCs w:val="18"/>
              </w:rPr>
              <w:t>温馨提示：雾漫东江属于自然现象，跟气温和季节有很大的关系，具有较大不确定性，若参观时没有偶遇到雾，我公司不接受此方面的任何投诉，谢谢谅解！</w:t>
            </w:r>
          </w:p>
        </w:tc>
      </w:tr>
      <w:tr w14:paraId="3D2C7C0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0BF147C8">
            <w:pPr>
              <w:spacing w:line="360" w:lineRule="auto"/>
              <w:rPr>
                <w:rFonts w:hint="eastAsia" w:ascii="微软雅黑" w:hAnsi="微软雅黑" w:eastAsia="微软雅黑" w:cs="微软雅黑"/>
                <w:b/>
                <w:bCs/>
                <w:color w:val="FFFFFF"/>
                <w:sz w:val="28"/>
                <w:szCs w:val="28"/>
                <w:lang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四</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8"/>
                <w:szCs w:val="28"/>
                <w:lang w:val="en-US" w:eastAsia="zh-CN"/>
              </w:rPr>
              <w:t>土特产超市</w:t>
            </w:r>
            <w:r>
              <w:rPr>
                <w:rFonts w:hint="eastAsia" w:ascii="微软雅黑" w:hAnsi="微软雅黑" w:eastAsia="微软雅黑" w:cs="微软雅黑"/>
                <w:b/>
                <w:bCs/>
                <w:color w:val="FFFFFF"/>
                <w:sz w:val="28"/>
                <w:szCs w:val="28"/>
                <w:lang w:eastAsia="zh-CN"/>
              </w:rPr>
              <w:t>→</w:t>
            </w:r>
            <w:r>
              <w:rPr>
                <w:rFonts w:hint="eastAsia" w:ascii="微软雅黑" w:hAnsi="微软雅黑" w:eastAsia="微软雅黑" w:cs="微软雅黑"/>
                <w:b/>
                <w:bCs/>
                <w:color w:val="FFFFFF"/>
                <w:sz w:val="28"/>
                <w:szCs w:val="28"/>
                <w:lang w:val="en-US" w:eastAsia="zh-CN"/>
              </w:rPr>
              <w:t xml:space="preserve">莽山国家森林公园（五指峰景区）    </w:t>
            </w:r>
            <w:r>
              <w:rPr>
                <w:rFonts w:hint="eastAsia" w:ascii="微软雅黑" w:hAnsi="微软雅黑" w:eastAsia="微软雅黑" w:cs="微软雅黑"/>
                <w:b/>
                <w:bCs/>
                <w:color w:val="FFFFFF"/>
                <w:sz w:val="28"/>
                <w:szCs w:val="28"/>
                <w:lang w:eastAsia="zh-CN"/>
              </w:rPr>
              <w:t>用餐/早</w:t>
            </w:r>
            <w:r>
              <w:rPr>
                <w:rFonts w:hint="eastAsia" w:ascii="微软雅黑" w:hAnsi="微软雅黑" w:eastAsia="微软雅黑" w:cs="微软雅黑"/>
                <w:b/>
                <w:bCs/>
                <w:color w:val="FFFFFF"/>
                <w:sz w:val="28"/>
                <w:szCs w:val="28"/>
                <w:lang w:val="en-US" w:eastAsia="zh-CN"/>
              </w:rPr>
              <w:t>/晚</w:t>
            </w:r>
            <w:r>
              <w:rPr>
                <w:rFonts w:hint="eastAsia" w:ascii="微软雅黑" w:hAnsi="微软雅黑" w:eastAsia="微软雅黑" w:cs="微软雅黑"/>
                <w:b/>
                <w:bCs/>
                <w:color w:val="FFFFFF"/>
                <w:sz w:val="28"/>
                <w:szCs w:val="28"/>
                <w:lang w:eastAsia="zh-CN"/>
              </w:rPr>
              <w:t xml:space="preserve"> </w:t>
            </w:r>
            <w:r>
              <w:rPr>
                <w:rFonts w:hint="eastAsia" w:ascii="微软雅黑" w:hAnsi="微软雅黑" w:eastAsia="微软雅黑" w:cs="微软雅黑"/>
                <w:b/>
                <w:bCs/>
                <w:color w:val="FFFFFF"/>
                <w:sz w:val="28"/>
                <w:szCs w:val="28"/>
                <w:lang w:eastAsia="zh-CN"/>
              </w:rPr>
              <w:tab/>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lang w:eastAsia="zh-CN"/>
              </w:rPr>
              <w:t>住宿/郴州</w:t>
            </w:r>
          </w:p>
        </w:tc>
      </w:tr>
      <w:tr w14:paraId="5C6FD9C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58D7DE76">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早餐后参观</w:t>
            </w:r>
            <w:r>
              <w:rPr>
                <w:rFonts w:hint="eastAsia" w:ascii="微软雅黑" w:hAnsi="微软雅黑" w:eastAsia="微软雅黑" w:cs="微软雅黑"/>
                <w:b/>
                <w:color w:val="FF0000"/>
                <w:szCs w:val="21"/>
              </w:rPr>
              <w:t>【郴州印象特产超市】</w:t>
            </w:r>
            <w:r>
              <w:rPr>
                <w:rFonts w:hint="eastAsia" w:ascii="微软雅黑" w:hAnsi="微软雅黑" w:eastAsia="微软雅黑" w:cs="微软雅黑"/>
                <w:color w:val="000000"/>
                <w:szCs w:val="21"/>
              </w:rPr>
              <w:t>（参观不少于90分钟），您可在超市内自由选购心仪土特产送亲朋、送家人，后乘车（里程约120KM，车程约2.5小时）前往中国原始生态第一山、国家4A级景区--</w:t>
            </w:r>
            <w:r>
              <w:rPr>
                <w:rFonts w:hint="eastAsia" w:ascii="微软雅黑" w:hAnsi="微软雅黑" w:eastAsia="微软雅黑" w:cs="微软雅黑"/>
                <w:b/>
                <w:color w:val="FF0000"/>
                <w:szCs w:val="21"/>
              </w:rPr>
              <w:t>【莽山国家森林公园*五指峰景区】</w:t>
            </w:r>
            <w:r>
              <w:rPr>
                <w:rFonts w:hint="eastAsia" w:ascii="微软雅黑" w:hAnsi="微软雅黑" w:eastAsia="微软雅黑" w:cs="微软雅黑"/>
                <w:color w:val="000000"/>
                <w:szCs w:val="21"/>
              </w:rPr>
              <w:t>游览（门票已含，</w:t>
            </w:r>
            <w:r>
              <w:rPr>
                <w:rFonts w:hint="eastAsia" w:ascii="微软雅黑" w:hAnsi="微软雅黑" w:eastAsia="微软雅黑" w:cs="微软雅黑"/>
                <w:color w:val="FF0000"/>
                <w:szCs w:val="21"/>
              </w:rPr>
              <w:t>往返索道+景区接驳车景区小交通已含</w:t>
            </w:r>
            <w:r>
              <w:rPr>
                <w:rFonts w:hint="eastAsia" w:ascii="微软雅黑" w:hAnsi="微软雅黑" w:eastAsia="微软雅黑" w:cs="微软雅黑"/>
                <w:color w:val="000000"/>
                <w:szCs w:val="21"/>
              </w:rPr>
              <w:t>，游览时间共计约3.5小时），五指峰景区有衡山之秀华山之险，有张家界之婀娜有九寨沟之碧绿。平均海拔在1000米以上，山高林密，具有优越的山地森林气候条件。森林覆盖率高达95%，负氧离子超过10万个/立方厘米。莽山•五指峰景区有“中国南方第一森林氧吧”的称号。莽山国家森林公园以蟒蛇出没、林海莽莽而得名。园内自然资源丰富，风景资源独特，融“山奇、水秀、林幽、石怪”于一体，为南国自然风光一绝。至今仍保存有6000公顷的原始森林，是湖南省面积最大的森林公园，这里是南北植物的汇集地，亚热带和少数热带、寒带的森林植物在这里杂居共荣。公园有一级有南方红豆杉等四种，二级有香果树、华南五针松等17种。景区内有：</w:t>
            </w:r>
            <w:r>
              <w:rPr>
                <w:rFonts w:hint="eastAsia" w:ascii="微软雅黑" w:hAnsi="微软雅黑" w:eastAsia="微软雅黑" w:cs="微软雅黑"/>
                <w:b/>
                <w:color w:val="FF0000"/>
                <w:szCs w:val="21"/>
              </w:rPr>
              <w:t>八卦台、倒影台、五指峰</w:t>
            </w:r>
            <w:r>
              <w:rPr>
                <w:rFonts w:hint="eastAsia" w:ascii="微软雅黑" w:hAnsi="微软雅黑" w:eastAsia="微软雅黑" w:cs="微软雅黑"/>
                <w:color w:val="000000"/>
                <w:szCs w:val="21"/>
              </w:rPr>
              <w:t>等观景台。参观结束后乘车（里程约120KM，车程约2.5小时）返回郴州市区，晚餐后入住酒店。</w:t>
            </w:r>
          </w:p>
          <w:p w14:paraId="453A7B14">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FF0000"/>
                <w:szCs w:val="21"/>
              </w:rPr>
              <w:t>特别说明：莽山五指峰景区内的户外观光电梯单程40元，往返80元为非必需乘坐的景区交通，若需乘坐，需另外付费！</w:t>
            </w:r>
          </w:p>
        </w:tc>
      </w:tr>
      <w:tr w14:paraId="0D218A2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6229B0EB">
            <w:pPr>
              <w:spacing w:line="360" w:lineRule="auto"/>
              <w:rPr>
                <w:rFonts w:hint="eastAsia" w:ascii="微软雅黑" w:hAnsi="微软雅黑" w:eastAsia="微软雅黑" w:cs="微软雅黑"/>
                <w:b/>
                <w:bCs/>
                <w:color w:val="FFFFFF"/>
                <w:sz w:val="28"/>
                <w:szCs w:val="28"/>
                <w:lang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五</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永兴银楼→长沙                             用餐/早    </w:t>
            </w:r>
            <w:r>
              <w:rPr>
                <w:rFonts w:hint="eastAsia" w:ascii="微软雅黑" w:hAnsi="微软雅黑" w:eastAsia="微软雅黑" w:cs="微软雅黑"/>
                <w:b/>
                <w:bCs/>
                <w:color w:val="FFFFFF"/>
                <w:sz w:val="28"/>
                <w:szCs w:val="28"/>
                <w:lang w:val="en-US" w:eastAsia="zh-CN"/>
              </w:rPr>
              <w:tab/>
            </w:r>
            <w:r>
              <w:rPr>
                <w:rFonts w:hint="eastAsia" w:ascii="微软雅黑" w:hAnsi="微软雅黑" w:eastAsia="微软雅黑" w:cs="微软雅黑"/>
                <w:b/>
                <w:bCs/>
                <w:color w:val="FFFFFF"/>
                <w:sz w:val="28"/>
                <w:szCs w:val="28"/>
                <w:lang w:val="en-US" w:eastAsia="zh-CN"/>
              </w:rPr>
              <w:t xml:space="preserve"> 住宿/长沙</w:t>
            </w:r>
          </w:p>
        </w:tc>
      </w:tr>
      <w:tr w14:paraId="0C7D000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87"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4F926314">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Cs/>
                <w:color w:val="000000"/>
                <w:szCs w:val="21"/>
                <w:lang w:val="zh-CN" w:bidi="zh-CN"/>
              </w:rPr>
              <w:t>早餐后乘车（里程约50KM，车程约1小时）前往</w:t>
            </w:r>
            <w:r>
              <w:rPr>
                <w:rFonts w:hint="eastAsia" w:ascii="微软雅黑" w:hAnsi="微软雅黑" w:eastAsia="微软雅黑" w:cs="微软雅黑"/>
                <w:b/>
                <w:color w:val="FF0000"/>
                <w:szCs w:val="21"/>
                <w:lang w:val="zh-CN"/>
              </w:rPr>
              <w:t>【永兴银楼】</w:t>
            </w:r>
            <w:r>
              <w:rPr>
                <w:rFonts w:hint="eastAsia" w:ascii="微软雅黑" w:hAnsi="微软雅黑" w:eastAsia="微软雅黑" w:cs="微软雅黑"/>
                <w:bCs/>
                <w:color w:val="000000"/>
                <w:szCs w:val="21"/>
                <w:lang w:val="zh-CN" w:bidi="zh-CN"/>
              </w:rPr>
              <w:t>，这里耗费5万两白银，动用数十名工匠，历经百余天的封闭式构建，一座巧夺天工的中国最大银楼终于惊艳亮相。银楼在阳光的照射下，新建成的银楼显得分外妖娆。银楼借鉴日本金都的金楼而建，楼层高二层，一楼是柱式空透建筑，中间铸一大型鎏金神龟。而二楼雕梁画栋，有门窗隔壁。楼二层空间配有鸳鸯椅一张，采用鎏金、银打造，尽显精致与奢华。</w:t>
            </w:r>
            <w:r>
              <w:rPr>
                <w:rFonts w:hint="eastAsia" w:ascii="微软雅黑" w:hAnsi="微软雅黑" w:eastAsia="微软雅黑" w:cs="微软雅黑"/>
                <w:bCs/>
                <w:color w:val="000000"/>
                <w:szCs w:val="21"/>
                <w:lang w:bidi="zh-CN"/>
              </w:rPr>
              <w:t>参观结束后乘车（里程约240KM，车程约3小时）前往长沙，抵达长沙后散团，愉快结束郴州之旅！</w:t>
            </w:r>
          </w:p>
        </w:tc>
      </w:tr>
      <w:tr w14:paraId="09D372B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31D145FB">
            <w:pPr>
              <w:spacing w:line="360" w:lineRule="auto"/>
              <w:rPr>
                <w:rFonts w:hint="eastAsia"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六</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长沙→出发地                             用餐/早 </w:t>
            </w:r>
            <w:r>
              <w:rPr>
                <w:rFonts w:hint="eastAsia" w:ascii="微软雅黑" w:hAnsi="微软雅黑" w:eastAsia="微软雅黑" w:cs="微软雅黑"/>
                <w:b/>
                <w:bCs/>
                <w:color w:val="FFFFFF"/>
                <w:sz w:val="28"/>
                <w:szCs w:val="28"/>
                <w:lang w:val="en-US" w:eastAsia="zh-CN"/>
              </w:rPr>
              <w:tab/>
            </w:r>
            <w:r>
              <w:rPr>
                <w:rFonts w:hint="eastAsia" w:ascii="微软雅黑" w:hAnsi="微软雅黑" w:eastAsia="微软雅黑" w:cs="微软雅黑"/>
                <w:b/>
                <w:bCs/>
                <w:color w:val="FFFFFF"/>
                <w:sz w:val="28"/>
                <w:szCs w:val="28"/>
                <w:lang w:val="en-US" w:eastAsia="zh-CN"/>
              </w:rPr>
              <w:t xml:space="preserve">   住宿/温馨的家</w:t>
            </w:r>
          </w:p>
        </w:tc>
      </w:tr>
      <w:tr w14:paraId="5E50670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42"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28782DDF">
            <w:pPr>
              <w:widowControl/>
              <w:spacing w:line="360" w:lineRule="exact"/>
              <w:ind w:firstLine="420" w:firstLineChars="200"/>
              <w:jc w:val="left"/>
              <w:rPr>
                <w:rFonts w:hint="eastAsia" w:ascii="微软雅黑" w:hAnsi="微软雅黑" w:eastAsia="微软雅黑" w:cs="微软雅黑"/>
                <w:b/>
                <w:color w:val="00B0F0"/>
                <w:sz w:val="18"/>
                <w:szCs w:val="18"/>
                <w:lang w:val="en-US" w:eastAsia="zh-CN"/>
              </w:rPr>
            </w:pPr>
            <w:r>
              <w:rPr>
                <w:rFonts w:hint="eastAsia" w:ascii="微软雅黑" w:hAnsi="微软雅黑" w:eastAsia="微软雅黑" w:cs="微软雅黑"/>
                <w:sz w:val="21"/>
                <w:szCs w:val="21"/>
              </w:rPr>
              <w:t>早餐后自由活动，我社根据客人返程交通时间，安排统一送站！！</w:t>
            </w:r>
          </w:p>
        </w:tc>
      </w:tr>
      <w:tr w14:paraId="0D554E9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7CD2C2A4">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6801DBA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7522639B">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00D82396">
            <w:pPr>
              <w:spacing w:line="360" w:lineRule="exact"/>
              <w:ind w:left="218" w:hanging="218" w:hangingChars="104"/>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rPr>
              <w:t>1、门票：</w:t>
            </w:r>
            <w:r>
              <w:rPr>
                <w:rFonts w:hint="eastAsia" w:ascii="微软雅黑" w:hAnsi="微软雅黑" w:eastAsia="微软雅黑" w:cs="微软雅黑"/>
                <w:bCs/>
                <w:color w:val="000000"/>
                <w:szCs w:val="21"/>
              </w:rPr>
              <w:t>莽山国家森林公园五指峰景区、东江湖A线、高椅岭景区门票、银楼门票。</w:t>
            </w:r>
          </w:p>
          <w:p w14:paraId="3B3CC09D">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rPr>
              <w:t>酒店：</w:t>
            </w:r>
            <w:r>
              <w:rPr>
                <w:rFonts w:hint="eastAsia" w:ascii="微软雅黑" w:hAnsi="微软雅黑" w:eastAsia="微软雅黑" w:cs="微软雅黑"/>
                <w:bCs/>
                <w:color w:val="000000"/>
                <w:szCs w:val="21"/>
              </w:rPr>
              <w:t>精选4晚携程3钻或同级舒适型酒店。</w:t>
            </w:r>
          </w:p>
          <w:p w14:paraId="6B43C47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16" w:leftChars="0" w:hanging="216" w:hangingChars="103"/>
              <w:textAlignment w:val="auto"/>
              <w:rPr>
                <w:rFonts w:hint="default" w:ascii="微软雅黑" w:hAnsi="微软雅黑" w:eastAsia="微软雅黑" w:cs="微软雅黑"/>
                <w:lang w:val="en-US" w:eastAsia="zh-CN"/>
              </w:rPr>
            </w:pPr>
            <w:r>
              <w:rPr>
                <w:rFonts w:hint="eastAsia" w:ascii="微软雅黑" w:hAnsi="微软雅黑" w:eastAsia="微软雅黑" w:cs="微软雅黑"/>
              </w:rPr>
              <w:t>3、餐费：</w:t>
            </w:r>
            <w:r>
              <w:rPr>
                <w:rFonts w:hint="eastAsia" w:ascii="微软雅黑" w:hAnsi="微软雅黑" w:eastAsia="微软雅黑" w:cs="微软雅黑"/>
                <w:bCs/>
                <w:color w:val="000000"/>
                <w:szCs w:val="21"/>
              </w:rPr>
              <w:t>全</w:t>
            </w:r>
            <w:r>
              <w:rPr>
                <w:rFonts w:hint="eastAsia" w:ascii="微软雅黑" w:hAnsi="微软雅黑" w:eastAsia="微软雅黑" w:cs="微软雅黑"/>
              </w:rPr>
              <w:t>程含</w:t>
            </w:r>
            <w:r>
              <w:rPr>
                <w:rFonts w:hint="eastAsia" w:ascii="微软雅黑" w:hAnsi="微软雅黑" w:eastAsia="微软雅黑" w:cs="微软雅黑"/>
                <w:lang w:val="en-US" w:eastAsia="zh-CN"/>
              </w:rPr>
              <w:t>5</w:t>
            </w:r>
            <w:r>
              <w:rPr>
                <w:rFonts w:hint="eastAsia" w:ascii="微软雅黑" w:hAnsi="微软雅黑" w:eastAsia="微软雅黑" w:cs="微软雅黑"/>
              </w:rPr>
              <w:t>早4正餐！正餐30,、特色餐40《2个特色餐：十全十美宴、三文鱼》</w:t>
            </w:r>
          </w:p>
          <w:p w14:paraId="43FE74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rPr>
              <w:t>4、交通：</w:t>
            </w:r>
            <w:r>
              <w:rPr>
                <w:rFonts w:hint="eastAsia" w:ascii="微软雅黑" w:hAnsi="微软雅黑" w:eastAsia="微软雅黑" w:cs="微软雅黑"/>
                <w:sz w:val="21"/>
                <w:szCs w:val="21"/>
              </w:rPr>
              <w:t>全程豪华空调旅游车，保证每人一正座</w:t>
            </w:r>
          </w:p>
          <w:p w14:paraId="31A93C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 xml:space="preserve">5、导服：国导证导游服务   </w:t>
            </w:r>
          </w:p>
          <w:p w14:paraId="5D82771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lang w:val="en-US" w:eastAsia="zh-CN"/>
              </w:rPr>
            </w:pPr>
            <w:r>
              <w:rPr>
                <w:rFonts w:hint="eastAsia" w:ascii="微软雅黑" w:hAnsi="微软雅黑" w:eastAsia="微软雅黑" w:cs="微软雅黑"/>
              </w:rPr>
              <w:t>6、</w:t>
            </w:r>
            <w:r>
              <w:rPr>
                <w:rFonts w:hint="eastAsia" w:ascii="微软雅黑" w:hAnsi="微软雅黑" w:eastAsia="微软雅黑" w:cs="微软雅黑"/>
                <w:lang w:eastAsia="zh-CN"/>
              </w:rPr>
              <w:t>购物：</w:t>
            </w:r>
            <w:r>
              <w:rPr>
                <w:rFonts w:hint="eastAsia" w:ascii="微软雅黑" w:hAnsi="微软雅黑" w:eastAsia="微软雅黑" w:cs="微软雅黑"/>
                <w:bCs/>
                <w:color w:val="000000"/>
                <w:szCs w:val="21"/>
              </w:rPr>
              <w:t>土特产超市和景区自营店不算购物店。</w:t>
            </w:r>
          </w:p>
        </w:tc>
      </w:tr>
      <w:tr w14:paraId="7243934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81" w:hRule="atLeast"/>
        </w:trPr>
        <w:tc>
          <w:tcPr>
            <w:tcW w:w="11628" w:type="dxa"/>
            <w:gridSpan w:val="6"/>
            <w:tcBorders>
              <w:top w:val="single" w:color="auto" w:sz="4" w:space="0"/>
              <w:left w:val="single" w:color="auto" w:sz="4" w:space="0"/>
              <w:bottom w:val="single" w:color="auto" w:sz="4" w:space="0"/>
              <w:right w:val="single" w:color="auto" w:sz="4" w:space="0"/>
            </w:tcBorders>
          </w:tcPr>
          <w:p w14:paraId="0B703C3E">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☆☆费用不含☆☆</w:t>
            </w:r>
          </w:p>
          <w:p w14:paraId="7F7C2B7E">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莽山五指峰景区内的户外观光电梯单程40元，往返80元为非必需乘坐的景区交通，若需乘坐，需另外付费！</w:t>
            </w:r>
          </w:p>
          <w:p w14:paraId="15082D76">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单房差</w:t>
            </w:r>
            <w:r>
              <w:rPr>
                <w:rFonts w:hint="eastAsia" w:ascii="微软雅黑" w:hAnsi="微软雅黑" w:eastAsia="微软雅黑" w:cs="微软雅黑"/>
                <w:sz w:val="21"/>
                <w:szCs w:val="21"/>
                <w:lang w:val="en-US" w:eastAsia="zh-CN"/>
              </w:rPr>
              <w:t>40</w:t>
            </w:r>
            <w:r>
              <w:rPr>
                <w:rFonts w:hint="eastAsia" w:ascii="微软雅黑" w:hAnsi="微软雅黑" w:eastAsia="微软雅黑" w:cs="微软雅黑"/>
                <w:sz w:val="21"/>
                <w:szCs w:val="21"/>
              </w:rPr>
              <w:t>0元/人</w:t>
            </w:r>
          </w:p>
          <w:p w14:paraId="7D306308">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因交通延阻、罢工、天气、飞机机器故障、航班取消或更改时间等不可抗力原因所引致的额外费用。 </w:t>
            </w:r>
          </w:p>
          <w:p w14:paraId="6DC0C85D">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酒店内洗衣、理发、电话、传真、收费电视、饮品、烟酒等个人消费。 </w:t>
            </w:r>
          </w:p>
          <w:p w14:paraId="406F9A67">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保险：个人旅游意外保险。</w:t>
            </w:r>
          </w:p>
        </w:tc>
      </w:tr>
      <w:tr w14:paraId="406E9BD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419" w:hRule="atLeast"/>
        </w:trPr>
        <w:tc>
          <w:tcPr>
            <w:tcW w:w="11628" w:type="dxa"/>
            <w:gridSpan w:val="6"/>
            <w:tcBorders>
              <w:top w:val="single" w:color="auto" w:sz="4" w:space="0"/>
              <w:left w:val="single" w:color="auto" w:sz="4" w:space="0"/>
              <w:bottom w:val="single" w:color="auto" w:sz="4" w:space="0"/>
              <w:right w:val="single" w:color="auto" w:sz="4" w:space="0"/>
            </w:tcBorders>
          </w:tcPr>
          <w:p w14:paraId="06CB9863">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儿童接待标准</w:t>
            </w:r>
            <w:r>
              <w:rPr>
                <w:rFonts w:hint="eastAsia" w:ascii="微软雅黑" w:hAnsi="微软雅黑" w:eastAsia="微软雅黑" w:cs="微软雅黑"/>
                <w:b/>
                <w:bCs/>
                <w:sz w:val="24"/>
                <w:highlight w:val="yellow"/>
                <w:lang w:val="en-US" w:eastAsia="zh-CN"/>
              </w:rPr>
              <w:t>☆☆</w:t>
            </w:r>
          </w:p>
          <w:p w14:paraId="76ABD670">
            <w:pPr>
              <w:spacing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1.2M以下儿童仅含当地旅游车位及导游服务，其他产生任何费用现付。</w:t>
            </w:r>
          </w:p>
          <w:p w14:paraId="74B3BE0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sz w:val="21"/>
                <w:szCs w:val="21"/>
              </w:rPr>
              <w:t>注：根据运管部门的相关规定，凡带儿童出团旅游的游客，不管多大的小孩必须占座位！报团的时候请告知旅行社是否有小孩跟随，如有隐瞒，司机发现超载拒绝驾驶，同时有权请客人下车！</w:t>
            </w:r>
          </w:p>
        </w:tc>
      </w:tr>
      <w:tr w14:paraId="054C0B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tcPr>
          <w:p w14:paraId="605AC018">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参考酒店</w:t>
            </w:r>
            <w:r>
              <w:rPr>
                <w:rFonts w:hint="eastAsia" w:ascii="微软雅黑" w:hAnsi="微软雅黑" w:eastAsia="微软雅黑" w:cs="微软雅黑"/>
                <w:b/>
                <w:bCs/>
                <w:sz w:val="24"/>
                <w:highlight w:val="yellow"/>
                <w:lang w:val="en-US" w:eastAsia="zh-CN"/>
              </w:rPr>
              <w:t>☆☆</w:t>
            </w:r>
          </w:p>
          <w:p w14:paraId="7429F2A6">
            <w:pPr>
              <w:keepNext w:val="0"/>
              <w:keepLines w:val="0"/>
              <w:pageBreakBefore w:val="0"/>
              <w:widowControl w:val="0"/>
              <w:kinsoku/>
              <w:wordWrap/>
              <w:overflowPunct/>
              <w:topLinePunct w:val="0"/>
              <w:autoSpaceDE/>
              <w:autoSpaceDN/>
              <w:bidi w:val="0"/>
              <w:adjustRightInd/>
              <w:snapToGrid/>
              <w:spacing w:line="360" w:lineRule="exact"/>
              <w:ind w:left="840" w:hanging="840" w:hangingChars="400"/>
              <w:textAlignment w:val="auto"/>
              <w:rPr>
                <w:rFonts w:hint="eastAsia" w:ascii="微软雅黑" w:hAnsi="微软雅黑" w:eastAsia="微软雅黑" w:cs="微软雅黑"/>
                <w:color w:val="000000" w:themeColor="text1"/>
                <w:kern w:val="2"/>
                <w:sz w:val="21"/>
                <w:szCs w:val="22"/>
                <w:lang w:val="en-US" w:eastAsia="zh-CN" w:bidi="zh-CN"/>
                <w14:textFill>
                  <w14:solidFill>
                    <w14:schemeClr w14:val="tx1"/>
                  </w14:solidFill>
                </w14:textFill>
              </w:rPr>
            </w:pPr>
            <w:r>
              <w:rPr>
                <w:rFonts w:hint="eastAsia" w:ascii="微软雅黑" w:hAnsi="微软雅黑" w:eastAsia="微软雅黑" w:cs="微软雅黑"/>
                <w:color w:val="000000" w:themeColor="text1"/>
                <w:kern w:val="2"/>
                <w:sz w:val="21"/>
                <w:szCs w:val="22"/>
                <w:lang w:val="en-US" w:eastAsia="zh-CN" w:bidi="zh-CN"/>
                <w14:textFill>
                  <w14:solidFill>
                    <w14:schemeClr w14:val="tx1"/>
                  </w14:solidFill>
                </w14:textFill>
              </w:rPr>
              <w:t>长  沙：楠庭酒店/丽日王朝酒店/汇和酒店/妮儿府/清橙酒店/维也纳/素柏云酒店/美年酒店等和平里/圣威思/菲尼斯卡或同级</w:t>
            </w:r>
          </w:p>
          <w:p w14:paraId="3EC816D1">
            <w:pPr>
              <w:keepNext w:val="0"/>
              <w:keepLines w:val="0"/>
              <w:pageBreakBefore w:val="0"/>
              <w:widowControl w:val="0"/>
              <w:kinsoku/>
              <w:wordWrap/>
              <w:overflowPunct/>
              <w:topLinePunct w:val="0"/>
              <w:autoSpaceDE/>
              <w:autoSpaceDN/>
              <w:bidi w:val="0"/>
              <w:adjustRightInd/>
              <w:snapToGrid/>
              <w:spacing w:line="360" w:lineRule="exact"/>
              <w:ind w:left="840" w:hanging="840" w:hangingChars="400"/>
              <w:textAlignment w:val="auto"/>
              <w:rPr>
                <w:rFonts w:hint="eastAsia" w:ascii="微软雅黑 Light" w:hAnsi="微软雅黑 Light" w:eastAsia="微软雅黑" w:cs="微软雅黑 Light"/>
                <w:color w:val="292929"/>
                <w:kern w:val="0"/>
                <w:sz w:val="28"/>
                <w:szCs w:val="28"/>
                <w:lang w:val="en-US" w:eastAsia="zh-CN" w:bidi="ar-SA"/>
              </w:rPr>
            </w:pPr>
            <w:r>
              <w:rPr>
                <w:rFonts w:hint="eastAsia" w:ascii="微软雅黑" w:hAnsi="微软雅黑" w:eastAsia="微软雅黑" w:cs="微软雅黑"/>
                <w:sz w:val="21"/>
                <w:szCs w:val="21"/>
                <w:lang w:eastAsia="zh-CN"/>
              </w:rPr>
              <w:t>郴</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lang w:eastAsia="zh-CN"/>
              </w:rPr>
              <w:t>州：</w:t>
            </w:r>
            <w:r>
              <w:rPr>
                <w:rFonts w:hint="eastAsia" w:ascii="微软雅黑" w:hAnsi="微软雅黑" w:eastAsia="微软雅黑" w:cs="微软雅黑"/>
                <w:sz w:val="21"/>
                <w:szCs w:val="21"/>
              </w:rPr>
              <w:t>百汇假日，三元酒店，高职院大酒店，府上</w:t>
            </w:r>
            <w:r>
              <w:rPr>
                <w:rFonts w:hint="eastAsia" w:ascii="微软雅黑" w:hAnsi="微软雅黑" w:eastAsia="微软雅黑" w:cs="微软雅黑"/>
                <w:sz w:val="21"/>
                <w:szCs w:val="21"/>
                <w:lang w:eastAsia="zh-CN"/>
              </w:rPr>
              <w:t>或同级</w:t>
            </w:r>
          </w:p>
        </w:tc>
      </w:tr>
      <w:tr w14:paraId="39DD73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7DB6E6B0">
            <w:pPr>
              <w:spacing w:line="360" w:lineRule="exact"/>
              <w:ind w:left="0" w:leftChars="0" w:firstLine="0" w:firstLineChars="0"/>
              <w:rPr>
                <w:b/>
                <w:bCs/>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费用标准</w:t>
            </w:r>
            <w:r>
              <w:rPr>
                <w:rFonts w:hint="eastAsia" w:ascii="微软雅黑" w:hAnsi="微软雅黑" w:eastAsia="微软雅黑" w:cs="微软雅黑"/>
                <w:b/>
                <w:bCs/>
                <w:sz w:val="24"/>
                <w:highlight w:val="yellow"/>
                <w:lang w:val="en-US" w:eastAsia="zh-CN"/>
              </w:rPr>
              <w:t>☆☆</w:t>
            </w:r>
          </w:p>
          <w:p w14:paraId="19BAD8F6">
            <w:pPr>
              <w:keepNext w:val="0"/>
              <w:keepLines w:val="0"/>
              <w:pageBreakBefore w:val="0"/>
              <w:widowControl w:val="0"/>
              <w:tabs>
                <w:tab w:val="left" w:pos="8583"/>
              </w:tabs>
              <w:kinsoku/>
              <w:wordWrap/>
              <w:overflowPunct/>
              <w:topLinePunct w:val="0"/>
              <w:autoSpaceDE/>
              <w:autoSpaceDN/>
              <w:bidi w:val="0"/>
              <w:adjustRightInd/>
              <w:snapToGrid/>
              <w:spacing w:line="300" w:lineRule="exact"/>
              <w:jc w:val="left"/>
              <w:textAlignment w:val="auto"/>
            </w:pPr>
            <w:r>
              <w:rPr>
                <w:rFonts w:hint="eastAsia" w:ascii="微软雅黑" w:hAnsi="微软雅黑" w:eastAsia="微软雅黑" w:cs="微软雅黑"/>
                <w:color w:val="FF0000"/>
                <w:lang w:val="zh-CN" w:eastAsia="zh-CN"/>
              </w:rPr>
              <w:t>此行程为特惠打包价，所有优惠人群均无退费；老年人、学生参团请带好学生证，老年证，身份证或户口本等相关证件；配合出示证件，无退费。</w:t>
            </w:r>
          </w:p>
        </w:tc>
      </w:tr>
      <w:tr w14:paraId="6806D37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4" w:hRule="atLeast"/>
        </w:trPr>
        <w:tc>
          <w:tcPr>
            <w:tcW w:w="11628" w:type="dxa"/>
            <w:gridSpan w:val="6"/>
            <w:tcBorders>
              <w:top w:val="single" w:color="auto" w:sz="4" w:space="0"/>
              <w:left w:val="single" w:color="auto" w:sz="4" w:space="0"/>
              <w:bottom w:val="single" w:color="auto" w:sz="4" w:space="0"/>
              <w:right w:val="single" w:color="auto" w:sz="4" w:space="0"/>
            </w:tcBorders>
          </w:tcPr>
          <w:p w14:paraId="1AD3549B">
            <w:pPr>
              <w:tabs>
                <w:tab w:val="left" w:pos="8583"/>
              </w:tabs>
              <w:spacing w:line="44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特别注意事项</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44EA2B14">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1、因人力不可抗拒因素（自然灾害、交通状况、政府行为等）影响行程，我社可以作出行程调整，尽力确保行程的顺利进行。实在导致无法按照约定的计划执行的，因变更而超出的费用由旅游者承担。</w:t>
            </w:r>
          </w:p>
          <w:p w14:paraId="67EDCEC8">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2、行程中的车程时间为不堵车情况下的参考时间,不包含景点的游览时间；我社导游有权在不减少景点的情况下自行调整景点游览顺序。</w:t>
            </w:r>
          </w:p>
          <w:p w14:paraId="341239E8">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3、投诉以当地接待社旅游意见单为准，请各位游客如实填写，若虚假填写、不填写默认为无接待问题，回程后再行投诉，我社将不予受理。如对我社接待不满意的请在第一时间与我社相关人员联系，方便我社协调处理。</w:t>
            </w:r>
          </w:p>
          <w:p w14:paraId="18C12C5E">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pPr>
            <w:r>
              <w:rPr>
                <w:rFonts w:hint="eastAsia" w:ascii="微软雅黑" w:hAnsi="微软雅黑" w:eastAsia="微软雅黑" w:cs="微软雅黑"/>
                <w:lang w:val="zh-CN" w:eastAsia="zh-CN"/>
              </w:rPr>
              <w:t>4、请不要将贵重物品、现金、急用药品放在托运行李中，以免丢失。旅游过程中，也请妥善保存。</w:t>
            </w:r>
          </w:p>
        </w:tc>
      </w:tr>
      <w:tr w14:paraId="1C16F5D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593" w:hRule="atLeast"/>
        </w:trPr>
        <w:tc>
          <w:tcPr>
            <w:tcW w:w="11628" w:type="dxa"/>
            <w:gridSpan w:val="6"/>
            <w:tcBorders>
              <w:top w:val="single" w:color="auto" w:sz="4" w:space="0"/>
              <w:left w:val="single" w:color="auto" w:sz="4" w:space="0"/>
              <w:bottom w:val="single" w:color="auto" w:sz="4" w:space="0"/>
              <w:right w:val="single" w:color="auto" w:sz="4" w:space="0"/>
            </w:tcBorders>
          </w:tcPr>
          <w:p w14:paraId="26EB3CC0">
            <w:pPr>
              <w:keepNext w:val="0"/>
              <w:keepLines w:val="0"/>
              <w:pageBreakBefore w:val="0"/>
              <w:widowControl w:val="0"/>
              <w:tabs>
                <w:tab w:val="left" w:pos="8583"/>
              </w:tabs>
              <w:kinsoku/>
              <w:wordWrap/>
              <w:overflowPunct/>
              <w:topLinePunct w:val="0"/>
              <w:autoSpaceDE/>
              <w:autoSpaceDN/>
              <w:bidi w:val="0"/>
              <w:spacing w:line="300" w:lineRule="exact"/>
              <w:jc w:val="left"/>
              <w:textAlignment w:val="auto"/>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温馨提示</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128E94F9">
            <w:pPr>
              <w:keepNext w:val="0"/>
              <w:keepLines w:val="0"/>
              <w:pageBreakBefore w:val="0"/>
              <w:kinsoku/>
              <w:wordWrap/>
              <w:overflowPunct/>
              <w:topLinePunct w:val="0"/>
              <w:autoSpaceDE/>
              <w:bidi w:val="0"/>
              <w:spacing w:after="156" w:afterLines="50"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bCs/>
                <w:color w:val="000000"/>
                <w:szCs w:val="21"/>
              </w:rPr>
              <w:t>1</w:t>
            </w:r>
            <w:r>
              <w:rPr>
                <w:rFonts w:hint="eastAsia" w:ascii="微软雅黑" w:hAnsi="微软雅黑" w:eastAsia="微软雅黑" w:cs="黑体"/>
                <w:color w:val="000000"/>
                <w:szCs w:val="21"/>
              </w:rPr>
              <w:t>、团友投诉处理以在当地填写的意见反馈表或电子调查表为准，请各位团友认真填写。</w:t>
            </w:r>
          </w:p>
          <w:p w14:paraId="5C1A78EE">
            <w:pPr>
              <w:keepNext w:val="0"/>
              <w:keepLines w:val="0"/>
              <w:pageBreakBefore w:val="0"/>
              <w:tabs>
                <w:tab w:val="left" w:pos="1862"/>
                <w:tab w:val="left" w:pos="4074"/>
              </w:tabs>
              <w:kinsoku/>
              <w:wordWrap/>
              <w:overflowPunct/>
              <w:topLinePunct w:val="0"/>
              <w:autoSpaceDE/>
              <w:bidi w:val="0"/>
              <w:adjustRightInd w:val="0"/>
              <w:snapToGrid w:val="0"/>
              <w:spacing w:line="360" w:lineRule="exact"/>
              <w:ind w:right="32"/>
              <w:textAlignment w:val="auto"/>
              <w:rPr>
                <w:rFonts w:hint="eastAsia" w:ascii="微软雅黑" w:hAnsi="微软雅黑" w:eastAsia="微软雅黑" w:cs="黑体"/>
                <w:color w:val="000000"/>
                <w:szCs w:val="21"/>
              </w:rPr>
            </w:pPr>
            <w:r>
              <w:rPr>
                <w:rFonts w:hint="eastAsia" w:ascii="微软雅黑" w:hAnsi="微软雅黑" w:eastAsia="微软雅黑" w:cs="黑体"/>
                <w:bCs/>
                <w:color w:val="000000"/>
                <w:szCs w:val="21"/>
              </w:rPr>
              <w:t>2、</w:t>
            </w:r>
            <w:r>
              <w:rPr>
                <w:rFonts w:hint="eastAsia" w:ascii="微软雅黑" w:hAnsi="微软雅黑" w:eastAsia="微软雅黑" w:cs="黑体"/>
                <w:color w:val="000000"/>
                <w:szCs w:val="21"/>
              </w:rPr>
              <w:t>因自然灾害等人力不可抗拒因素造成的行程延误或变更，由此产生的费用由客人自理。</w:t>
            </w:r>
          </w:p>
          <w:p w14:paraId="3CC01122">
            <w:pPr>
              <w:keepNext w:val="0"/>
              <w:keepLines w:val="0"/>
              <w:pageBreakBefore w:val="0"/>
              <w:tabs>
                <w:tab w:val="left" w:pos="1862"/>
                <w:tab w:val="left" w:pos="4074"/>
              </w:tabs>
              <w:kinsoku/>
              <w:wordWrap/>
              <w:overflowPunct/>
              <w:topLinePunct w:val="0"/>
              <w:autoSpaceDE/>
              <w:bidi w:val="0"/>
              <w:adjustRightInd w:val="0"/>
              <w:snapToGrid w:val="0"/>
              <w:spacing w:line="360" w:lineRule="exact"/>
              <w:ind w:left="420" w:right="32" w:hanging="420" w:hangingChars="200"/>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3、</w:t>
            </w:r>
            <w:r>
              <w:rPr>
                <w:rFonts w:hint="eastAsia" w:ascii="微软雅黑" w:hAnsi="微软雅黑" w:eastAsia="微软雅黑" w:cs="黑体"/>
                <w:snapToGrid w:val="0"/>
                <w:color w:val="000000"/>
                <w:kern w:val="21"/>
                <w:szCs w:val="21"/>
              </w:rPr>
              <w:t>请客人保证老人身体健康，如旅途中因老人身体原因引起的意外，我社概不负责，</w:t>
            </w:r>
            <w:r>
              <w:rPr>
                <w:rFonts w:hint="eastAsia" w:ascii="微软雅黑" w:hAnsi="微软雅黑" w:eastAsia="微软雅黑" w:cs="黑体"/>
                <w:bCs/>
                <w:snapToGrid w:val="0"/>
                <w:color w:val="000000"/>
                <w:kern w:val="21"/>
                <w:szCs w:val="21"/>
              </w:rPr>
              <w:t>请各游客根据自身情况，自备应急药品</w:t>
            </w:r>
            <w:r>
              <w:rPr>
                <w:rFonts w:hint="eastAsia" w:ascii="微软雅黑" w:hAnsi="微软雅黑" w:eastAsia="微软雅黑" w:cs="黑体"/>
                <w:snapToGrid w:val="0"/>
                <w:color w:val="000000"/>
                <w:kern w:val="21"/>
                <w:szCs w:val="21"/>
              </w:rPr>
              <w:t>；</w:t>
            </w:r>
          </w:p>
          <w:p w14:paraId="4C05AF36">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snapToGrid w:val="0"/>
                <w:color w:val="000000"/>
                <w:kern w:val="21"/>
                <w:szCs w:val="21"/>
                <w:shd w:val="clear" w:color="auto" w:fill="FFFFFF"/>
              </w:rPr>
            </w:pPr>
            <w:r>
              <w:rPr>
                <w:rFonts w:hint="eastAsia" w:ascii="微软雅黑" w:hAnsi="微软雅黑" w:eastAsia="微软雅黑" w:cs="黑体"/>
                <w:color w:val="000000"/>
                <w:szCs w:val="21"/>
              </w:rPr>
              <w:t>4、</w:t>
            </w:r>
            <w:r>
              <w:rPr>
                <w:rFonts w:hint="eastAsia" w:ascii="微软雅黑" w:hAnsi="微软雅黑" w:eastAsia="微软雅黑" w:cs="黑体"/>
                <w:snapToGrid w:val="0"/>
                <w:color w:val="000000"/>
                <w:kern w:val="21"/>
                <w:szCs w:val="21"/>
              </w:rPr>
              <w:t>此团为散客拼团，请遵守集合时间.提前2小时以上抵达机场办理登记手续.</w:t>
            </w:r>
          </w:p>
          <w:p w14:paraId="04DB7B7F">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5、此团种采购为捆绑式采购，行程中因参团方原因或不可抗拒因素导致不能完成的项目，恕不退费。</w:t>
            </w:r>
          </w:p>
          <w:p w14:paraId="4C142B65">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6、行程所排景点游览顺序供参考，游览先后顺序以当团导游安排为准，保证不减少景点。</w:t>
            </w:r>
          </w:p>
          <w:p w14:paraId="665B893F">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7、乘车、住宿登记等必须凭有效身份证件原件（儿</w:t>
            </w:r>
            <w:bookmarkStart w:id="0" w:name="_GoBack"/>
            <w:bookmarkEnd w:id="0"/>
            <w:r>
              <w:rPr>
                <w:rFonts w:hint="eastAsia" w:ascii="微软雅黑" w:hAnsi="微软雅黑" w:eastAsia="微软雅黑" w:cs="黑体"/>
                <w:color w:val="000000"/>
                <w:szCs w:val="21"/>
              </w:rPr>
              <w:t>童携带户口簿原件或复印件），此原因造成损失，游客自己承担。</w:t>
            </w:r>
          </w:p>
          <w:p w14:paraId="1711D6CF">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8、如因交通管制、交通事故以及天气等不可抗拒因素导致行程延误或变更,我社积极配合处理，增加费用由游客自理。</w:t>
            </w:r>
          </w:p>
          <w:p w14:paraId="5A2BB448">
            <w:pPr>
              <w:keepNext w:val="0"/>
              <w:keepLines w:val="0"/>
              <w:pageBreakBefore w:val="0"/>
              <w:kinsoku/>
              <w:wordWrap/>
              <w:overflowPunct/>
              <w:topLinePunct w:val="0"/>
              <w:autoSpaceDE/>
              <w:autoSpaceDN w:val="0"/>
              <w:bidi w:val="0"/>
              <w:spacing w:line="360" w:lineRule="exact"/>
              <w:ind w:left="315" w:hanging="315" w:hangingChars="150"/>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9、景区景点按照规定时间接待游客，旅行社会尽力安排好参观时间，如堵车等不可抗拒因素出现特殊情况，旅行社不承担赔偿责任。</w:t>
            </w:r>
          </w:p>
          <w:p w14:paraId="67E18FFA">
            <w:pPr>
              <w:keepNext w:val="0"/>
              <w:keepLines w:val="0"/>
              <w:pageBreakBefore w:val="0"/>
              <w:kinsoku/>
              <w:wordWrap/>
              <w:overflowPunct/>
              <w:topLinePunct w:val="0"/>
              <w:autoSpaceDE/>
              <w:autoSpaceDN w:val="0"/>
              <w:bidi w:val="0"/>
              <w:spacing w:line="360" w:lineRule="exact"/>
              <w:ind w:left="315" w:hanging="315" w:hangingChars="150"/>
              <w:textAlignment w:val="auto"/>
              <w:rPr>
                <w:rFonts w:hint="eastAsia" w:ascii="微软雅黑" w:hAnsi="微软雅黑" w:eastAsia="微软雅黑" w:cs="黑体"/>
                <w:b/>
                <w:color w:val="000000"/>
                <w:szCs w:val="21"/>
              </w:rPr>
            </w:pPr>
            <w:r>
              <w:rPr>
                <w:rFonts w:hint="eastAsia" w:ascii="微软雅黑" w:hAnsi="微软雅黑" w:eastAsia="微软雅黑" w:cs="黑体"/>
                <w:color w:val="000000"/>
                <w:szCs w:val="21"/>
              </w:rPr>
              <w:t>10、出游期间，如景区、餐厅、交通车等比较拥堵，请耐心等待，相互礼让。导游会努力与各方衔接，请听从导游安排，以免耽误行程，如有等候，敬请谅解。</w:t>
            </w:r>
          </w:p>
          <w:p w14:paraId="6A07DFA0">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b/>
                <w:color w:val="000000"/>
                <w:szCs w:val="21"/>
              </w:rPr>
              <w:t>■</w:t>
            </w:r>
            <w:r>
              <w:rPr>
                <w:rFonts w:hint="eastAsia" w:ascii="微软雅黑" w:hAnsi="微软雅黑" w:eastAsia="微软雅黑" w:cs="黑体"/>
                <w:color w:val="000000"/>
                <w:szCs w:val="21"/>
              </w:rPr>
              <w:t xml:space="preserve"> </w:t>
            </w:r>
            <w:r>
              <w:rPr>
                <w:rFonts w:hint="eastAsia" w:ascii="微软雅黑" w:hAnsi="微软雅黑" w:eastAsia="微软雅黑" w:cs="黑体"/>
                <w:b/>
                <w:color w:val="000000"/>
                <w:szCs w:val="21"/>
              </w:rPr>
              <w:t>温馨提示</w:t>
            </w:r>
          </w:p>
          <w:p w14:paraId="4963EB8C">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1、 苏荷酒吧、88酒吧等，酒吧消费不低，而且生意特别好，最好提前定位；请注意安全，尽量不与陌生人说话，特别是别与当地人发生冲突；郴州夜生活丰富，敬请客人自重，拒绝黄赌毒；请游客在游玩过程中注意人身和财物安全！</w:t>
            </w:r>
          </w:p>
          <w:p w14:paraId="53105A9D">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2、自由活动期间，尽量避免单独出行,并记住导游、同行人员的联系方式、下榻酒店名称、位置。</w:t>
            </w:r>
          </w:p>
          <w:p w14:paraId="39BD7811">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3、照相机、摄像机电池、胶卷、带子、充电器要准备充分。不要吝啬自己的胶卷,否则,回到家你就后悔莫及了。</w:t>
            </w:r>
          </w:p>
          <w:p w14:paraId="29AF17DC">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4、必须保管好自己的证件、钱币、机票以及其他物品。</w:t>
            </w:r>
          </w:p>
          <w:p w14:paraId="45CDAA15">
            <w:pPr>
              <w:keepNext w:val="0"/>
              <w:keepLines w:val="0"/>
              <w:pageBreakBefore w:val="0"/>
              <w:widowControl/>
              <w:kinsoku/>
              <w:wordWrap/>
              <w:overflowPunct/>
              <w:topLinePunct w:val="0"/>
              <w:autoSpaceDE/>
              <w:bidi w:val="0"/>
              <w:spacing w:line="360" w:lineRule="exact"/>
              <w:jc w:val="lef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5、晕车、晕船者,搭乘前宜喝一杯冷水,搭乘时勿吃甜食。</w:t>
            </w:r>
          </w:p>
          <w:p w14:paraId="0E081FDD">
            <w:pPr>
              <w:keepNext w:val="0"/>
              <w:keepLines w:val="0"/>
              <w:pageBreakBefore w:val="0"/>
              <w:kinsoku/>
              <w:wordWrap/>
              <w:overflowPunct/>
              <w:topLinePunct w:val="0"/>
              <w:autoSpaceDE/>
              <w:autoSpaceDN w:val="0"/>
              <w:bidi w:val="0"/>
              <w:spacing w:line="360" w:lineRule="exact"/>
              <w:ind w:left="420" w:hanging="420" w:hangingChars="200"/>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6、注意各项安全事宜，如：车辆行驶过程中请勿站立；走路不看景，看景不走路等安全原则；请留意并遵守景区的各项安全规定；火灾是森林的大敌，游客切记防火；</w:t>
            </w:r>
          </w:p>
          <w:p w14:paraId="770EF19C">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7、行程有温泉项目，请自备泳衣泳裤，参与前必须严格遵守各项景区景点规定（景点均有安全须知公示）。；</w:t>
            </w:r>
          </w:p>
          <w:p w14:paraId="473539A8">
            <w:pPr>
              <w:keepNext w:val="0"/>
              <w:keepLines w:val="0"/>
              <w:pageBreakBefore w:val="0"/>
              <w:widowControl w:val="0"/>
              <w:kinsoku/>
              <w:wordWrap/>
              <w:overflowPunct/>
              <w:topLinePunct w:val="0"/>
              <w:autoSpaceDE/>
              <w:autoSpaceDN/>
              <w:bidi w:val="0"/>
              <w:adjustRightInd/>
              <w:snapToGrid/>
              <w:spacing w:before="60" w:after="120" w:line="360" w:lineRule="exact"/>
              <w:jc w:val="center"/>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8、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w:t>
            </w:r>
          </w:p>
          <w:p w14:paraId="1116D2EA">
            <w:pPr>
              <w:keepNext w:val="0"/>
              <w:keepLines w:val="0"/>
              <w:pageBreakBefore w:val="0"/>
              <w:widowControl w:val="0"/>
              <w:kinsoku/>
              <w:wordWrap/>
              <w:overflowPunct/>
              <w:topLinePunct w:val="0"/>
              <w:autoSpaceDE/>
              <w:autoSpaceDN/>
              <w:bidi w:val="0"/>
              <w:adjustRightInd/>
              <w:snapToGrid/>
              <w:spacing w:before="60" w:after="120" w:line="360" w:lineRule="exact"/>
              <w:jc w:val="center"/>
              <w:textAlignment w:val="auto"/>
              <w:rPr>
                <w:rFonts w:hint="default" w:ascii="微软雅黑 Light" w:hAnsi="微软雅黑 Light" w:eastAsia="微软雅黑 Light" w:cs="微软雅黑 Light"/>
                <w:b/>
                <w:bCs/>
                <w:color w:val="292929"/>
                <w:kern w:val="0"/>
                <w:sz w:val="36"/>
                <w:szCs w:val="36"/>
                <w:lang w:val="en-US" w:eastAsia="zh-CN" w:bidi="ar-SA"/>
              </w:rPr>
            </w:pPr>
            <w:r>
              <w:rPr>
                <w:rFonts w:hint="eastAsia" w:ascii="微软雅黑 Light" w:hAnsi="微软雅黑 Light" w:eastAsia="微软雅黑 Light" w:cs="微软雅黑 Light"/>
                <w:b/>
                <w:bCs/>
                <w:color w:val="292929"/>
                <w:kern w:val="0"/>
                <w:sz w:val="36"/>
                <w:szCs w:val="36"/>
                <w:lang w:val="en-US" w:eastAsia="zh-CN" w:bidi="ar-SA"/>
              </w:rPr>
              <w:t>特 别 说 明</w:t>
            </w:r>
          </w:p>
          <w:p w14:paraId="5D9C88A5">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420" w:firstLineChars="20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在以下不可抗力事件发生的情况下，为避免该事件对贵宾、旅行社权益损害，我社有权调换行程顺序、减少不可抗力事件发生的旅游景点、经双方协商解除旅游合同，涉及相关退费以旅行社行程计划为主！因不可抗力不能履行民事义务的，不承担民事责任！</w:t>
            </w:r>
          </w:p>
          <w:p w14:paraId="32F62E8B">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 xml:space="preserve">一、自然灾害、如台风、洪水、冰雹、凝冻； </w:t>
            </w:r>
          </w:p>
          <w:p w14:paraId="0AF6E22E">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 xml:space="preserve">二、政府行为，如征收、征用； </w:t>
            </w:r>
          </w:p>
          <w:p w14:paraId="318AEBC5">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三、社会异常事件，如罢工、骚乱；</w:t>
            </w:r>
          </w:p>
          <w:p w14:paraId="2BAFE9FC">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Light" w:hAnsi="微软雅黑 Light" w:eastAsia="微软雅黑 Light" w:cs="微软雅黑 Light"/>
                <w:color w:val="292929"/>
                <w:kern w:val="0"/>
                <w:sz w:val="28"/>
                <w:szCs w:val="28"/>
                <w:lang w:val="en-US" w:eastAsia="zh-CN" w:bidi="ar-SA"/>
              </w:rPr>
            </w:pPr>
            <w:r>
              <w:rPr>
                <w:rFonts w:hint="eastAsia" w:ascii="微软雅黑" w:hAnsi="微软雅黑" w:eastAsia="微软雅黑" w:cs="微软雅黑"/>
                <w:color w:val="292929"/>
                <w:kern w:val="0"/>
                <w:sz w:val="21"/>
                <w:szCs w:val="21"/>
                <w:lang w:val="en-US" w:eastAsia="zh-CN" w:bidi="ar-SA"/>
              </w:rPr>
              <w:t>四、疫情；</w:t>
            </w:r>
          </w:p>
        </w:tc>
      </w:tr>
    </w:tbl>
    <w:p w14:paraId="64498724">
      <w:pPr>
        <w:pStyle w:val="5"/>
        <w:rPr>
          <w:rFonts w:hint="eastAsia"/>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04B30">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0F9ED">
    <w:pPr>
      <w:pStyle w:val="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0A53A6"/>
    <w:multiLevelType w:val="singleLevel"/>
    <w:tmpl w:val="AD0A53A6"/>
    <w:lvl w:ilvl="0" w:tentative="0">
      <w:start w:val="2"/>
      <w:numFmt w:val="decimal"/>
      <w:suff w:val="nothing"/>
      <w:lvlText w:val="%1、"/>
      <w:lvlJc w:val="left"/>
    </w:lvl>
  </w:abstractNum>
  <w:abstractNum w:abstractNumId="1">
    <w:nsid w:val="EBF578DC"/>
    <w:multiLevelType w:val="singleLevel"/>
    <w:tmpl w:val="EBF578D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0YmM5ZTU3MTNiNTY3NTBhZDM0NTBjY2ExZmI4ODEifQ=="/>
    <w:docVar w:name="KSO_WPS_MARK_KEY" w:val="9711e2f6-2f91-43a1-8a96-91e5c446637b"/>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C3D54"/>
    <w:rsid w:val="00CE08BF"/>
    <w:rsid w:val="00D25BEC"/>
    <w:rsid w:val="00D32423"/>
    <w:rsid w:val="00D35E3B"/>
    <w:rsid w:val="00D4584B"/>
    <w:rsid w:val="00D945DF"/>
    <w:rsid w:val="00DD23A0"/>
    <w:rsid w:val="00EF3746"/>
    <w:rsid w:val="00EF7396"/>
    <w:rsid w:val="00F22D54"/>
    <w:rsid w:val="00F307CA"/>
    <w:rsid w:val="00F3161D"/>
    <w:rsid w:val="00F71E5F"/>
    <w:rsid w:val="00FB133A"/>
    <w:rsid w:val="011C4CF6"/>
    <w:rsid w:val="012D0479"/>
    <w:rsid w:val="0157064E"/>
    <w:rsid w:val="016469E8"/>
    <w:rsid w:val="02492FB3"/>
    <w:rsid w:val="029C3B08"/>
    <w:rsid w:val="032D0FCD"/>
    <w:rsid w:val="03343D40"/>
    <w:rsid w:val="034E7440"/>
    <w:rsid w:val="0378130B"/>
    <w:rsid w:val="037B7F1C"/>
    <w:rsid w:val="03A87411"/>
    <w:rsid w:val="0465215B"/>
    <w:rsid w:val="049B73DF"/>
    <w:rsid w:val="05077321"/>
    <w:rsid w:val="055664B3"/>
    <w:rsid w:val="05BB103F"/>
    <w:rsid w:val="05C8291B"/>
    <w:rsid w:val="05EB75A5"/>
    <w:rsid w:val="065A394B"/>
    <w:rsid w:val="06A27213"/>
    <w:rsid w:val="06BA3154"/>
    <w:rsid w:val="06C8688F"/>
    <w:rsid w:val="06D25850"/>
    <w:rsid w:val="06E07468"/>
    <w:rsid w:val="0704296D"/>
    <w:rsid w:val="07134710"/>
    <w:rsid w:val="072C1A93"/>
    <w:rsid w:val="073B1CE0"/>
    <w:rsid w:val="07723FAA"/>
    <w:rsid w:val="07D30491"/>
    <w:rsid w:val="07E9375F"/>
    <w:rsid w:val="080639DA"/>
    <w:rsid w:val="08646556"/>
    <w:rsid w:val="08863B53"/>
    <w:rsid w:val="089B2EF1"/>
    <w:rsid w:val="08E5797A"/>
    <w:rsid w:val="091D389B"/>
    <w:rsid w:val="09337B5B"/>
    <w:rsid w:val="09420551"/>
    <w:rsid w:val="098442F1"/>
    <w:rsid w:val="09C35CEF"/>
    <w:rsid w:val="09D10E6F"/>
    <w:rsid w:val="09E225A5"/>
    <w:rsid w:val="09E71B0D"/>
    <w:rsid w:val="09F65C36"/>
    <w:rsid w:val="09FB503E"/>
    <w:rsid w:val="0A735171"/>
    <w:rsid w:val="0A8473AE"/>
    <w:rsid w:val="0A8A2888"/>
    <w:rsid w:val="0A9760CA"/>
    <w:rsid w:val="0AB416DB"/>
    <w:rsid w:val="0B4A3C17"/>
    <w:rsid w:val="0B7C24E7"/>
    <w:rsid w:val="0B7F3A6A"/>
    <w:rsid w:val="0B9B10B5"/>
    <w:rsid w:val="0BF25217"/>
    <w:rsid w:val="0C096925"/>
    <w:rsid w:val="0C450D6C"/>
    <w:rsid w:val="0C5919D1"/>
    <w:rsid w:val="0C6F3428"/>
    <w:rsid w:val="0C7E69E5"/>
    <w:rsid w:val="0CE63B48"/>
    <w:rsid w:val="0D5F66AE"/>
    <w:rsid w:val="0D6C10EE"/>
    <w:rsid w:val="0DC9323A"/>
    <w:rsid w:val="0E4949A1"/>
    <w:rsid w:val="0E850379"/>
    <w:rsid w:val="0EDC68F7"/>
    <w:rsid w:val="0EE84465"/>
    <w:rsid w:val="0EF273CF"/>
    <w:rsid w:val="10F16AE3"/>
    <w:rsid w:val="110513E7"/>
    <w:rsid w:val="11427B0D"/>
    <w:rsid w:val="11B34360"/>
    <w:rsid w:val="12361B78"/>
    <w:rsid w:val="12EF0A4F"/>
    <w:rsid w:val="13371388"/>
    <w:rsid w:val="136A4169"/>
    <w:rsid w:val="13EC55EC"/>
    <w:rsid w:val="13F66591"/>
    <w:rsid w:val="14321F2A"/>
    <w:rsid w:val="143C7B63"/>
    <w:rsid w:val="150D1EBE"/>
    <w:rsid w:val="159C58D1"/>
    <w:rsid w:val="15B0279D"/>
    <w:rsid w:val="15B36F61"/>
    <w:rsid w:val="15D42860"/>
    <w:rsid w:val="15FF7837"/>
    <w:rsid w:val="169307D1"/>
    <w:rsid w:val="16960D6D"/>
    <w:rsid w:val="16F7733F"/>
    <w:rsid w:val="17222925"/>
    <w:rsid w:val="17A77194"/>
    <w:rsid w:val="17AB7D29"/>
    <w:rsid w:val="17AE51C3"/>
    <w:rsid w:val="17AF7A04"/>
    <w:rsid w:val="183B6DAB"/>
    <w:rsid w:val="189A56D0"/>
    <w:rsid w:val="18BC4164"/>
    <w:rsid w:val="198F3627"/>
    <w:rsid w:val="19B07A1C"/>
    <w:rsid w:val="19F63A29"/>
    <w:rsid w:val="1A066980"/>
    <w:rsid w:val="1A202464"/>
    <w:rsid w:val="1A371E92"/>
    <w:rsid w:val="1A4B1305"/>
    <w:rsid w:val="1A76740C"/>
    <w:rsid w:val="1AF24969"/>
    <w:rsid w:val="1B4A6010"/>
    <w:rsid w:val="1BA04EFC"/>
    <w:rsid w:val="1C4C0D55"/>
    <w:rsid w:val="1C4E38DD"/>
    <w:rsid w:val="1CA647A6"/>
    <w:rsid w:val="1CA66D5E"/>
    <w:rsid w:val="1CE60476"/>
    <w:rsid w:val="1CED73D2"/>
    <w:rsid w:val="1D1F4CA2"/>
    <w:rsid w:val="1D5840F2"/>
    <w:rsid w:val="1D5C01C9"/>
    <w:rsid w:val="1DFE2773"/>
    <w:rsid w:val="1E3501C4"/>
    <w:rsid w:val="1E841FFE"/>
    <w:rsid w:val="1F246147"/>
    <w:rsid w:val="1F4D65B6"/>
    <w:rsid w:val="1FBC28E0"/>
    <w:rsid w:val="1FE9122A"/>
    <w:rsid w:val="200F7270"/>
    <w:rsid w:val="205B6E3B"/>
    <w:rsid w:val="20C45EF0"/>
    <w:rsid w:val="21B76F72"/>
    <w:rsid w:val="22233137"/>
    <w:rsid w:val="22464DDD"/>
    <w:rsid w:val="22586EEA"/>
    <w:rsid w:val="22840166"/>
    <w:rsid w:val="22E744D4"/>
    <w:rsid w:val="23D5466C"/>
    <w:rsid w:val="23E40D09"/>
    <w:rsid w:val="244B5D34"/>
    <w:rsid w:val="24AC5F28"/>
    <w:rsid w:val="24D80578"/>
    <w:rsid w:val="257A557F"/>
    <w:rsid w:val="25986633"/>
    <w:rsid w:val="259A25D7"/>
    <w:rsid w:val="26A435E6"/>
    <w:rsid w:val="27026F8E"/>
    <w:rsid w:val="27083730"/>
    <w:rsid w:val="27914A0E"/>
    <w:rsid w:val="27A537A4"/>
    <w:rsid w:val="27AE5018"/>
    <w:rsid w:val="27F33DF7"/>
    <w:rsid w:val="28245521"/>
    <w:rsid w:val="283D5649"/>
    <w:rsid w:val="28692F0F"/>
    <w:rsid w:val="28820959"/>
    <w:rsid w:val="28DE2432"/>
    <w:rsid w:val="28E53D4A"/>
    <w:rsid w:val="29112363"/>
    <w:rsid w:val="295469FF"/>
    <w:rsid w:val="29607497"/>
    <w:rsid w:val="29991642"/>
    <w:rsid w:val="29AC104D"/>
    <w:rsid w:val="29BC1CC6"/>
    <w:rsid w:val="29D013B1"/>
    <w:rsid w:val="29E85A4A"/>
    <w:rsid w:val="29ED0967"/>
    <w:rsid w:val="2A397D52"/>
    <w:rsid w:val="2A4B564D"/>
    <w:rsid w:val="2B386221"/>
    <w:rsid w:val="2BAB2B4A"/>
    <w:rsid w:val="2BE02D66"/>
    <w:rsid w:val="2BF57730"/>
    <w:rsid w:val="2C493A17"/>
    <w:rsid w:val="2CB96718"/>
    <w:rsid w:val="2CF439DB"/>
    <w:rsid w:val="2D234CF5"/>
    <w:rsid w:val="2D3B0A92"/>
    <w:rsid w:val="2DC860A6"/>
    <w:rsid w:val="2DF67CC1"/>
    <w:rsid w:val="2EB607D0"/>
    <w:rsid w:val="2EC75720"/>
    <w:rsid w:val="2EDE4234"/>
    <w:rsid w:val="2EE948D6"/>
    <w:rsid w:val="2EF53261"/>
    <w:rsid w:val="2F046E1E"/>
    <w:rsid w:val="2F357C66"/>
    <w:rsid w:val="2F4F4441"/>
    <w:rsid w:val="2FE11772"/>
    <w:rsid w:val="30BA4CEE"/>
    <w:rsid w:val="30DF0305"/>
    <w:rsid w:val="3143321D"/>
    <w:rsid w:val="315D7DA4"/>
    <w:rsid w:val="31646571"/>
    <w:rsid w:val="31720135"/>
    <w:rsid w:val="319A0FE4"/>
    <w:rsid w:val="31F10857"/>
    <w:rsid w:val="321C2BAF"/>
    <w:rsid w:val="32A3555E"/>
    <w:rsid w:val="32C2475E"/>
    <w:rsid w:val="331B16C0"/>
    <w:rsid w:val="33261046"/>
    <w:rsid w:val="33963A1E"/>
    <w:rsid w:val="33A15FD9"/>
    <w:rsid w:val="33DD2C4D"/>
    <w:rsid w:val="33FC4F3D"/>
    <w:rsid w:val="342E081E"/>
    <w:rsid w:val="349445BF"/>
    <w:rsid w:val="358931C8"/>
    <w:rsid w:val="358C22F5"/>
    <w:rsid w:val="36276C4F"/>
    <w:rsid w:val="36472702"/>
    <w:rsid w:val="36775E73"/>
    <w:rsid w:val="370F5DD1"/>
    <w:rsid w:val="371B773A"/>
    <w:rsid w:val="37305A51"/>
    <w:rsid w:val="37B05251"/>
    <w:rsid w:val="37FA789F"/>
    <w:rsid w:val="37FF748C"/>
    <w:rsid w:val="381F242D"/>
    <w:rsid w:val="3901371D"/>
    <w:rsid w:val="39B44CE2"/>
    <w:rsid w:val="39ED3ED1"/>
    <w:rsid w:val="3A297CD2"/>
    <w:rsid w:val="3A9665B5"/>
    <w:rsid w:val="3AB309C7"/>
    <w:rsid w:val="3B4B164C"/>
    <w:rsid w:val="3C0C0AA1"/>
    <w:rsid w:val="3C164A8D"/>
    <w:rsid w:val="3C4D011D"/>
    <w:rsid w:val="3C5710E9"/>
    <w:rsid w:val="3CB7466E"/>
    <w:rsid w:val="3DB86D58"/>
    <w:rsid w:val="3E0E35C3"/>
    <w:rsid w:val="3E2245A8"/>
    <w:rsid w:val="3E6413E1"/>
    <w:rsid w:val="3F1E55F3"/>
    <w:rsid w:val="3F440007"/>
    <w:rsid w:val="3F711169"/>
    <w:rsid w:val="3F895B21"/>
    <w:rsid w:val="3FC93043"/>
    <w:rsid w:val="406B3968"/>
    <w:rsid w:val="407A3382"/>
    <w:rsid w:val="40B04456"/>
    <w:rsid w:val="40FB5581"/>
    <w:rsid w:val="4119604E"/>
    <w:rsid w:val="42090DDA"/>
    <w:rsid w:val="4226335B"/>
    <w:rsid w:val="42601C60"/>
    <w:rsid w:val="428E46BB"/>
    <w:rsid w:val="429152B6"/>
    <w:rsid w:val="429945EC"/>
    <w:rsid w:val="43170206"/>
    <w:rsid w:val="43B6787E"/>
    <w:rsid w:val="43C51CEE"/>
    <w:rsid w:val="43D93497"/>
    <w:rsid w:val="442C6A73"/>
    <w:rsid w:val="449414B5"/>
    <w:rsid w:val="44C256D2"/>
    <w:rsid w:val="45295867"/>
    <w:rsid w:val="459840BF"/>
    <w:rsid w:val="45EB289C"/>
    <w:rsid w:val="460401AE"/>
    <w:rsid w:val="46335606"/>
    <w:rsid w:val="46446916"/>
    <w:rsid w:val="46454B73"/>
    <w:rsid w:val="46486737"/>
    <w:rsid w:val="46A00465"/>
    <w:rsid w:val="4762127A"/>
    <w:rsid w:val="47830661"/>
    <w:rsid w:val="47B24A23"/>
    <w:rsid w:val="47E8112C"/>
    <w:rsid w:val="47EA5D88"/>
    <w:rsid w:val="4836317F"/>
    <w:rsid w:val="487842FA"/>
    <w:rsid w:val="48B6105C"/>
    <w:rsid w:val="48E63442"/>
    <w:rsid w:val="4976505A"/>
    <w:rsid w:val="49ED548C"/>
    <w:rsid w:val="4A050C18"/>
    <w:rsid w:val="4A4A4481"/>
    <w:rsid w:val="4AC07235"/>
    <w:rsid w:val="4AEA0845"/>
    <w:rsid w:val="4B711B74"/>
    <w:rsid w:val="4C212059"/>
    <w:rsid w:val="4C813A93"/>
    <w:rsid w:val="4C887A2D"/>
    <w:rsid w:val="4CB521FE"/>
    <w:rsid w:val="4CDB3060"/>
    <w:rsid w:val="4CF0081A"/>
    <w:rsid w:val="4D1657C9"/>
    <w:rsid w:val="4D1C581A"/>
    <w:rsid w:val="4D576E1A"/>
    <w:rsid w:val="4D5D122C"/>
    <w:rsid w:val="4D832CE2"/>
    <w:rsid w:val="4DC834CB"/>
    <w:rsid w:val="4ECB44D1"/>
    <w:rsid w:val="4ED93AEE"/>
    <w:rsid w:val="4F0202B4"/>
    <w:rsid w:val="4F293D1D"/>
    <w:rsid w:val="4F2D45BF"/>
    <w:rsid w:val="4F3802E4"/>
    <w:rsid w:val="4F5F5742"/>
    <w:rsid w:val="4FA02EC7"/>
    <w:rsid w:val="508D440A"/>
    <w:rsid w:val="5103733B"/>
    <w:rsid w:val="511E308E"/>
    <w:rsid w:val="51217D24"/>
    <w:rsid w:val="51560851"/>
    <w:rsid w:val="521603C2"/>
    <w:rsid w:val="523C2D3F"/>
    <w:rsid w:val="52992947"/>
    <w:rsid w:val="52D7336D"/>
    <w:rsid w:val="52F03774"/>
    <w:rsid w:val="538B0C1D"/>
    <w:rsid w:val="53C84C9E"/>
    <w:rsid w:val="54027369"/>
    <w:rsid w:val="540602EE"/>
    <w:rsid w:val="54C97A24"/>
    <w:rsid w:val="54EC6085"/>
    <w:rsid w:val="551A3EF8"/>
    <w:rsid w:val="557469FA"/>
    <w:rsid w:val="55CF021E"/>
    <w:rsid w:val="55D93D68"/>
    <w:rsid w:val="561720BD"/>
    <w:rsid w:val="56405548"/>
    <w:rsid w:val="56511950"/>
    <w:rsid w:val="56693A34"/>
    <w:rsid w:val="56891D8F"/>
    <w:rsid w:val="56C02F6A"/>
    <w:rsid w:val="56E30533"/>
    <w:rsid w:val="56EA6CD1"/>
    <w:rsid w:val="570D43E2"/>
    <w:rsid w:val="57C31B98"/>
    <w:rsid w:val="57DC0762"/>
    <w:rsid w:val="580C3794"/>
    <w:rsid w:val="581546AF"/>
    <w:rsid w:val="58744AC1"/>
    <w:rsid w:val="58B61A9D"/>
    <w:rsid w:val="58C33C5A"/>
    <w:rsid w:val="58CC3EAD"/>
    <w:rsid w:val="58F12E9E"/>
    <w:rsid w:val="59AC2042"/>
    <w:rsid w:val="59DF74B6"/>
    <w:rsid w:val="5A596CA5"/>
    <w:rsid w:val="5A71367A"/>
    <w:rsid w:val="5AF74D9F"/>
    <w:rsid w:val="5B1B1D9F"/>
    <w:rsid w:val="5B312324"/>
    <w:rsid w:val="5B813524"/>
    <w:rsid w:val="5BA15B7C"/>
    <w:rsid w:val="5BAA265C"/>
    <w:rsid w:val="5BB1219F"/>
    <w:rsid w:val="5BF37E5F"/>
    <w:rsid w:val="5BFF4980"/>
    <w:rsid w:val="5C582767"/>
    <w:rsid w:val="5D343E68"/>
    <w:rsid w:val="5D395EF9"/>
    <w:rsid w:val="5D460992"/>
    <w:rsid w:val="5DD4636B"/>
    <w:rsid w:val="5DDD6FFB"/>
    <w:rsid w:val="5E79352B"/>
    <w:rsid w:val="5EA17CC3"/>
    <w:rsid w:val="5EAF3E6C"/>
    <w:rsid w:val="5F27742B"/>
    <w:rsid w:val="5F3B0C4C"/>
    <w:rsid w:val="5F744E64"/>
    <w:rsid w:val="5FA76558"/>
    <w:rsid w:val="600616BF"/>
    <w:rsid w:val="6018347B"/>
    <w:rsid w:val="60C73DE5"/>
    <w:rsid w:val="60DC5A16"/>
    <w:rsid w:val="60EA73D6"/>
    <w:rsid w:val="610572F8"/>
    <w:rsid w:val="6133198D"/>
    <w:rsid w:val="617E0AF8"/>
    <w:rsid w:val="619304B3"/>
    <w:rsid w:val="61B57C03"/>
    <w:rsid w:val="63006B79"/>
    <w:rsid w:val="63600E30"/>
    <w:rsid w:val="637C1DF3"/>
    <w:rsid w:val="63D342E8"/>
    <w:rsid w:val="640D5BAD"/>
    <w:rsid w:val="642C1302"/>
    <w:rsid w:val="648C5748"/>
    <w:rsid w:val="65AE41C1"/>
    <w:rsid w:val="65B95839"/>
    <w:rsid w:val="65CB7234"/>
    <w:rsid w:val="65DC23AC"/>
    <w:rsid w:val="664D50DC"/>
    <w:rsid w:val="66935810"/>
    <w:rsid w:val="669D3B0F"/>
    <w:rsid w:val="66AC566C"/>
    <w:rsid w:val="66EE3BC9"/>
    <w:rsid w:val="672E5BEB"/>
    <w:rsid w:val="677F50DB"/>
    <w:rsid w:val="678A07EE"/>
    <w:rsid w:val="67A4786A"/>
    <w:rsid w:val="67B67376"/>
    <w:rsid w:val="67D75D30"/>
    <w:rsid w:val="67FC30CE"/>
    <w:rsid w:val="688B5C95"/>
    <w:rsid w:val="68FA48D7"/>
    <w:rsid w:val="691335F2"/>
    <w:rsid w:val="693D2D72"/>
    <w:rsid w:val="694F4AE2"/>
    <w:rsid w:val="696401FF"/>
    <w:rsid w:val="699A749A"/>
    <w:rsid w:val="69AA7668"/>
    <w:rsid w:val="69C60062"/>
    <w:rsid w:val="69EB1F73"/>
    <w:rsid w:val="6A206802"/>
    <w:rsid w:val="6AD66FD5"/>
    <w:rsid w:val="6AF7140F"/>
    <w:rsid w:val="6B7F494F"/>
    <w:rsid w:val="6B8D6287"/>
    <w:rsid w:val="6BC51A85"/>
    <w:rsid w:val="6BD1058C"/>
    <w:rsid w:val="6BD603FA"/>
    <w:rsid w:val="6BE57596"/>
    <w:rsid w:val="6C4F545A"/>
    <w:rsid w:val="6C664AF2"/>
    <w:rsid w:val="6CA02AE8"/>
    <w:rsid w:val="6CED3119"/>
    <w:rsid w:val="6D091E11"/>
    <w:rsid w:val="6D1B2322"/>
    <w:rsid w:val="6DA4008B"/>
    <w:rsid w:val="6DC823DA"/>
    <w:rsid w:val="6ECF4375"/>
    <w:rsid w:val="6F20013B"/>
    <w:rsid w:val="6FCC47C8"/>
    <w:rsid w:val="70F84783"/>
    <w:rsid w:val="71D37635"/>
    <w:rsid w:val="722A21C5"/>
    <w:rsid w:val="72BC780D"/>
    <w:rsid w:val="72C62AA1"/>
    <w:rsid w:val="72C708B1"/>
    <w:rsid w:val="72C75081"/>
    <w:rsid w:val="72F851A0"/>
    <w:rsid w:val="73130422"/>
    <w:rsid w:val="73195863"/>
    <w:rsid w:val="73840550"/>
    <w:rsid w:val="73CE3E28"/>
    <w:rsid w:val="73EB5BE4"/>
    <w:rsid w:val="743D4317"/>
    <w:rsid w:val="74DD4D17"/>
    <w:rsid w:val="74EE6EA4"/>
    <w:rsid w:val="751D4327"/>
    <w:rsid w:val="75242E64"/>
    <w:rsid w:val="753627B5"/>
    <w:rsid w:val="753D37FC"/>
    <w:rsid w:val="76290CF7"/>
    <w:rsid w:val="768F7938"/>
    <w:rsid w:val="76A13980"/>
    <w:rsid w:val="76C11531"/>
    <w:rsid w:val="76F0652C"/>
    <w:rsid w:val="76F7344E"/>
    <w:rsid w:val="770F58C0"/>
    <w:rsid w:val="77221663"/>
    <w:rsid w:val="77531EB4"/>
    <w:rsid w:val="777E2193"/>
    <w:rsid w:val="77E57235"/>
    <w:rsid w:val="78075142"/>
    <w:rsid w:val="782C529D"/>
    <w:rsid w:val="78962E19"/>
    <w:rsid w:val="78E8447A"/>
    <w:rsid w:val="78F35532"/>
    <w:rsid w:val="792B2D90"/>
    <w:rsid w:val="795839D1"/>
    <w:rsid w:val="79600CBC"/>
    <w:rsid w:val="798B5156"/>
    <w:rsid w:val="799176AF"/>
    <w:rsid w:val="7B221DB8"/>
    <w:rsid w:val="7B2A1EE8"/>
    <w:rsid w:val="7B467BD4"/>
    <w:rsid w:val="7BDE4262"/>
    <w:rsid w:val="7D027BEA"/>
    <w:rsid w:val="7D1D777F"/>
    <w:rsid w:val="7D2F4E8F"/>
    <w:rsid w:val="7D5B2135"/>
    <w:rsid w:val="7D7A3790"/>
    <w:rsid w:val="7D7E5EC1"/>
    <w:rsid w:val="7DA66CC3"/>
    <w:rsid w:val="7DB0236B"/>
    <w:rsid w:val="7DDF7215"/>
    <w:rsid w:val="7E2A7DC1"/>
    <w:rsid w:val="7EAE28A5"/>
    <w:rsid w:val="7EF5102E"/>
    <w:rsid w:val="7F031625"/>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Cs w:val="21"/>
    </w:rPr>
  </w:style>
  <w:style w:type="paragraph" w:styleId="3">
    <w:name w:val="Body Text"/>
    <w:basedOn w:val="1"/>
    <w:qFormat/>
    <w:uiPriority w:val="1"/>
    <w:rPr>
      <w:rFonts w:ascii="微软雅黑" w:hAnsi="微软雅黑" w:eastAsia="微软雅黑" w:cs="微软雅黑"/>
      <w:szCs w:val="21"/>
      <w:lang w:val="zh-CN" w:bidi="zh-CN"/>
    </w:rPr>
  </w:style>
  <w:style w:type="paragraph" w:styleId="4">
    <w:name w:val="Body Text Indent"/>
    <w:basedOn w:val="1"/>
    <w:qFormat/>
    <w:uiPriority w:val="0"/>
    <w:pPr>
      <w:spacing w:after="120"/>
      <w:ind w:left="420" w:leftChars="200"/>
    </w:pPr>
  </w:style>
  <w:style w:type="paragraph" w:styleId="5">
    <w:name w:val="Plain Text"/>
    <w:basedOn w:val="1"/>
    <w:unhideWhenUsed/>
    <w:qFormat/>
    <w:uiPriority w:val="0"/>
    <w:rPr>
      <w:rFonts w:ascii="宋体" w:hAnsi="Courier New"/>
      <w:szCs w:val="21"/>
    </w:r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4"/>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qFormat/>
    <w:uiPriority w:val="0"/>
    <w:rPr>
      <w:color w:val="0000FF"/>
      <w:sz w:val="21"/>
      <w:szCs w:val="20"/>
      <w:u w:val="single"/>
    </w:rPr>
  </w:style>
  <w:style w:type="paragraph" w:customStyle="1" w:styleId="15">
    <w:name w:val="Table Paragraph"/>
    <w:basedOn w:val="1"/>
    <w:qFormat/>
    <w:uiPriority w:val="1"/>
    <w:pPr>
      <w:ind w:left="108"/>
    </w:pPr>
    <w:rPr>
      <w:rFonts w:ascii="微软雅黑" w:hAnsi="微软雅黑" w:eastAsia="微软雅黑" w:cs="微软雅黑"/>
      <w:lang w:val="zh-CN" w:bidi="zh-CN"/>
    </w:rPr>
  </w:style>
  <w:style w:type="character" w:customStyle="1" w:styleId="16">
    <w:name w:val="NormalCharacter"/>
    <w:qFormat/>
    <w:uiPriority w:val="0"/>
    <w:rPr>
      <w:rFonts w:ascii="Times New Roman" w:hAnsi="Times New Roman" w:eastAsia="宋体" w:cs="Times New Roman"/>
      <w:kern w:val="2"/>
      <w:sz w:val="21"/>
      <w:lang w:val="en-US" w:eastAsia="zh-CN" w:bidi="ar-SA"/>
    </w:rPr>
  </w:style>
  <w:style w:type="character" w:customStyle="1" w:styleId="17">
    <w:name w:val="批注框文本 Char"/>
    <w:basedOn w:val="13"/>
    <w:link w:val="6"/>
    <w:qFormat/>
    <w:uiPriority w:val="0"/>
    <w:rPr>
      <w:rFonts w:ascii="Calibri" w:hAnsi="Calibri"/>
      <w:kern w:val="2"/>
      <w:sz w:val="18"/>
      <w:szCs w:val="18"/>
    </w:rPr>
  </w:style>
  <w:style w:type="character" w:customStyle="1" w:styleId="18">
    <w:name w:val="无"/>
    <w:basedOn w:val="13"/>
    <w:qFormat/>
    <w:uiPriority w:val="0"/>
  </w:style>
  <w:style w:type="paragraph" w:styleId="19">
    <w:name w:val="List Paragraph"/>
    <w:basedOn w:val="1"/>
    <w:qFormat/>
    <w:uiPriority w:val="99"/>
    <w:pPr>
      <w:ind w:firstLine="420" w:firstLineChars="200"/>
    </w:pPr>
    <w:rPr>
      <w:rFonts w:ascii="Calibri" w:hAnsi="Calibri" w:cs="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10443</Words>
  <Characters>10646</Characters>
  <Lines>41</Lines>
  <Paragraphs>11</Paragraphs>
  <TotalTime>0</TotalTime>
  <ScaleCrop>false</ScaleCrop>
  <LinksUpToDate>false</LinksUpToDate>
  <CharactersWithSpaces>10925</CharactersWithSpaces>
  <Application>WPS Office_12.1.0.18196_F1E327BC-269C-435d-A152-05C5408002CA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张家界吴平平-盛世张家界(青岛)</cp:lastModifiedBy>
  <dcterms:modified xsi:type="dcterms:W3CDTF">2024-08-31T09:54:56Z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2052-12.1.0.18196</vt:lpwstr>
  </property>
  <property fmtid="{D5CDD505-2E9C-101B-9397-08002B2CF9AE}" pid="3" name="KSORubyTemplateID">
    <vt:lpwstr>6</vt:lpwstr>
  </property>
  <property fmtid="{D5CDD505-2E9C-101B-9397-08002B2CF9AE}" pid="4" name="ICV">
    <vt:lpwstr>3C70AD649EAB489DB02559608CF15D44_13</vt:lpwstr>
  </property>
</Properties>
</file>