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030E600">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565C781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-209550</wp:posOffset>
            </wp:positionH>
            <wp:positionV relativeFrom="paragraph">
              <wp:posOffset>-371475</wp:posOffset>
            </wp:positionV>
            <wp:extent cx="7560310" cy="10692130"/>
            <wp:effectExtent l="0" t="0" r="2540" b="13970"/>
            <wp:wrapNone/>
            <wp:docPr id="2" name="图片 2" descr="凤凰传奇·江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凤凰传奇·江景1"/>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2FCCDAD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-361950</wp:posOffset>
            </wp:positionV>
            <wp:extent cx="7560310" cy="10692765"/>
            <wp:effectExtent l="0" t="0" r="2540" b="13335"/>
            <wp:wrapNone/>
            <wp:docPr id="26" name="图片 26" descr="凤凰传奇·江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凤凰传奇·江景2"/>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8480" behindDoc="1" locked="0" layoutInCell="1" allowOverlap="1">
            <wp:simplePos x="0" y="0"/>
            <wp:positionH relativeFrom="column">
              <wp:posOffset>-198755</wp:posOffset>
            </wp:positionH>
            <wp:positionV relativeFrom="paragraph">
              <wp:posOffset>-362585</wp:posOffset>
            </wp:positionV>
            <wp:extent cx="7533005" cy="10396220"/>
            <wp:effectExtent l="0" t="0" r="0" b="5080"/>
            <wp:wrapTight wrapText="bothSides">
              <wp:wrapPolygon>
                <wp:start x="0" y="0"/>
                <wp:lineTo x="0" y="21571"/>
                <wp:lineTo x="21522" y="21571"/>
                <wp:lineTo x="21522" y="0"/>
                <wp:lineTo x="0" y="0"/>
              </wp:wrapPolygon>
            </wp:wrapTight>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4"/>
                    <a:stretch>
                      <a:fillRect/>
                    </a:stretch>
                  </pic:blipFill>
                  <pic:spPr>
                    <a:xfrm>
                      <a:off x="0" y="0"/>
                      <a:ext cx="7533005" cy="10396220"/>
                    </a:xfrm>
                    <a:prstGeom prst="rect">
                      <a:avLst/>
                    </a:prstGeom>
                  </pic:spPr>
                </pic:pic>
              </a:graphicData>
            </a:graphic>
          </wp:anchor>
        </w:drawing>
      </w:r>
    </w:p>
    <w:p w14:paraId="2E46382B">
      <w:pPr>
        <w:pStyle w:val="5"/>
        <w:jc w:val="both"/>
        <w:rPr>
          <w:rFonts w:hint="eastAsia" w:ascii="宋体" w:hAnsi="宋体" w:cs="宋体"/>
          <w:kern w:val="0"/>
          <w:sz w:val="18"/>
          <w:szCs w:val="18"/>
          <w:lang w:eastAsia="zh-CN"/>
        </w:rPr>
      </w:pPr>
    </w:p>
    <w:p w14:paraId="6F8D109D">
      <w:pPr>
        <w:pStyle w:val="5"/>
        <w:jc w:val="both"/>
        <w:rPr>
          <w:rFonts w:hint="eastAsia" w:ascii="宋体" w:hAnsi="宋体" w:cs="宋体"/>
          <w:kern w:val="0"/>
          <w:sz w:val="18"/>
          <w:szCs w:val="18"/>
          <w:lang w:eastAsia="zh-CN"/>
        </w:rPr>
      </w:pPr>
      <w:r>
        <w:rPr>
          <w:rFonts w:hint="eastAsia" w:cs="微软雅黑"/>
          <w:color w:val="1F497D"/>
          <w:sz w:val="28"/>
          <w:szCs w:val="28"/>
        </w:rPr>
        <w:drawing>
          <wp:anchor distT="0" distB="0" distL="114300" distR="114300" simplePos="0" relativeHeight="251662336" behindDoc="0" locked="0" layoutInCell="1" allowOverlap="1">
            <wp:simplePos x="0" y="0"/>
            <wp:positionH relativeFrom="column">
              <wp:posOffset>-206375</wp:posOffset>
            </wp:positionH>
            <wp:positionV relativeFrom="paragraph">
              <wp:posOffset>-352425</wp:posOffset>
            </wp:positionV>
            <wp:extent cx="7560310" cy="10692765"/>
            <wp:effectExtent l="0" t="0" r="2540" b="13335"/>
            <wp:wrapNone/>
            <wp:docPr id="27" name="图片 27" descr="凤凰传奇·江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凤凰传奇·江景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3177F47">
      <w:pPr>
        <w:pStyle w:val="5"/>
        <w:rPr>
          <w:rFonts w:hint="eastAsia"/>
          <w:lang w:eastAsia="zh-CN"/>
        </w:rPr>
      </w:pPr>
    </w:p>
    <w:p w14:paraId="34C6675E">
      <w:pPr>
        <w:pStyle w:val="5"/>
        <w:rPr>
          <w:rFonts w:hint="eastAsia"/>
          <w:lang w:eastAsia="zh-CN"/>
        </w:rPr>
      </w:pPr>
      <w:r>
        <w:rPr>
          <w:rFonts w:hint="eastAsia" w:ascii="微软雅黑" w:hAnsi="微软雅黑" w:eastAsia="微软雅黑" w:cs="微软雅黑"/>
          <w:b/>
          <w:bCs/>
          <w:color w:val="1F497D"/>
          <w:sz w:val="28"/>
          <w:szCs w:val="28"/>
        </w:rPr>
        <w:drawing>
          <wp:anchor distT="0" distB="0" distL="114300" distR="114300" simplePos="0" relativeHeight="251663360" behindDoc="0" locked="0" layoutInCell="1" allowOverlap="1">
            <wp:simplePos x="0" y="0"/>
            <wp:positionH relativeFrom="column">
              <wp:posOffset>-225425</wp:posOffset>
            </wp:positionH>
            <wp:positionV relativeFrom="paragraph">
              <wp:posOffset>-693420</wp:posOffset>
            </wp:positionV>
            <wp:extent cx="7560310" cy="10768965"/>
            <wp:effectExtent l="0" t="0" r="2540" b="13335"/>
            <wp:wrapNone/>
            <wp:docPr id="29" name="图片 29" descr="凤凰传奇·江景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凤凰传奇·江景9"/>
                    <pic:cNvPicPr>
                      <a:picLocks noChangeAspect="1"/>
                    </pic:cNvPicPr>
                  </pic:nvPicPr>
                  <pic:blipFill>
                    <a:blip r:embed="rId16"/>
                    <a:stretch>
                      <a:fillRect/>
                    </a:stretch>
                  </pic:blipFill>
                  <pic:spPr>
                    <a:xfrm>
                      <a:off x="0" y="0"/>
                      <a:ext cx="7560310" cy="10768965"/>
                    </a:xfrm>
                    <a:prstGeom prst="rect">
                      <a:avLst/>
                    </a:prstGeom>
                  </pic:spPr>
                </pic:pic>
              </a:graphicData>
            </a:graphic>
          </wp:anchor>
        </w:drawing>
      </w:r>
    </w:p>
    <w:p w14:paraId="39F60AA7">
      <w:pPr>
        <w:pStyle w:val="5"/>
        <w:rPr>
          <w:rFonts w:hint="eastAsia"/>
          <w:lang w:eastAsia="zh-CN"/>
        </w:rPr>
      </w:pPr>
    </w:p>
    <w:p w14:paraId="3B2FDF7A">
      <w:pPr>
        <w:pStyle w:val="5"/>
        <w:rPr>
          <w:rFonts w:hint="eastAsia"/>
          <w:lang w:eastAsia="zh-CN"/>
        </w:rPr>
      </w:pPr>
    </w:p>
    <w:p w14:paraId="0D0FCE72">
      <w:pPr>
        <w:pStyle w:val="5"/>
        <w:rPr>
          <w:rFonts w:hint="eastAsia"/>
          <w:lang w:eastAsia="zh-CN"/>
        </w:rPr>
      </w:pPr>
    </w:p>
    <w:p w14:paraId="0CCEEE4F">
      <w:pPr>
        <w:pStyle w:val="5"/>
        <w:rPr>
          <w:rFonts w:hint="eastAsia"/>
          <w:lang w:eastAsia="zh-CN"/>
        </w:rPr>
      </w:pPr>
    </w:p>
    <w:p w14:paraId="4F9DB3A3">
      <w:pPr>
        <w:pStyle w:val="5"/>
        <w:rPr>
          <w:rFonts w:hint="eastAsia"/>
          <w:lang w:eastAsia="zh-CN"/>
        </w:rPr>
      </w:pPr>
    </w:p>
    <w:p w14:paraId="37D5C38D">
      <w:pPr>
        <w:pStyle w:val="5"/>
        <w:rPr>
          <w:rFonts w:hint="eastAsia"/>
          <w:lang w:eastAsia="zh-CN"/>
        </w:rPr>
      </w:pPr>
    </w:p>
    <w:p w14:paraId="4E82A4A3">
      <w:pPr>
        <w:pStyle w:val="5"/>
        <w:rPr>
          <w:rFonts w:hint="eastAsia"/>
          <w:lang w:eastAsia="zh-CN"/>
        </w:rPr>
      </w:pPr>
    </w:p>
    <w:p w14:paraId="4BF471BC">
      <w:pPr>
        <w:pStyle w:val="5"/>
        <w:rPr>
          <w:rFonts w:hint="eastAsia"/>
          <w:lang w:eastAsia="zh-CN"/>
        </w:rPr>
      </w:pPr>
    </w:p>
    <w:p w14:paraId="6880BED1">
      <w:pPr>
        <w:pStyle w:val="5"/>
        <w:rPr>
          <w:rFonts w:hint="eastAsia"/>
          <w:lang w:eastAsia="zh-CN"/>
        </w:rPr>
      </w:pPr>
    </w:p>
    <w:p w14:paraId="5992D1A8">
      <w:pPr>
        <w:pStyle w:val="5"/>
        <w:rPr>
          <w:rFonts w:hint="eastAsia"/>
          <w:lang w:eastAsia="zh-CN"/>
        </w:rPr>
      </w:pPr>
    </w:p>
    <w:p w14:paraId="6159DF7B">
      <w:pPr>
        <w:pStyle w:val="5"/>
        <w:rPr>
          <w:rFonts w:hint="eastAsia"/>
          <w:lang w:eastAsia="zh-CN"/>
        </w:rPr>
      </w:pPr>
    </w:p>
    <w:p w14:paraId="0CD3BEBF">
      <w:pPr>
        <w:pStyle w:val="5"/>
        <w:rPr>
          <w:rFonts w:hint="eastAsia"/>
          <w:lang w:eastAsia="zh-CN"/>
        </w:rPr>
      </w:pPr>
    </w:p>
    <w:p w14:paraId="19942F4F">
      <w:pPr>
        <w:pStyle w:val="5"/>
        <w:rPr>
          <w:rFonts w:hint="eastAsia"/>
          <w:lang w:eastAsia="zh-CN"/>
        </w:rPr>
      </w:pPr>
    </w:p>
    <w:p w14:paraId="6A7F25EF">
      <w:pPr>
        <w:pStyle w:val="5"/>
        <w:rPr>
          <w:rFonts w:hint="eastAsia"/>
          <w:lang w:eastAsia="zh-CN"/>
        </w:rPr>
      </w:pPr>
    </w:p>
    <w:p w14:paraId="45DC72C0">
      <w:pPr>
        <w:pStyle w:val="5"/>
        <w:rPr>
          <w:rFonts w:hint="eastAsia"/>
          <w:lang w:eastAsia="zh-CN"/>
        </w:rPr>
      </w:pPr>
    </w:p>
    <w:p w14:paraId="1F79CDA2">
      <w:pPr>
        <w:pStyle w:val="5"/>
        <w:rPr>
          <w:rFonts w:hint="eastAsia"/>
          <w:lang w:eastAsia="zh-CN"/>
        </w:rPr>
      </w:pPr>
    </w:p>
    <w:p w14:paraId="03386BDE">
      <w:pPr>
        <w:pStyle w:val="5"/>
        <w:rPr>
          <w:rFonts w:hint="eastAsia"/>
          <w:lang w:eastAsia="zh-CN"/>
        </w:rPr>
      </w:pPr>
    </w:p>
    <w:p w14:paraId="4B5B254C">
      <w:pPr>
        <w:pStyle w:val="5"/>
        <w:rPr>
          <w:rFonts w:hint="eastAsia"/>
          <w:lang w:eastAsia="zh-CN"/>
        </w:rPr>
      </w:pPr>
    </w:p>
    <w:p w14:paraId="268818F1">
      <w:pPr>
        <w:pStyle w:val="5"/>
        <w:rPr>
          <w:rFonts w:hint="eastAsia"/>
          <w:lang w:eastAsia="zh-CN"/>
        </w:rPr>
      </w:pPr>
    </w:p>
    <w:p w14:paraId="1CD7AE9A">
      <w:pPr>
        <w:pStyle w:val="5"/>
        <w:rPr>
          <w:rFonts w:hint="eastAsia"/>
          <w:lang w:eastAsia="zh-CN"/>
        </w:rPr>
      </w:pPr>
    </w:p>
    <w:p w14:paraId="462EE7A5">
      <w:pPr>
        <w:pStyle w:val="5"/>
        <w:rPr>
          <w:rFonts w:hint="eastAsia"/>
          <w:lang w:eastAsia="zh-CN"/>
        </w:rPr>
      </w:pPr>
    </w:p>
    <w:p w14:paraId="519F39B8">
      <w:pPr>
        <w:pStyle w:val="5"/>
        <w:rPr>
          <w:rFonts w:hint="eastAsia"/>
          <w:lang w:eastAsia="zh-CN"/>
        </w:rPr>
      </w:pPr>
    </w:p>
    <w:p w14:paraId="206096C1">
      <w:pPr>
        <w:pStyle w:val="5"/>
        <w:rPr>
          <w:rFonts w:hint="eastAsia"/>
          <w:lang w:eastAsia="zh-CN"/>
        </w:rPr>
      </w:pPr>
    </w:p>
    <w:p w14:paraId="40C1220C">
      <w:pPr>
        <w:pStyle w:val="5"/>
        <w:rPr>
          <w:rFonts w:hint="eastAsia"/>
          <w:lang w:eastAsia="zh-CN"/>
        </w:rPr>
      </w:pPr>
    </w:p>
    <w:p w14:paraId="48439F02">
      <w:pPr>
        <w:pStyle w:val="5"/>
        <w:rPr>
          <w:rFonts w:hint="eastAsia"/>
          <w:lang w:eastAsia="zh-CN"/>
        </w:rPr>
      </w:pPr>
    </w:p>
    <w:p w14:paraId="38A8F485">
      <w:pPr>
        <w:pStyle w:val="5"/>
        <w:rPr>
          <w:rFonts w:hint="eastAsia"/>
          <w:lang w:eastAsia="zh-CN"/>
        </w:rPr>
      </w:pPr>
    </w:p>
    <w:p w14:paraId="447C74BB">
      <w:pPr>
        <w:pStyle w:val="5"/>
        <w:rPr>
          <w:rFonts w:hint="eastAsia"/>
          <w:lang w:eastAsia="zh-CN"/>
        </w:rPr>
      </w:pPr>
    </w:p>
    <w:p w14:paraId="12DDB39A">
      <w:pPr>
        <w:pStyle w:val="5"/>
        <w:rPr>
          <w:rFonts w:hint="eastAsia"/>
          <w:lang w:eastAsia="zh-CN"/>
        </w:rPr>
      </w:pPr>
    </w:p>
    <w:p w14:paraId="2887FD5D">
      <w:pPr>
        <w:pStyle w:val="5"/>
        <w:rPr>
          <w:rFonts w:hint="eastAsia"/>
          <w:lang w:eastAsia="zh-CN"/>
        </w:rPr>
      </w:pPr>
    </w:p>
    <w:p w14:paraId="19342B5F">
      <w:pPr>
        <w:pStyle w:val="5"/>
        <w:rPr>
          <w:rFonts w:hint="eastAsia"/>
          <w:lang w:eastAsia="zh-CN"/>
        </w:rPr>
      </w:pPr>
    </w:p>
    <w:p w14:paraId="208B101B">
      <w:pPr>
        <w:pStyle w:val="5"/>
        <w:rPr>
          <w:rFonts w:hint="eastAsia"/>
          <w:lang w:eastAsia="zh-CN"/>
        </w:rPr>
      </w:pPr>
    </w:p>
    <w:p w14:paraId="71D57524">
      <w:pPr>
        <w:pStyle w:val="5"/>
        <w:rPr>
          <w:rFonts w:hint="eastAsia"/>
          <w:lang w:eastAsia="zh-CN"/>
        </w:rPr>
      </w:pPr>
    </w:p>
    <w:p w14:paraId="37891ED0">
      <w:pPr>
        <w:pStyle w:val="5"/>
        <w:rPr>
          <w:rFonts w:hint="eastAsia"/>
          <w:lang w:eastAsia="zh-CN"/>
        </w:rPr>
      </w:pPr>
    </w:p>
    <w:p w14:paraId="23EF1D7C">
      <w:pPr>
        <w:pStyle w:val="5"/>
        <w:rPr>
          <w:rFonts w:hint="eastAsia"/>
          <w:lang w:eastAsia="zh-CN"/>
        </w:rPr>
      </w:pPr>
    </w:p>
    <w:p w14:paraId="4E32DE13">
      <w:pPr>
        <w:pStyle w:val="5"/>
        <w:rPr>
          <w:rFonts w:hint="eastAsia"/>
          <w:lang w:eastAsia="zh-CN"/>
        </w:rPr>
      </w:pPr>
    </w:p>
    <w:p w14:paraId="140F6DBD">
      <w:pPr>
        <w:pStyle w:val="5"/>
        <w:rPr>
          <w:rFonts w:hint="eastAsia"/>
          <w:lang w:eastAsia="zh-CN"/>
        </w:rPr>
      </w:pPr>
    </w:p>
    <w:p w14:paraId="7878C971">
      <w:pPr>
        <w:pStyle w:val="5"/>
        <w:rPr>
          <w:rFonts w:hint="eastAsia"/>
          <w:lang w:eastAsia="zh-CN"/>
        </w:rPr>
      </w:pPr>
    </w:p>
    <w:p w14:paraId="60C430A7">
      <w:pPr>
        <w:pStyle w:val="5"/>
        <w:rPr>
          <w:rFonts w:hint="eastAsia"/>
          <w:lang w:eastAsia="zh-CN"/>
        </w:rPr>
      </w:pPr>
    </w:p>
    <w:p w14:paraId="7127484A">
      <w:pPr>
        <w:pStyle w:val="5"/>
        <w:rPr>
          <w:rFonts w:hint="eastAsia"/>
          <w:lang w:eastAsia="zh-CN"/>
        </w:rPr>
      </w:pPr>
    </w:p>
    <w:p w14:paraId="17211BA1">
      <w:pPr>
        <w:pStyle w:val="5"/>
        <w:rPr>
          <w:rFonts w:hint="eastAsia"/>
          <w:lang w:eastAsia="zh-CN"/>
        </w:rPr>
      </w:pPr>
    </w:p>
    <w:p w14:paraId="0EE7B97C">
      <w:pPr>
        <w:pStyle w:val="5"/>
        <w:rPr>
          <w:rFonts w:hint="eastAsia"/>
          <w:lang w:eastAsia="zh-CN"/>
        </w:rPr>
      </w:pPr>
    </w:p>
    <w:p w14:paraId="0D9FF22A">
      <w:pPr>
        <w:pStyle w:val="5"/>
        <w:rPr>
          <w:rFonts w:hint="eastAsia"/>
          <w:lang w:eastAsia="zh-CN"/>
        </w:rPr>
      </w:pPr>
    </w:p>
    <w:p w14:paraId="631AC9BF">
      <w:pPr>
        <w:pStyle w:val="5"/>
        <w:rPr>
          <w:rFonts w:hint="eastAsia"/>
          <w:lang w:eastAsia="zh-CN"/>
        </w:rPr>
      </w:pPr>
    </w:p>
    <w:p w14:paraId="0EAB666D">
      <w:pPr>
        <w:pStyle w:val="5"/>
        <w:rPr>
          <w:rFonts w:hint="eastAsia"/>
          <w:lang w:eastAsia="zh-CN"/>
        </w:rPr>
      </w:pPr>
    </w:p>
    <w:p w14:paraId="00D68B33">
      <w:pPr>
        <w:pStyle w:val="5"/>
        <w:rPr>
          <w:rFonts w:hint="eastAsia"/>
          <w:lang w:eastAsia="zh-CN"/>
        </w:rPr>
      </w:pPr>
    </w:p>
    <w:p w14:paraId="6B5B254A">
      <w:pPr>
        <w:pStyle w:val="5"/>
        <w:rPr>
          <w:rFonts w:hint="eastAsia"/>
          <w:lang w:eastAsia="zh-CN"/>
        </w:rPr>
      </w:pPr>
    </w:p>
    <w:p w14:paraId="5326DAF1">
      <w:pPr>
        <w:pStyle w:val="5"/>
        <w:rPr>
          <w:rFonts w:hint="eastAsia"/>
          <w:lang w:eastAsia="zh-CN"/>
        </w:rPr>
      </w:pPr>
    </w:p>
    <w:p w14:paraId="701745E2">
      <w:pPr>
        <w:pStyle w:val="5"/>
        <w:rPr>
          <w:rFonts w:hint="eastAsia"/>
          <w:lang w:eastAsia="zh-CN"/>
        </w:rPr>
      </w:pPr>
    </w:p>
    <w:p w14:paraId="7D32D4D1">
      <w:pPr>
        <w:pStyle w:val="5"/>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48FA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11C6BD4">
            <w:pPr>
              <w:pStyle w:val="5"/>
              <w:jc w:val="both"/>
              <w:rPr>
                <w:rFonts w:hint="eastAsia" w:ascii="宋体" w:hAnsi="宋体" w:cs="宋体"/>
                <w:kern w:val="0"/>
                <w:sz w:val="18"/>
                <w:szCs w:val="18"/>
                <w:lang w:eastAsia="zh-CN"/>
              </w:rPr>
            </w:pPr>
          </w:p>
          <w:p w14:paraId="36182A8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7EE85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长沙/韶山/天门山-玻璃栈道/张家界/袁家界/金鞭溪/黄石寨/芙蓉镇凤凰古城6日游</w:t>
            </w:r>
          </w:p>
        </w:tc>
      </w:tr>
      <w:tr w14:paraId="57960B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01A15BB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inline>
              </w:drawing>
            </w:r>
          </w:p>
          <w:p w14:paraId="024D8AED">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05F25D1">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6DD7B27">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16EDA7D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color w:val="FF0000"/>
                <w:sz w:val="21"/>
                <w:szCs w:val="21"/>
                <w:highlight w:val="none"/>
              </w:rPr>
              <w:t>芙蓉镇</w:t>
            </w:r>
            <w:r>
              <w:rPr>
                <w:rFonts w:hint="eastAsia" w:ascii="微软雅黑" w:hAnsi="微软雅黑" w:eastAsia="微软雅黑" w:cs="微软雅黑"/>
                <w:color w:val="FF0000"/>
                <w:sz w:val="21"/>
                <w:szCs w:val="21"/>
                <w:highlight w:val="none"/>
                <w:lang w:eastAsia="zh-CN"/>
              </w:rPr>
              <w:t>，凤凰古城</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满足您对湖南小城的所有幻想；</w:t>
            </w:r>
          </w:p>
          <w:p w14:paraId="6EE472D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kern w:val="2"/>
                <w:sz w:val="21"/>
                <w:szCs w:val="21"/>
                <w:lang w:val="en-US" w:eastAsia="zh-CN" w:bidi="ar-SA"/>
              </w:rPr>
              <w:t>：全车人数26人左右，轻奢精品跟团游</w:t>
            </w:r>
          </w:p>
          <w:p w14:paraId="15B8731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豪华VIP2+1旅游巴士，航空座椅舒适宽敞（如遇旺季则更改为豪华旅游车，保证15%空座率）；</w:t>
            </w:r>
          </w:p>
          <w:p w14:paraId="7290DBD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：赠送核心景区</w:t>
            </w:r>
            <w:r>
              <w:rPr>
                <w:rFonts w:hint="eastAsia" w:ascii="宋体" w:hAnsi="宋体" w:eastAsia="宋体" w:cs="宋体"/>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7EFC2C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66A60BE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color w:val="FF0000"/>
                <w:sz w:val="21"/>
                <w:szCs w:val="21"/>
              </w:rPr>
              <w:t>每天发班，坚决独立成</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5C11B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2D6F12E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A620D3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p w14:paraId="0D1B184D">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8" cstate="print"/>
                          <a:stretch>
                            <a:fillRect/>
                          </a:stretch>
                        </pic:blipFill>
                        <pic:spPr>
                          <a:xfrm>
                            <a:off x="0" y="0"/>
                            <a:ext cx="7327265" cy="1096645"/>
                          </a:xfrm>
                          <a:prstGeom prst="rect">
                            <a:avLst/>
                          </a:prstGeom>
                          <a:noFill/>
                          <a:ln>
                            <a:noFill/>
                          </a:ln>
                        </pic:spPr>
                      </pic:pic>
                    </a:graphicData>
                  </a:graphic>
                </wp:inline>
              </w:drawing>
            </w:r>
          </w:p>
        </w:tc>
      </w:tr>
      <w:tr w14:paraId="679A9F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BAC6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7B09A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AD024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8E639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森林公园（袁家界、金鞭溪）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黄石寨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5A728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1ED03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1DA7AD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CBF9B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F8842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5AB83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47A3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98683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558D3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AAF3C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15D491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6F85F9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36C740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701D28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6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68504F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0568C94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0C39BD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1" name="图片 1"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f32b5d58be822e63c61ca1797f31f"/>
                          <pic:cNvPicPr>
                            <a:picLocks noChangeAspect="1"/>
                          </pic:cNvPicPr>
                        </pic:nvPicPr>
                        <pic:blipFill>
                          <a:blip r:embed="rId19"/>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0"/>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1"/>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3E159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156AF4E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72E7BF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7C7756E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0538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苗寨→芙蓉镇→</w:t>
            </w:r>
            <w:r>
              <w:rPr>
                <w:rFonts w:hint="eastAsia" w:ascii="微软雅黑" w:hAnsi="微软雅黑" w:eastAsia="微软雅黑" w:cs="微软雅黑"/>
                <w:b/>
                <w:bCs/>
                <w:color w:val="FFFFFF"/>
                <w:sz w:val="28"/>
                <w:szCs w:val="28"/>
                <w:lang w:val="en-US" w:eastAsia="zh-CN"/>
              </w:rPr>
              <w:t xml:space="preserve">魅力湘西（或千古情）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75F07C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118E13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06A789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F816A50">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auto"/>
                <w:lang w:val="en-US" w:eastAsia="zh-CN"/>
              </w:rPr>
              <w:drawing>
                <wp:anchor distT="0" distB="0" distL="114300" distR="114300" simplePos="0" relativeHeight="251667456" behindDoc="0" locked="0" layoutInCell="1" allowOverlap="1">
                  <wp:simplePos x="0" y="0"/>
                  <wp:positionH relativeFrom="column">
                    <wp:posOffset>-97155</wp:posOffset>
                  </wp:positionH>
                  <wp:positionV relativeFrom="page">
                    <wp:posOffset>2274570</wp:posOffset>
                  </wp:positionV>
                  <wp:extent cx="7347585" cy="1711960"/>
                  <wp:effectExtent l="0" t="0" r="5715" b="2540"/>
                  <wp:wrapNone/>
                  <wp:docPr id="9" name="图片 6" descr="E:\廖立\文档图型\新建文件夹\芙蓉镇-江垭温泉.jpg芙蓉镇-江垭温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廖立\文档图型\新建文件夹\芙蓉镇-江垭温泉.jpg芙蓉镇-江垭温泉"/>
                          <pic:cNvPicPr>
                            <a:picLocks noChangeAspect="1"/>
                          </pic:cNvPicPr>
                        </pic:nvPicPr>
                        <pic:blipFill>
                          <a:blip r:embed="rId22"/>
                          <a:stretch>
                            <a:fillRect/>
                          </a:stretch>
                        </pic:blipFill>
                        <pic:spPr>
                          <a:xfrm>
                            <a:off x="0" y="0"/>
                            <a:ext cx="7347585" cy="1711960"/>
                          </a:xfrm>
                          <a:prstGeom prst="rect">
                            <a:avLst/>
                          </a:prstGeom>
                          <a:noFill/>
                          <a:ln>
                            <a:noFill/>
                          </a:ln>
                        </pic:spPr>
                      </pic:pic>
                    </a:graphicData>
                  </a:graphic>
                </wp:anchor>
              </w:drawing>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147ED438">
            <w:pPr>
              <w:rPr>
                <w:rFonts w:hint="default"/>
                <w:lang w:val="en-US" w:eastAsia="zh-CN"/>
              </w:rPr>
            </w:pPr>
          </w:p>
          <w:p w14:paraId="1E2518DC">
            <w:pPr>
              <w:rPr>
                <w:rFonts w:hint="default" w:ascii="微软雅黑" w:hAnsi="微软雅黑" w:eastAsia="微软雅黑" w:cs="微软雅黑"/>
                <w:sz w:val="21"/>
                <w:szCs w:val="22"/>
                <w:lang w:val="en-US" w:eastAsia="zh-CN" w:bidi="zh-CN"/>
              </w:rPr>
            </w:pPr>
          </w:p>
          <w:p w14:paraId="226AD3EE">
            <w:pPr>
              <w:pStyle w:val="2"/>
              <w:rPr>
                <w:rFonts w:hint="default" w:ascii="微软雅黑" w:hAnsi="微软雅黑" w:eastAsia="微软雅黑" w:cs="微软雅黑"/>
                <w:sz w:val="21"/>
                <w:szCs w:val="22"/>
                <w:lang w:val="en-US" w:eastAsia="zh-CN" w:bidi="zh-CN"/>
              </w:rPr>
            </w:pPr>
          </w:p>
          <w:p w14:paraId="73A79E94">
            <w:pPr>
              <w:rPr>
                <w:rFonts w:hint="default"/>
                <w:lang w:val="en-US" w:eastAsia="zh-CN"/>
              </w:rPr>
            </w:pPr>
          </w:p>
        </w:tc>
      </w:tr>
      <w:tr w14:paraId="230AAB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4F882D43">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034BE86D">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24D99C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20F15B5">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65D78F94">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6235FA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黄石寨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2E39E9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F9E820A">
            <w:pPr>
              <w:spacing w:line="360" w:lineRule="exact"/>
              <w:ind w:left="-19" w:leftChars="-9" w:right="71" w:rightChars="34" w:firstLine="657" w:firstLineChars="313"/>
              <w:rPr>
                <w:rFonts w:ascii="微软雅黑" w:hAnsi="微软雅黑" w:eastAsia="微软雅黑" w:cs="微软雅黑"/>
                <w:color w:val="000000"/>
                <w:szCs w:val="21"/>
              </w:rPr>
            </w:pP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AD18BB5">
            <w:pPr>
              <w:pStyle w:val="5"/>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Cs w:val="21"/>
              </w:rPr>
              <w:t>后游览</w:t>
            </w:r>
            <w:r>
              <w:rPr>
                <w:rFonts w:hint="eastAsia" w:ascii="微软雅黑" w:hAnsi="微软雅黑" w:eastAsia="微软雅黑" w:cs="微软雅黑"/>
                <w:b/>
                <w:bCs/>
                <w:color w:val="FF0000"/>
                <w:szCs w:val="21"/>
              </w:rPr>
              <w:t>【黄石寨】</w:t>
            </w:r>
            <w:r>
              <w:rPr>
                <w:rFonts w:hint="eastAsia" w:ascii="微软雅黑" w:hAnsi="微软雅黑" w:eastAsia="微软雅黑" w:cs="微软雅黑"/>
                <w:color w:val="FF0000"/>
                <w:szCs w:val="21"/>
              </w:rPr>
              <w:t>（含黄石寨索道往返）</w:t>
            </w:r>
            <w:r>
              <w:rPr>
                <w:rFonts w:hint="eastAsia" w:ascii="微软雅黑" w:hAnsi="微软雅黑" w:eastAsia="微软雅黑" w:cs="微软雅黑"/>
                <w:szCs w:val="21"/>
              </w:rPr>
              <w:t>，因整座山像一头勇猛的雄狮，又名黄狮寨。黄狮寨顶阔平坦，海拔1200米，四周都是悬崖绝壁，是张家界最大的凌空观景台。登台四望，群峰和金鞭溪的碧水丹崖一览无遗。主要游览点：罗汉迎宾、天书宝匣、定海神针、南天一柱、摘星台、天桥遗墩、雾海金龟、南天门、六奇阁、黑枞脑等。</w:t>
            </w:r>
          </w:p>
        </w:tc>
      </w:tr>
      <w:tr w14:paraId="6AA8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DF1710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51F1316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5C61FD3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2C1EC98F">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3FE69D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12EAFA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3FDAA7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F73F4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58958D4">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sz w:val="21"/>
                <w:szCs w:val="22"/>
                <w:lang w:val="zh-CN" w:eastAsia="zh-CN" w:bidi="zh-CN"/>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p>
          <w:p w14:paraId="5C19CB1C">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然后游览“武陵之魂”湘西神山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鬼谷栈道】：栈道全长1600米，平均海拔为1400米，全线立于万丈悬崖的中间，给人以与悬崖共起伏同屈伸的感觉。</w:t>
            </w:r>
          </w:p>
        </w:tc>
      </w:tr>
      <w:tr w14:paraId="5226C1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296B04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C25804">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30055F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BE8C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B36C3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8E8BB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4DF7E45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（赠送：百龙天梯单程、天门山扶梯、鞋套，韶山环保车、凤凰接驳车、湘西苗寨、土司府城、民俗表演千古情或魅力湘西   所有景点无优无免无退费）</w:t>
            </w:r>
          </w:p>
          <w:p w14:paraId="622A9D4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700元/人；</w:t>
            </w:r>
          </w:p>
          <w:p w14:paraId="5CC187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70697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豪华旅游大巴（车辆大小由旅行社根据游客人数调整，保证每位游客1 个正座，</w:t>
            </w:r>
            <w:r>
              <w:rPr>
                <w:rFonts w:hint="eastAsia" w:ascii="微软雅黑" w:hAnsi="微软雅黑" w:eastAsia="微软雅黑" w:cs="微软雅黑"/>
                <w:sz w:val="21"/>
                <w:szCs w:val="21"/>
                <w:lang w:val="en-US" w:eastAsia="zh-CN"/>
              </w:rPr>
              <w:t>旅游车用车紧张情况下，更换为豪华37座大巴车，并保</w:t>
            </w:r>
            <w:bookmarkStart w:id="0" w:name="_GoBack"/>
            <w:bookmarkEnd w:id="0"/>
            <w:r>
              <w:rPr>
                <w:rFonts w:hint="eastAsia" w:ascii="微软雅黑" w:hAnsi="微软雅黑" w:eastAsia="微软雅黑" w:cs="微软雅黑"/>
                <w:sz w:val="21"/>
                <w:szCs w:val="21"/>
                <w:lang w:val="en-US" w:eastAsia="zh-CN"/>
              </w:rPr>
              <w:t>持15%空座率，15人以下安排18座普通车</w:t>
            </w:r>
            <w:r>
              <w:rPr>
                <w:rFonts w:hint="eastAsia" w:ascii="微软雅黑" w:hAnsi="微软雅黑" w:eastAsia="微软雅黑" w:cs="微软雅黑"/>
                <w:sz w:val="21"/>
                <w:szCs w:val="21"/>
                <w:lang w:val="zh-CN"/>
              </w:rPr>
              <w:t>）</w:t>
            </w:r>
          </w:p>
          <w:p w14:paraId="7F0C80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1D554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6、全程1生活超市（生活超市不算店）</w:t>
            </w:r>
            <w:r>
              <w:rPr>
                <w:rFonts w:hint="eastAsia" w:ascii="微软雅黑" w:hAnsi="微软雅黑" w:eastAsia="微软雅黑" w:cs="微软雅黑"/>
                <w:sz w:val="21"/>
                <w:szCs w:val="21"/>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755F5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882A1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25201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4893841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121BA4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26D715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2CD51D1">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06AE108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2A9CBEA7">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378BD28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4F98FE4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BF33F9C">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378287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846399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9251E06">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16D5BFF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26166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205BE6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142FCE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3FE41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4CFC46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C4D3A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E0DA0C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34C5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F044F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38213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74019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71BB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0CCB70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7412F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20427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BFED6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8FB1E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F703DD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686C9B6">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5E6325A"/>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5F7479"/>
    <w:rsid w:val="557469FA"/>
    <w:rsid w:val="55CF021E"/>
    <w:rsid w:val="55D93D68"/>
    <w:rsid w:val="561720BD"/>
    <w:rsid w:val="56405548"/>
    <w:rsid w:val="56511950"/>
    <w:rsid w:val="56693A34"/>
    <w:rsid w:val="56891D8F"/>
    <w:rsid w:val="56C02F6A"/>
    <w:rsid w:val="56C105BC"/>
    <w:rsid w:val="56EA6CD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6499</Words>
  <Characters>6624</Characters>
  <Lines>41</Lines>
  <Paragraphs>11</Paragraphs>
  <TotalTime>6</TotalTime>
  <ScaleCrop>false</ScaleCrop>
  <LinksUpToDate>false</LinksUpToDate>
  <CharactersWithSpaces>6857</CharactersWithSpaces>
  <Application>WPS Office_12.1.0.18196_F1E327BC-269C-435d-A152-05C5408002CA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2024-09-05T06:36:46Z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2052-12.1.0.18196</vt:lpwstr>
  </property>
  <property fmtid="{D5CDD505-2E9C-101B-9397-08002B2CF9AE}" pid="3" name="KSORubyTemplateID">
    <vt:lpwstr>6</vt:lpwstr>
  </property>
  <property fmtid="{D5CDD505-2E9C-101B-9397-08002B2CF9AE}" pid="4" name="ICV">
    <vt:lpwstr>293A9B1002704BDBA806A52AA3E69060_13</vt:lpwstr>
  </property>
</Properties>
</file>