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21385198">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D555"/>
          <w:sz w:val="52"/>
          <w:szCs w:val="52"/>
          <w:lang w:eastAsia="zh-CN"/>
        </w:rPr>
        <w:drawing>
          <wp:anchor distT="0" distB="0" distL="114300" distR="114300" simplePos="0" relativeHeight="251666432" behindDoc="0" locked="0" layoutInCell="1" allowOverlap="1">
            <wp:simplePos x="0" y="0"/>
            <wp:positionH relativeFrom="column">
              <wp:posOffset>-205105</wp:posOffset>
            </wp:positionH>
            <wp:positionV relativeFrom="paragraph">
              <wp:posOffset>-351790</wp:posOffset>
            </wp:positionV>
            <wp:extent cx="7515225" cy="10679430"/>
            <wp:effectExtent l="0" t="0" r="9525" b="7620"/>
            <wp:wrapNone/>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
                    <pic:cNvPicPr>
                      <a:picLocks noChangeAspect="1"/>
                    </pic:cNvPicPr>
                  </pic:nvPicPr>
                  <pic:blipFill>
                    <a:blip r:embed="rId11"/>
                    <a:stretch>
                      <a:fillRect/>
                    </a:stretch>
                  </pic:blipFill>
                  <pic:spPr>
                    <a:xfrm>
                      <a:off x="0" y="0"/>
                      <a:ext cx="7515225" cy="10679430"/>
                    </a:xfrm>
                    <a:prstGeom prst="rect">
                      <a:avLst/>
                    </a:prstGeom>
                  </pic:spPr>
                </pic:pic>
              </a:graphicData>
            </a:graphic>
          </wp:anchor>
        </w:drawing>
      </w:r>
    </w:p>
    <w:p w14:paraId="7F7CD48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26960D07">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8480" behindDoc="0" locked="0" layoutInCell="1" allowOverlap="1">
            <wp:simplePos x="0" y="0"/>
            <wp:positionH relativeFrom="column">
              <wp:posOffset>-180340</wp:posOffset>
            </wp:positionH>
            <wp:positionV relativeFrom="paragraph">
              <wp:posOffset>-386080</wp:posOffset>
            </wp:positionV>
            <wp:extent cx="7493635" cy="10685145"/>
            <wp:effectExtent l="0" t="0" r="12065" b="190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493635" cy="10685145"/>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br w:type="page"/>
      </w: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1312"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2336"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p w14:paraId="39F60AA7">
      <w:pPr>
        <w:pStyle w:val="5"/>
        <w:rPr>
          <w:rFonts w:hint="eastAsia"/>
          <w:lang w:eastAsia="zh-CN"/>
        </w:rPr>
      </w:pPr>
    </w:p>
    <w:p w14:paraId="3B2FDF7A">
      <w:pPr>
        <w:pStyle w:val="5"/>
        <w:rPr>
          <w:rFonts w:hint="eastAsia"/>
          <w:lang w:eastAsia="zh-CN"/>
        </w:rPr>
      </w:pPr>
    </w:p>
    <w:p w14:paraId="0D0FCE72">
      <w:pPr>
        <w:pStyle w:val="5"/>
        <w:rPr>
          <w:rFonts w:hint="eastAsia"/>
          <w:lang w:eastAsia="zh-CN"/>
        </w:rPr>
      </w:pPr>
    </w:p>
    <w:p w14:paraId="0CCEEE4F">
      <w:pPr>
        <w:pStyle w:val="5"/>
        <w:rPr>
          <w:rFonts w:hint="eastAsia"/>
          <w:lang w:eastAsia="zh-CN"/>
        </w:rPr>
      </w:pPr>
    </w:p>
    <w:p w14:paraId="4F9DB3A3">
      <w:pPr>
        <w:pStyle w:val="5"/>
        <w:rPr>
          <w:rFonts w:hint="eastAsia"/>
          <w:lang w:eastAsia="zh-CN"/>
        </w:rPr>
      </w:pPr>
    </w:p>
    <w:p w14:paraId="37D5C38D">
      <w:pPr>
        <w:pStyle w:val="5"/>
        <w:rPr>
          <w:rFonts w:hint="eastAsia"/>
          <w:lang w:eastAsia="zh-CN"/>
        </w:rPr>
      </w:pPr>
    </w:p>
    <w:p w14:paraId="4E82A4A3">
      <w:pPr>
        <w:pStyle w:val="5"/>
        <w:rPr>
          <w:rFonts w:hint="eastAsia"/>
          <w:lang w:eastAsia="zh-CN"/>
        </w:rPr>
      </w:pPr>
    </w:p>
    <w:p w14:paraId="4BF471BC">
      <w:pPr>
        <w:pStyle w:val="5"/>
        <w:rPr>
          <w:rFonts w:hint="eastAsia"/>
          <w:lang w:eastAsia="zh-CN"/>
        </w:rPr>
      </w:pPr>
    </w:p>
    <w:p w14:paraId="6880BED1">
      <w:pPr>
        <w:pStyle w:val="5"/>
        <w:rPr>
          <w:rFonts w:hint="eastAsia"/>
          <w:lang w:eastAsia="zh-CN"/>
        </w:rPr>
      </w:pPr>
    </w:p>
    <w:p w14:paraId="5992D1A8">
      <w:pPr>
        <w:pStyle w:val="5"/>
        <w:rPr>
          <w:rFonts w:hint="eastAsia"/>
          <w:lang w:eastAsia="zh-CN"/>
        </w:rPr>
      </w:pPr>
    </w:p>
    <w:p w14:paraId="6159DF7B">
      <w:pPr>
        <w:pStyle w:val="5"/>
        <w:rPr>
          <w:rFonts w:hint="eastAsia"/>
          <w:lang w:eastAsia="zh-CN"/>
        </w:rPr>
      </w:pPr>
    </w:p>
    <w:p w14:paraId="0CD3BEBF">
      <w:pPr>
        <w:pStyle w:val="5"/>
        <w:rPr>
          <w:rFonts w:hint="eastAsia"/>
          <w:lang w:eastAsia="zh-CN"/>
        </w:rPr>
      </w:pPr>
    </w:p>
    <w:p w14:paraId="19942F4F">
      <w:pPr>
        <w:pStyle w:val="5"/>
        <w:rPr>
          <w:rFonts w:hint="eastAsia"/>
          <w:lang w:eastAsia="zh-CN"/>
        </w:rPr>
      </w:pPr>
    </w:p>
    <w:p w14:paraId="6A7F25EF">
      <w:pPr>
        <w:pStyle w:val="5"/>
        <w:rPr>
          <w:rFonts w:hint="eastAsia"/>
          <w:lang w:eastAsia="zh-CN"/>
        </w:rPr>
      </w:pPr>
    </w:p>
    <w:p w14:paraId="45DC72C0">
      <w:pPr>
        <w:pStyle w:val="5"/>
        <w:rPr>
          <w:rFonts w:hint="eastAsia"/>
          <w:lang w:eastAsia="zh-CN"/>
        </w:rPr>
      </w:pPr>
    </w:p>
    <w:p w14:paraId="1F79CDA2">
      <w:pPr>
        <w:pStyle w:val="5"/>
        <w:rPr>
          <w:rFonts w:hint="eastAsia"/>
          <w:lang w:eastAsia="zh-CN"/>
        </w:rPr>
      </w:pPr>
    </w:p>
    <w:p w14:paraId="03386BDE">
      <w:pPr>
        <w:pStyle w:val="5"/>
        <w:rPr>
          <w:rFonts w:hint="eastAsia"/>
          <w:lang w:eastAsia="zh-CN"/>
        </w:rPr>
      </w:pPr>
    </w:p>
    <w:p w14:paraId="4B5B254C">
      <w:pPr>
        <w:pStyle w:val="5"/>
        <w:rPr>
          <w:rFonts w:hint="eastAsia"/>
          <w:lang w:eastAsia="zh-CN"/>
        </w:rPr>
      </w:pPr>
    </w:p>
    <w:p w14:paraId="268818F1">
      <w:pPr>
        <w:pStyle w:val="5"/>
        <w:rPr>
          <w:rFonts w:hint="eastAsia"/>
          <w:lang w:eastAsia="zh-CN"/>
        </w:rPr>
      </w:pPr>
    </w:p>
    <w:p w14:paraId="1CD7AE9A">
      <w:pPr>
        <w:pStyle w:val="5"/>
        <w:rPr>
          <w:rFonts w:hint="eastAsia"/>
          <w:lang w:eastAsia="zh-CN"/>
        </w:rPr>
      </w:pPr>
    </w:p>
    <w:p w14:paraId="462EE7A5">
      <w:pPr>
        <w:pStyle w:val="5"/>
        <w:rPr>
          <w:rFonts w:hint="eastAsia"/>
          <w:lang w:eastAsia="zh-CN"/>
        </w:rPr>
      </w:pPr>
    </w:p>
    <w:p w14:paraId="519F39B8">
      <w:pPr>
        <w:pStyle w:val="5"/>
        <w:rPr>
          <w:rFonts w:hint="eastAsia"/>
          <w:lang w:eastAsia="zh-CN"/>
        </w:rPr>
      </w:pPr>
    </w:p>
    <w:p w14:paraId="206096C1">
      <w:pPr>
        <w:pStyle w:val="5"/>
        <w:rPr>
          <w:rFonts w:hint="eastAsia"/>
          <w:lang w:eastAsia="zh-CN"/>
        </w:rPr>
      </w:pPr>
    </w:p>
    <w:p w14:paraId="40C1220C">
      <w:pPr>
        <w:pStyle w:val="5"/>
        <w:rPr>
          <w:rFonts w:hint="eastAsia"/>
          <w:lang w:eastAsia="zh-CN"/>
        </w:rPr>
      </w:pPr>
    </w:p>
    <w:p w14:paraId="48439F02">
      <w:pPr>
        <w:pStyle w:val="5"/>
        <w:rPr>
          <w:rFonts w:hint="eastAsia"/>
          <w:lang w:eastAsia="zh-CN"/>
        </w:rPr>
      </w:pPr>
    </w:p>
    <w:p w14:paraId="38A8F485">
      <w:pPr>
        <w:pStyle w:val="5"/>
        <w:rPr>
          <w:rFonts w:hint="eastAsia"/>
          <w:lang w:eastAsia="zh-CN"/>
        </w:rPr>
      </w:pPr>
    </w:p>
    <w:p w14:paraId="447C74BB">
      <w:pPr>
        <w:pStyle w:val="5"/>
        <w:rPr>
          <w:rFonts w:hint="eastAsia"/>
          <w:lang w:eastAsia="zh-CN"/>
        </w:rPr>
      </w:pPr>
    </w:p>
    <w:p w14:paraId="12DDB39A">
      <w:pPr>
        <w:pStyle w:val="5"/>
        <w:rPr>
          <w:rFonts w:hint="eastAsia"/>
          <w:lang w:eastAsia="zh-CN"/>
        </w:rPr>
      </w:pPr>
    </w:p>
    <w:p w14:paraId="2887FD5D">
      <w:pPr>
        <w:pStyle w:val="5"/>
        <w:rPr>
          <w:rFonts w:hint="eastAsia"/>
          <w:lang w:eastAsia="zh-CN"/>
        </w:rPr>
      </w:pPr>
    </w:p>
    <w:p w14:paraId="19342B5F">
      <w:pPr>
        <w:pStyle w:val="5"/>
        <w:rPr>
          <w:rFonts w:hint="eastAsia"/>
          <w:lang w:eastAsia="zh-CN"/>
        </w:rPr>
      </w:pPr>
    </w:p>
    <w:p w14:paraId="208B101B">
      <w:pPr>
        <w:pStyle w:val="5"/>
        <w:rPr>
          <w:rFonts w:hint="eastAsia"/>
          <w:lang w:eastAsia="zh-CN"/>
        </w:rPr>
      </w:pPr>
    </w:p>
    <w:p w14:paraId="71D57524">
      <w:pPr>
        <w:pStyle w:val="5"/>
        <w:rPr>
          <w:rFonts w:hint="eastAsia"/>
          <w:lang w:eastAsia="zh-CN"/>
        </w:rPr>
      </w:pPr>
    </w:p>
    <w:p w14:paraId="37891ED0">
      <w:pPr>
        <w:pStyle w:val="5"/>
        <w:rPr>
          <w:rFonts w:hint="eastAsia"/>
          <w:lang w:eastAsia="zh-CN"/>
        </w:rPr>
      </w:pPr>
    </w:p>
    <w:p w14:paraId="23EF1D7C">
      <w:pPr>
        <w:pStyle w:val="5"/>
        <w:rPr>
          <w:rFonts w:hint="eastAsia"/>
          <w:lang w:eastAsia="zh-CN"/>
        </w:rPr>
      </w:pPr>
    </w:p>
    <w:p w14:paraId="4E32DE13">
      <w:pPr>
        <w:pStyle w:val="5"/>
        <w:rPr>
          <w:rFonts w:hint="eastAsia"/>
          <w:lang w:eastAsia="zh-CN"/>
        </w:rPr>
      </w:pPr>
    </w:p>
    <w:p w14:paraId="140F6DBD">
      <w:pPr>
        <w:pStyle w:val="5"/>
        <w:rPr>
          <w:rFonts w:hint="eastAsia"/>
          <w:lang w:eastAsia="zh-CN"/>
        </w:rPr>
      </w:pPr>
    </w:p>
    <w:p w14:paraId="7878C971">
      <w:pPr>
        <w:pStyle w:val="5"/>
        <w:rPr>
          <w:rFonts w:hint="eastAsia"/>
          <w:lang w:eastAsia="zh-CN"/>
        </w:rPr>
      </w:pPr>
    </w:p>
    <w:p w14:paraId="60C430A7">
      <w:pPr>
        <w:pStyle w:val="5"/>
        <w:rPr>
          <w:rFonts w:hint="eastAsia"/>
          <w:lang w:eastAsia="zh-CN"/>
        </w:rPr>
      </w:pPr>
    </w:p>
    <w:p w14:paraId="7127484A">
      <w:pPr>
        <w:pStyle w:val="5"/>
        <w:rPr>
          <w:rFonts w:hint="eastAsia"/>
          <w:lang w:eastAsia="zh-CN"/>
        </w:rPr>
      </w:pPr>
    </w:p>
    <w:p w14:paraId="17211BA1">
      <w:pPr>
        <w:pStyle w:val="5"/>
        <w:rPr>
          <w:rFonts w:hint="eastAsia"/>
          <w:lang w:eastAsia="zh-CN"/>
        </w:rPr>
      </w:pPr>
    </w:p>
    <w:p w14:paraId="0EE7B97C">
      <w:pPr>
        <w:pStyle w:val="5"/>
        <w:rPr>
          <w:rFonts w:hint="eastAsia"/>
          <w:lang w:eastAsia="zh-CN"/>
        </w:rPr>
      </w:pPr>
    </w:p>
    <w:p w14:paraId="0D9FF22A">
      <w:pPr>
        <w:pStyle w:val="5"/>
        <w:rPr>
          <w:rFonts w:hint="eastAsia"/>
          <w:lang w:eastAsia="zh-CN"/>
        </w:rPr>
      </w:pPr>
    </w:p>
    <w:p w14:paraId="631AC9BF">
      <w:pPr>
        <w:pStyle w:val="5"/>
        <w:rPr>
          <w:rFonts w:hint="eastAsia"/>
          <w:lang w:eastAsia="zh-CN"/>
        </w:rPr>
      </w:pPr>
    </w:p>
    <w:p w14:paraId="0EAB666D">
      <w:pPr>
        <w:pStyle w:val="5"/>
        <w:rPr>
          <w:rFonts w:hint="eastAsia"/>
          <w:lang w:eastAsia="zh-CN"/>
        </w:rPr>
      </w:pPr>
    </w:p>
    <w:p w14:paraId="00D68B33">
      <w:pPr>
        <w:pStyle w:val="5"/>
        <w:rPr>
          <w:rFonts w:hint="eastAsia"/>
          <w:lang w:eastAsia="zh-CN"/>
        </w:rPr>
      </w:pPr>
    </w:p>
    <w:p w14:paraId="6B5B254A">
      <w:pPr>
        <w:pStyle w:val="5"/>
        <w:rPr>
          <w:rFonts w:hint="eastAsia"/>
          <w:lang w:eastAsia="zh-CN"/>
        </w:rPr>
      </w:pPr>
    </w:p>
    <w:p w14:paraId="5326DAF1">
      <w:pPr>
        <w:pStyle w:val="5"/>
        <w:rPr>
          <w:rFonts w:hint="eastAsia"/>
          <w:lang w:eastAsia="zh-CN"/>
        </w:rPr>
      </w:pPr>
    </w:p>
    <w:p w14:paraId="701745E2">
      <w:pPr>
        <w:pStyle w:val="5"/>
        <w:rPr>
          <w:rFonts w:hint="eastAsia"/>
          <w:lang w:eastAsia="zh-CN"/>
        </w:rPr>
      </w:pPr>
    </w:p>
    <w:p w14:paraId="7D32D4D1">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48FA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5"/>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37EE85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长沙/韶山/天门山-玻璃栈道/张家界/袁家界/金鞭溪/黄石寨/芙蓉镇凤凰古城6日游</w:t>
            </w:r>
          </w:p>
        </w:tc>
      </w:tr>
      <w:tr w14:paraId="57960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inline>
              </w:drawing>
            </w:r>
          </w:p>
          <w:p w14:paraId="3B238C68">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EC66B7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CBCF300">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7CFEAB4B">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color w:val="FF0000"/>
                <w:sz w:val="21"/>
                <w:szCs w:val="21"/>
                <w:highlight w:val="none"/>
              </w:rPr>
              <w:t>芙蓉镇</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3EB3F8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3D8B1D8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2A98BFE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宋体" w:hAnsi="宋体" w:eastAsia="宋体" w:cs="宋体"/>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28C2D3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5239CDC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color w:val="FF0000"/>
                <w:sz w:val="21"/>
                <w:szCs w:val="21"/>
              </w:rPr>
              <w:t>每天发班，坚决独立成</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3334E38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3284BC0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08706A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inline>
              </w:drawing>
            </w:r>
          </w:p>
        </w:tc>
      </w:tr>
      <w:tr w14:paraId="679A9F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BAC6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7B09A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AD024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8E639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黄石寨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5A728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1ED03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1DA7AD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CBF9B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F8842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7A3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6C740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701D28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6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68504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568C94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0C39BD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19"/>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0"/>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1"/>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3E159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156AF4E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72E7BF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C7756E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0538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苗寨→芙蓉镇→</w:t>
            </w:r>
            <w:r>
              <w:rPr>
                <w:rFonts w:hint="eastAsia" w:ascii="微软雅黑" w:hAnsi="微软雅黑" w:eastAsia="微软雅黑" w:cs="微软雅黑"/>
                <w:b/>
                <w:bCs/>
                <w:color w:val="FFFFFF"/>
                <w:sz w:val="28"/>
                <w:szCs w:val="28"/>
                <w:lang w:val="en-US" w:eastAsia="zh-CN"/>
              </w:rPr>
              <w:t xml:space="preserve">魅力湘西（或千古情）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75F07C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118E1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06A789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36CA5DD">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auto"/>
                <w:lang w:val="en-US" w:eastAsia="zh-CN"/>
              </w:rPr>
              <w:drawing>
                <wp:anchor distT="0" distB="0" distL="114300" distR="114300" simplePos="0" relativeHeight="251667456" behindDoc="0" locked="0" layoutInCell="1" allowOverlap="1">
                  <wp:simplePos x="0" y="0"/>
                  <wp:positionH relativeFrom="column">
                    <wp:posOffset>-97155</wp:posOffset>
                  </wp:positionH>
                  <wp:positionV relativeFrom="page">
                    <wp:posOffset>2274570</wp:posOffset>
                  </wp:positionV>
                  <wp:extent cx="7347585" cy="1711960"/>
                  <wp:effectExtent l="0" t="0" r="5715" b="2540"/>
                  <wp:wrapNone/>
                  <wp:docPr id="9" name="图片 6" descr="E:\廖立\文档图型\新建文件夹\芙蓉镇-江垭温泉.jpg芙蓉镇-江垭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廖立\文档图型\新建文件夹\芙蓉镇-江垭温泉.jpg芙蓉镇-江垭温泉"/>
                          <pic:cNvPicPr>
                            <a:picLocks noChangeAspect="1"/>
                          </pic:cNvPicPr>
                        </pic:nvPicPr>
                        <pic:blipFill>
                          <a:blip r:embed="rId22"/>
                          <a:stretch>
                            <a:fillRect/>
                          </a:stretch>
                        </pic:blipFill>
                        <pic:spPr>
                          <a:xfrm>
                            <a:off x="0" y="0"/>
                            <a:ext cx="7347585" cy="1711960"/>
                          </a:xfrm>
                          <a:prstGeom prst="rect">
                            <a:avLst/>
                          </a:prstGeom>
                          <a:noFill/>
                          <a:ln>
                            <a:noFill/>
                          </a:ln>
                        </pic:spPr>
                      </pic:pic>
                    </a:graphicData>
                  </a:graphic>
                </wp:anchor>
              </w:drawing>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5C8C5012">
            <w:pPr>
              <w:pStyle w:val="2"/>
              <w:rPr>
                <w:rFonts w:hint="default" w:ascii="微软雅黑" w:hAnsi="微软雅黑" w:eastAsia="微软雅黑" w:cs="微软雅黑"/>
                <w:sz w:val="21"/>
                <w:szCs w:val="22"/>
                <w:lang w:val="en-US" w:eastAsia="zh-CN" w:bidi="zh-CN"/>
              </w:rPr>
            </w:pPr>
          </w:p>
          <w:p w14:paraId="147ED438">
            <w:pPr>
              <w:rPr>
                <w:rFonts w:hint="default"/>
                <w:lang w:val="en-US" w:eastAsia="zh-CN"/>
              </w:rPr>
            </w:pPr>
          </w:p>
          <w:p w14:paraId="1E2518DC">
            <w:pPr>
              <w:rPr>
                <w:rFonts w:hint="default" w:ascii="微软雅黑" w:hAnsi="微软雅黑" w:eastAsia="微软雅黑" w:cs="微软雅黑"/>
                <w:sz w:val="21"/>
                <w:szCs w:val="22"/>
                <w:lang w:val="en-US" w:eastAsia="zh-CN" w:bidi="zh-CN"/>
              </w:rPr>
            </w:pPr>
          </w:p>
          <w:p w14:paraId="226AD3EE">
            <w:pPr>
              <w:pStyle w:val="2"/>
              <w:rPr>
                <w:rFonts w:hint="default" w:ascii="微软雅黑" w:hAnsi="微软雅黑" w:eastAsia="微软雅黑" w:cs="微软雅黑"/>
                <w:sz w:val="21"/>
                <w:szCs w:val="22"/>
                <w:lang w:val="en-US" w:eastAsia="zh-CN" w:bidi="zh-CN"/>
              </w:rPr>
            </w:pPr>
          </w:p>
          <w:p w14:paraId="73A79E94">
            <w:pPr>
              <w:rPr>
                <w:rFonts w:hint="default"/>
                <w:lang w:val="en-US" w:eastAsia="zh-CN"/>
              </w:rPr>
            </w:pPr>
          </w:p>
        </w:tc>
      </w:tr>
      <w:tr w14:paraId="230AAB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4F882D43">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034BE86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24D99C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20F15B5">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65D78F94">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235FA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黄石寨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E39E9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F9E820A">
            <w:pPr>
              <w:spacing w:line="360" w:lineRule="exact"/>
              <w:ind w:left="-19" w:leftChars="-9" w:right="71" w:rightChars="34" w:firstLine="657" w:firstLineChars="313"/>
              <w:rPr>
                <w:rFonts w:ascii="微软雅黑" w:hAnsi="微软雅黑" w:eastAsia="微软雅黑" w:cs="微软雅黑"/>
                <w:color w:val="000000"/>
                <w:szCs w:val="21"/>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bookmarkStart w:id="0" w:name="_GoBack"/>
            <w:bookmarkEnd w:id="0"/>
            <w:r>
              <w:rPr>
                <w:rFonts w:hint="eastAsia" w:ascii="微软雅黑" w:hAnsi="微软雅黑" w:eastAsia="微软雅黑" w:cs="微软雅黑"/>
                <w:kern w:val="2"/>
                <w:sz w:val="21"/>
                <w:szCs w:val="21"/>
                <w:highlight w:val="none"/>
                <w:lang w:val="en-US" w:eastAsia="zh-CN" w:bidi="ar-SA"/>
              </w:rPr>
              <w:t>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AD18BB5">
            <w:pPr>
              <w:pStyle w:val="5"/>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Cs w:val="21"/>
              </w:rPr>
              <w:t>后游览</w:t>
            </w:r>
            <w:r>
              <w:rPr>
                <w:rFonts w:hint="eastAsia" w:ascii="微软雅黑" w:hAnsi="微软雅黑" w:eastAsia="微软雅黑" w:cs="微软雅黑"/>
                <w:b/>
                <w:bCs/>
                <w:color w:val="FF0000"/>
                <w:szCs w:val="21"/>
              </w:rPr>
              <w:t>【黄石寨】</w:t>
            </w:r>
            <w:r>
              <w:rPr>
                <w:rFonts w:hint="eastAsia" w:ascii="微软雅黑" w:hAnsi="微软雅黑" w:eastAsia="微软雅黑" w:cs="微软雅黑"/>
                <w:color w:val="FF0000"/>
                <w:szCs w:val="21"/>
              </w:rPr>
              <w:t>（含黄石寨索道往返）</w:t>
            </w:r>
            <w:r>
              <w:rPr>
                <w:rFonts w:hint="eastAsia" w:ascii="微软雅黑" w:hAnsi="微软雅黑" w:eastAsia="微软雅黑" w:cs="微软雅黑"/>
                <w:szCs w:val="21"/>
              </w:rPr>
              <w:t>，因整座山像一头勇猛的雄狮，又名黄狮寨。黄狮寨顶阔平坦，海拔1200米，四周都是悬崖绝壁，是张家界最大的凌空观景台。登台四望，群峰和金鞭溪的碧水丹崖一览无遗。主要游览点：罗汉迎宾、天书宝匣、定海神针、南天一柱、摘星台、天桥遗墩、雾海金龟、南天门、六奇阁、黑枞脑等。</w:t>
            </w:r>
          </w:p>
        </w:tc>
      </w:tr>
      <w:tr w14:paraId="6AA8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DF171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51F1316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5C61FD3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C1EC98F">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3FE69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2EAFA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F73F4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58958D4">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p>
          <w:p w14:paraId="41AD133E">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2"/>
                <w:lang w:val="en-US" w:eastAsia="zh-CN" w:bidi="zh-CN"/>
              </w:rPr>
              <w:t>然后游览“武陵之魂”湘西神山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鬼谷栈道】：栈道全长1600米，平均海拔为1400米，全线立于万丈悬崖的中间，给人以与悬崖共起伏同屈伸的感觉。</w:t>
            </w:r>
          </w:p>
        </w:tc>
      </w:tr>
      <w:tr w14:paraId="5226C1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96B04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30055F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BE8C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B36C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（赠送：百龙天梯单程、天门山扶梯、鞋套，韶山环保车、凤凰接驳车、湘西苗寨、土司府城、民俗表演千古情或魅力湘西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6、全程</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755F5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21BA4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F98FE4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lang w:val="en-US" w:eastAsia="zh-CN" w:bidi="zh-CN"/>
              </w:rPr>
            </w:pPr>
            <w:r>
              <w:rPr>
                <w:rFonts w:hint="eastAsia" w:ascii="微软雅黑" w:hAnsi="微软雅黑" w:eastAsia="微软雅黑" w:cs="微软雅黑"/>
                <w:b/>
                <w:bCs/>
                <w:color w:val="FF0000"/>
                <w:sz w:val="21"/>
                <w:szCs w:val="21"/>
                <w:lang w:val="en-US" w:eastAsia="zh-CN" w:bidi="zh-CN"/>
              </w:rPr>
              <w:t>正常收客年龄20-70周岁</w:t>
            </w:r>
          </w:p>
          <w:p w14:paraId="27B1176A">
            <w:pPr>
              <w:keepNext w:val="0"/>
              <w:keepLines w:val="0"/>
              <w:pageBreakBefore w:val="0"/>
              <w:widowControl w:val="0"/>
              <w:kinsoku/>
              <w:wordWrap/>
              <w:overflowPunct/>
              <w:topLinePunct w:val="0"/>
              <w:autoSpaceDE/>
              <w:autoSpaceDN/>
              <w:bidi w:val="0"/>
              <w:adjustRightInd/>
              <w:snapToGrid w:val="0"/>
              <w:spacing w:line="360" w:lineRule="exact"/>
              <w:ind w:left="405" w:leftChars="152" w:right="-1202" w:hanging="86" w:hangingChars="41"/>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1、儿童、18岁以下（包含18岁），70岁以上游客必须有全程监护人陪同旅游，</w:t>
            </w:r>
          </w:p>
          <w:p w14:paraId="2E84B727">
            <w:pPr>
              <w:keepNext w:val="0"/>
              <w:keepLines w:val="0"/>
              <w:pageBreakBefore w:val="0"/>
              <w:widowControl w:val="0"/>
              <w:kinsoku/>
              <w:wordWrap/>
              <w:overflowPunct/>
              <w:topLinePunct w:val="0"/>
              <w:autoSpaceDE/>
              <w:autoSpaceDN/>
              <w:bidi w:val="0"/>
              <w:adjustRightInd/>
              <w:snapToGrid w:val="0"/>
              <w:spacing w:line="360" w:lineRule="exact"/>
              <w:ind w:left="405" w:leftChars="152" w:right="-1202" w:hanging="86" w:hangingChars="41"/>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2</w:t>
            </w:r>
            <w:r>
              <w:rPr>
                <w:rFonts w:hint="eastAsia" w:ascii="微软雅黑" w:hAnsi="微软雅黑" w:eastAsia="微软雅黑" w:cs="微软雅黑"/>
                <w:bCs/>
                <w:sz w:val="21"/>
                <w:szCs w:val="21"/>
              </w:rPr>
              <w:t>、20岁以下、70岁以上需正常年龄陪同，75岁以上谨慎参加此线路，15人以上建议独立成团！！</w:t>
            </w:r>
          </w:p>
          <w:p w14:paraId="0DAAFCAF">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孩童最大接受1带2，即一个正常年龄段最多带2位孩童！</w:t>
            </w:r>
          </w:p>
          <w:p w14:paraId="3BF33F9C">
            <w:pPr>
              <w:keepNext w:val="0"/>
              <w:keepLines w:val="0"/>
              <w:pageBreakBefore w:val="0"/>
              <w:widowControl w:val="0"/>
              <w:kinsoku/>
              <w:wordWrap/>
              <w:overflowPunct/>
              <w:topLinePunct w:val="0"/>
              <w:autoSpaceDE/>
              <w:autoSpaceDN/>
              <w:bidi w:val="0"/>
              <w:adjustRightInd/>
              <w:snapToGrid w:val="0"/>
              <w:spacing w:line="360" w:lineRule="exact"/>
              <w:ind w:left="405" w:leftChars="152" w:right="-1202" w:hanging="86" w:hangingChars="41"/>
              <w:textAlignment w:val="auto"/>
            </w:pPr>
            <w:r>
              <w:rPr>
                <w:rFonts w:hint="eastAsia" w:ascii="微软雅黑" w:hAnsi="微软雅黑" w:eastAsia="微软雅黑" w:cs="微软雅黑"/>
                <w:bCs/>
                <w:sz w:val="21"/>
                <w:szCs w:val="21"/>
                <w:lang w:val="en-US" w:eastAsia="zh-CN"/>
              </w:rPr>
              <w:t>3</w:t>
            </w:r>
            <w:r>
              <w:rPr>
                <w:rFonts w:hint="eastAsia" w:ascii="微软雅黑" w:hAnsi="微软雅黑" w:eastAsia="微软雅黑" w:cs="微软雅黑"/>
                <w:bCs/>
                <w:sz w:val="21"/>
                <w:szCs w:val="21"/>
              </w:rPr>
              <w:t>、东北三省市场（吉林、黑龙江、辽宁）需要增加200元/人</w:t>
            </w:r>
          </w:p>
        </w:tc>
      </w:tr>
      <w:tr w14:paraId="378287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846399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长沙参考酒店：尚成\皇爵\东程\恺宸\紫气东来\安歆品御/艾斯顿庭院/华信或同级酒店</w:t>
            </w:r>
          </w:p>
          <w:p w14:paraId="09251E0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张家界参考酒店：畔溪\水秀芸溪\时雨风情\马桑树\盘龙山庄\和瑞\旋曼\天崇\山水中天或同级</w:t>
            </w:r>
          </w:p>
          <w:p w14:paraId="16D5BFF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26166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42FCE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34C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A1425"/>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366907"/>
    <w:rsid w:val="0D5F66AE"/>
    <w:rsid w:val="0D6C10EE"/>
    <w:rsid w:val="0DC9323A"/>
    <w:rsid w:val="0E344116"/>
    <w:rsid w:val="0E4949A1"/>
    <w:rsid w:val="0E850379"/>
    <w:rsid w:val="0EDC68F7"/>
    <w:rsid w:val="0EE84465"/>
    <w:rsid w:val="0EF273CF"/>
    <w:rsid w:val="0FB57FB7"/>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C860A6"/>
    <w:rsid w:val="2DF67CC1"/>
    <w:rsid w:val="2EA03DF2"/>
    <w:rsid w:val="2EC75720"/>
    <w:rsid w:val="2EDE4234"/>
    <w:rsid w:val="2EE948D6"/>
    <w:rsid w:val="2EF53261"/>
    <w:rsid w:val="2EFC1307"/>
    <w:rsid w:val="2F046E1E"/>
    <w:rsid w:val="2F357C66"/>
    <w:rsid w:val="2F4F4441"/>
    <w:rsid w:val="2FE11772"/>
    <w:rsid w:val="30BA4CEE"/>
    <w:rsid w:val="30DF0305"/>
    <w:rsid w:val="31295D6C"/>
    <w:rsid w:val="3143321D"/>
    <w:rsid w:val="315D7DA4"/>
    <w:rsid w:val="31646571"/>
    <w:rsid w:val="319A0FE4"/>
    <w:rsid w:val="31F10857"/>
    <w:rsid w:val="321C2BAF"/>
    <w:rsid w:val="326072CF"/>
    <w:rsid w:val="32675575"/>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4A5933"/>
    <w:rsid w:val="3DB86D58"/>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A9362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D440A"/>
    <w:rsid w:val="508F3931"/>
    <w:rsid w:val="5103733B"/>
    <w:rsid w:val="511E308E"/>
    <w:rsid w:val="51217D24"/>
    <w:rsid w:val="512247A5"/>
    <w:rsid w:val="51560851"/>
    <w:rsid w:val="521603C2"/>
    <w:rsid w:val="523C2D3F"/>
    <w:rsid w:val="52992947"/>
    <w:rsid w:val="52D7336D"/>
    <w:rsid w:val="52F03774"/>
    <w:rsid w:val="52FA265B"/>
    <w:rsid w:val="538B0C1D"/>
    <w:rsid w:val="539248C3"/>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C105BC"/>
    <w:rsid w:val="56EA6CD1"/>
    <w:rsid w:val="570D43E2"/>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81D4B"/>
    <w:rsid w:val="5BAA265C"/>
    <w:rsid w:val="5BB1219F"/>
    <w:rsid w:val="5BF37E5F"/>
    <w:rsid w:val="5BFF4980"/>
    <w:rsid w:val="5C3A2F29"/>
    <w:rsid w:val="5C582767"/>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A85EBE"/>
    <w:rsid w:val="68FA48D7"/>
    <w:rsid w:val="691335F2"/>
    <w:rsid w:val="693D2D72"/>
    <w:rsid w:val="69454A2A"/>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D091E11"/>
    <w:rsid w:val="6D1B2322"/>
    <w:rsid w:val="6D8461D7"/>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6281</Words>
  <Characters>6394</Characters>
  <Lines>41</Lines>
  <Paragraphs>11</Paragraphs>
  <TotalTime>2</TotalTime>
  <ScaleCrop>false</ScaleCrop>
  <LinksUpToDate>false</LinksUpToDate>
  <CharactersWithSpaces>6612</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2024-09-05T06:38:55Z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KSORubyTemplateID">
    <vt:lpwstr>6</vt:lpwstr>
  </property>
  <property fmtid="{D5CDD505-2E9C-101B-9397-08002B2CF9AE}" pid="4" name="ICV">
    <vt:lpwstr>92EA0584D653400D9D3B700C26DD5DCD_13</vt:lpwstr>
  </property>
</Properties>
</file>