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6E9CE8CE">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0528" behindDoc="0" locked="0" layoutInCell="1" allowOverlap="1">
            <wp:simplePos x="0" y="0"/>
            <wp:positionH relativeFrom="column">
              <wp:posOffset>-216535</wp:posOffset>
            </wp:positionH>
            <wp:positionV relativeFrom="paragraph">
              <wp:posOffset>-381000</wp:posOffset>
            </wp:positionV>
            <wp:extent cx="7555230" cy="10779760"/>
            <wp:effectExtent l="0" t="0" r="7620" b="254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1"/>
                    <a:stretch>
                      <a:fillRect/>
                    </a:stretch>
                  </pic:blipFill>
                  <pic:spPr>
                    <a:xfrm>
                      <a:off x="0" y="0"/>
                      <a:ext cx="7555230" cy="10779760"/>
                    </a:xfrm>
                    <a:prstGeom prst="rect">
                      <a:avLst/>
                    </a:prstGeom>
                  </pic:spPr>
                </pic:pic>
              </a:graphicData>
            </a:graphic>
          </wp:anchor>
        </w:drawing>
      </w:r>
    </w:p>
    <w:p w14:paraId="5457852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59264" behindDoc="0" locked="0" layoutInCell="1" allowOverlap="1">
            <wp:simplePos x="0" y="0"/>
            <wp:positionH relativeFrom="column">
              <wp:posOffset>-209550</wp:posOffset>
            </wp:positionH>
            <wp:positionV relativeFrom="paragraph">
              <wp:posOffset>-371475</wp:posOffset>
            </wp:positionV>
            <wp:extent cx="7560310" cy="10692130"/>
            <wp:effectExtent l="0" t="0" r="2540" b="13970"/>
            <wp:wrapNone/>
            <wp:docPr id="2" name="图片 2" descr="凤凰传奇·江景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凤凰传奇·江景1"/>
                    <pic:cNvPicPr>
                      <a:picLocks noChangeAspect="1"/>
                    </pic:cNvPicPr>
                  </pic:nvPicPr>
                  <pic:blipFill>
                    <a:blip r:embed="rId12"/>
                    <a:stretch>
                      <a:fillRect/>
                    </a:stretch>
                  </pic:blipFill>
                  <pic:spPr>
                    <a:xfrm>
                      <a:off x="0" y="0"/>
                      <a:ext cx="7560310" cy="10692130"/>
                    </a:xfrm>
                    <a:prstGeom prst="rect">
                      <a:avLst/>
                    </a:prstGeom>
                  </pic:spPr>
                </pic:pic>
              </a:graphicData>
            </a:graphic>
          </wp:anchor>
        </w:drawing>
      </w:r>
    </w:p>
    <w:p w14:paraId="65DDAEF4">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rPr>
        <w:drawing>
          <wp:anchor distT="0" distB="0" distL="114300" distR="114300" simplePos="0" relativeHeight="251660288" behindDoc="0" locked="0" layoutInCell="1" allowOverlap="1">
            <wp:simplePos x="0" y="0"/>
            <wp:positionH relativeFrom="column">
              <wp:posOffset>-219075</wp:posOffset>
            </wp:positionH>
            <wp:positionV relativeFrom="paragraph">
              <wp:posOffset>-361950</wp:posOffset>
            </wp:positionV>
            <wp:extent cx="7560310" cy="10692765"/>
            <wp:effectExtent l="0" t="0" r="2540" b="13335"/>
            <wp:wrapNone/>
            <wp:docPr id="26" name="图片 26" descr="凤凰传奇·江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凤凰传奇·江景2"/>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70FE366A">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3360" behindDoc="1" locked="0" layoutInCell="1" allowOverlap="1">
            <wp:simplePos x="0" y="0"/>
            <wp:positionH relativeFrom="column">
              <wp:posOffset>-198755</wp:posOffset>
            </wp:positionH>
            <wp:positionV relativeFrom="paragraph">
              <wp:posOffset>-362585</wp:posOffset>
            </wp:positionV>
            <wp:extent cx="7533005" cy="10396220"/>
            <wp:effectExtent l="0" t="0" r="0" b="5080"/>
            <wp:wrapTight wrapText="bothSides">
              <wp:wrapPolygon>
                <wp:start x="0" y="0"/>
                <wp:lineTo x="0" y="21571"/>
                <wp:lineTo x="21522" y="21571"/>
                <wp:lineTo x="21522" y="0"/>
                <wp:lineTo x="0" y="0"/>
              </wp:wrapPolygon>
            </wp:wrapTight>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14"/>
                    <a:stretch>
                      <a:fillRect/>
                    </a:stretch>
                  </pic:blipFill>
                  <pic:spPr>
                    <a:xfrm>
                      <a:off x="0" y="0"/>
                      <a:ext cx="7533005" cy="10396220"/>
                    </a:xfrm>
                    <a:prstGeom prst="rect">
                      <a:avLst/>
                    </a:prstGeom>
                  </pic:spPr>
                </pic:pic>
              </a:graphicData>
            </a:graphic>
          </wp:anchor>
        </w:drawing>
      </w:r>
    </w:p>
    <w:p w14:paraId="2E46382B">
      <w:pPr>
        <w:pStyle w:val="5"/>
        <w:jc w:val="both"/>
        <w:rPr>
          <w:rFonts w:hint="eastAsia" w:ascii="宋体" w:hAnsi="宋体" w:cs="宋体"/>
          <w:kern w:val="0"/>
          <w:sz w:val="18"/>
          <w:szCs w:val="18"/>
          <w:lang w:eastAsia="zh-CN"/>
        </w:rPr>
      </w:pPr>
    </w:p>
    <w:p w14:paraId="6F8D109D">
      <w:pPr>
        <w:pStyle w:val="5"/>
        <w:jc w:val="both"/>
        <w:rPr>
          <w:rFonts w:hint="eastAsia" w:ascii="宋体" w:hAnsi="宋体" w:cs="宋体"/>
          <w:kern w:val="0"/>
          <w:sz w:val="18"/>
          <w:szCs w:val="18"/>
          <w:lang w:eastAsia="zh-CN"/>
        </w:rPr>
      </w:pPr>
      <w:r>
        <w:rPr>
          <w:rFonts w:hint="eastAsia" w:cs="微软雅黑"/>
          <w:color w:val="1F497D"/>
          <w:sz w:val="28"/>
          <w:szCs w:val="28"/>
        </w:rPr>
        <w:drawing>
          <wp:anchor distT="0" distB="0" distL="114300" distR="114300" simplePos="0" relativeHeight="251661312" behindDoc="0" locked="0" layoutInCell="1" allowOverlap="1">
            <wp:simplePos x="0" y="0"/>
            <wp:positionH relativeFrom="column">
              <wp:posOffset>-206375</wp:posOffset>
            </wp:positionH>
            <wp:positionV relativeFrom="paragraph">
              <wp:posOffset>-352425</wp:posOffset>
            </wp:positionV>
            <wp:extent cx="7560310" cy="10692765"/>
            <wp:effectExtent l="0" t="0" r="2540" b="13335"/>
            <wp:wrapNone/>
            <wp:docPr id="27" name="图片 27" descr="凤凰传奇·江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凤凰传奇·江景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33177F47">
      <w:pPr>
        <w:pStyle w:val="5"/>
        <w:rPr>
          <w:rFonts w:hint="eastAsia"/>
          <w:lang w:eastAsia="zh-CN"/>
        </w:rPr>
      </w:pPr>
    </w:p>
    <w:p w14:paraId="34C6675E">
      <w:pPr>
        <w:pStyle w:val="5"/>
        <w:rPr>
          <w:rFonts w:hint="eastAsia"/>
          <w:lang w:eastAsia="zh-CN"/>
        </w:rPr>
      </w:pPr>
      <w:r>
        <w:rPr>
          <w:rFonts w:hint="eastAsia" w:ascii="微软雅黑" w:hAnsi="微软雅黑" w:eastAsia="微软雅黑" w:cs="微软雅黑"/>
          <w:b/>
          <w:bCs/>
          <w:color w:val="1F497D"/>
          <w:sz w:val="28"/>
          <w:szCs w:val="28"/>
        </w:rPr>
        <w:drawing>
          <wp:anchor distT="0" distB="0" distL="114300" distR="114300" simplePos="0" relativeHeight="251662336" behindDoc="0" locked="0" layoutInCell="1" allowOverlap="1">
            <wp:simplePos x="0" y="0"/>
            <wp:positionH relativeFrom="column">
              <wp:posOffset>-225425</wp:posOffset>
            </wp:positionH>
            <wp:positionV relativeFrom="paragraph">
              <wp:posOffset>-693420</wp:posOffset>
            </wp:positionV>
            <wp:extent cx="7560310" cy="10768965"/>
            <wp:effectExtent l="0" t="0" r="2540" b="13335"/>
            <wp:wrapNone/>
            <wp:docPr id="29" name="图片 29" descr="凤凰传奇·江景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凤凰传奇·江景9"/>
                    <pic:cNvPicPr>
                      <a:picLocks noChangeAspect="1"/>
                    </pic:cNvPicPr>
                  </pic:nvPicPr>
                  <pic:blipFill>
                    <a:blip r:embed="rId16"/>
                    <a:stretch>
                      <a:fillRect/>
                    </a:stretch>
                  </pic:blipFill>
                  <pic:spPr>
                    <a:xfrm>
                      <a:off x="0" y="0"/>
                      <a:ext cx="7560310" cy="10768965"/>
                    </a:xfrm>
                    <a:prstGeom prst="rect">
                      <a:avLst/>
                    </a:prstGeom>
                  </pic:spPr>
                </pic:pic>
              </a:graphicData>
            </a:graphic>
          </wp:anchor>
        </w:drawing>
      </w:r>
    </w:p>
    <w:p w14:paraId="39F60AA7">
      <w:pPr>
        <w:pStyle w:val="5"/>
        <w:rPr>
          <w:rFonts w:hint="eastAsia"/>
          <w:lang w:eastAsia="zh-CN"/>
        </w:rPr>
      </w:pPr>
    </w:p>
    <w:p w14:paraId="3B2FDF7A">
      <w:pPr>
        <w:pStyle w:val="5"/>
        <w:rPr>
          <w:rFonts w:hint="eastAsia"/>
          <w:lang w:eastAsia="zh-CN"/>
        </w:rPr>
      </w:pPr>
    </w:p>
    <w:p w14:paraId="0D0FCE72">
      <w:pPr>
        <w:pStyle w:val="5"/>
        <w:rPr>
          <w:rFonts w:hint="eastAsia"/>
          <w:lang w:eastAsia="zh-CN"/>
        </w:rPr>
      </w:pPr>
    </w:p>
    <w:p w14:paraId="0CCEEE4F">
      <w:pPr>
        <w:pStyle w:val="5"/>
        <w:rPr>
          <w:rFonts w:hint="eastAsia"/>
          <w:lang w:eastAsia="zh-CN"/>
        </w:rPr>
      </w:pPr>
    </w:p>
    <w:p w14:paraId="4F9DB3A3">
      <w:pPr>
        <w:pStyle w:val="5"/>
        <w:rPr>
          <w:rFonts w:hint="eastAsia"/>
          <w:lang w:eastAsia="zh-CN"/>
        </w:rPr>
      </w:pPr>
    </w:p>
    <w:p w14:paraId="37D5C38D">
      <w:pPr>
        <w:pStyle w:val="5"/>
        <w:rPr>
          <w:rFonts w:hint="eastAsia"/>
          <w:lang w:eastAsia="zh-CN"/>
        </w:rPr>
      </w:pPr>
    </w:p>
    <w:p w14:paraId="4E82A4A3">
      <w:pPr>
        <w:pStyle w:val="5"/>
        <w:rPr>
          <w:rFonts w:hint="eastAsia"/>
          <w:lang w:eastAsia="zh-CN"/>
        </w:rPr>
      </w:pPr>
    </w:p>
    <w:p w14:paraId="4BF471BC">
      <w:pPr>
        <w:pStyle w:val="5"/>
        <w:rPr>
          <w:rFonts w:hint="eastAsia"/>
          <w:lang w:eastAsia="zh-CN"/>
        </w:rPr>
      </w:pPr>
    </w:p>
    <w:p w14:paraId="6880BED1">
      <w:pPr>
        <w:pStyle w:val="5"/>
        <w:rPr>
          <w:rFonts w:hint="eastAsia"/>
          <w:lang w:eastAsia="zh-CN"/>
        </w:rPr>
      </w:pPr>
    </w:p>
    <w:p w14:paraId="5992D1A8">
      <w:pPr>
        <w:pStyle w:val="5"/>
        <w:rPr>
          <w:rFonts w:hint="eastAsia"/>
          <w:lang w:eastAsia="zh-CN"/>
        </w:rPr>
      </w:pPr>
    </w:p>
    <w:p w14:paraId="6159DF7B">
      <w:pPr>
        <w:pStyle w:val="5"/>
        <w:rPr>
          <w:rFonts w:hint="eastAsia"/>
          <w:lang w:eastAsia="zh-CN"/>
        </w:rPr>
      </w:pPr>
    </w:p>
    <w:p w14:paraId="0CD3BEBF">
      <w:pPr>
        <w:pStyle w:val="5"/>
        <w:rPr>
          <w:rFonts w:hint="eastAsia"/>
          <w:lang w:eastAsia="zh-CN"/>
        </w:rPr>
      </w:pPr>
    </w:p>
    <w:p w14:paraId="19942F4F">
      <w:pPr>
        <w:pStyle w:val="5"/>
        <w:rPr>
          <w:rFonts w:hint="eastAsia"/>
          <w:lang w:eastAsia="zh-CN"/>
        </w:rPr>
      </w:pPr>
    </w:p>
    <w:p w14:paraId="6A7F25EF">
      <w:pPr>
        <w:pStyle w:val="5"/>
        <w:rPr>
          <w:rFonts w:hint="eastAsia"/>
          <w:lang w:eastAsia="zh-CN"/>
        </w:rPr>
      </w:pPr>
    </w:p>
    <w:p w14:paraId="45DC72C0">
      <w:pPr>
        <w:pStyle w:val="5"/>
        <w:rPr>
          <w:rFonts w:hint="eastAsia"/>
          <w:lang w:eastAsia="zh-CN"/>
        </w:rPr>
      </w:pPr>
    </w:p>
    <w:p w14:paraId="1F79CDA2">
      <w:pPr>
        <w:pStyle w:val="5"/>
        <w:rPr>
          <w:rFonts w:hint="eastAsia"/>
          <w:lang w:eastAsia="zh-CN"/>
        </w:rPr>
      </w:pPr>
    </w:p>
    <w:p w14:paraId="03386BDE">
      <w:pPr>
        <w:pStyle w:val="5"/>
        <w:rPr>
          <w:rFonts w:hint="eastAsia"/>
          <w:lang w:eastAsia="zh-CN"/>
        </w:rPr>
      </w:pPr>
    </w:p>
    <w:p w14:paraId="4B5B254C">
      <w:pPr>
        <w:pStyle w:val="5"/>
        <w:rPr>
          <w:rFonts w:hint="eastAsia"/>
          <w:lang w:eastAsia="zh-CN"/>
        </w:rPr>
      </w:pPr>
    </w:p>
    <w:p w14:paraId="268818F1">
      <w:pPr>
        <w:pStyle w:val="5"/>
        <w:rPr>
          <w:rFonts w:hint="eastAsia"/>
          <w:lang w:eastAsia="zh-CN"/>
        </w:rPr>
      </w:pPr>
    </w:p>
    <w:p w14:paraId="1CD7AE9A">
      <w:pPr>
        <w:pStyle w:val="5"/>
        <w:rPr>
          <w:rFonts w:hint="eastAsia"/>
          <w:lang w:eastAsia="zh-CN"/>
        </w:rPr>
      </w:pPr>
    </w:p>
    <w:p w14:paraId="462EE7A5">
      <w:pPr>
        <w:pStyle w:val="5"/>
        <w:rPr>
          <w:rFonts w:hint="eastAsia"/>
          <w:lang w:eastAsia="zh-CN"/>
        </w:rPr>
      </w:pPr>
    </w:p>
    <w:p w14:paraId="519F39B8">
      <w:pPr>
        <w:pStyle w:val="5"/>
        <w:rPr>
          <w:rFonts w:hint="eastAsia"/>
          <w:lang w:eastAsia="zh-CN"/>
        </w:rPr>
      </w:pPr>
    </w:p>
    <w:p w14:paraId="206096C1">
      <w:pPr>
        <w:pStyle w:val="5"/>
        <w:rPr>
          <w:rFonts w:hint="eastAsia"/>
          <w:lang w:eastAsia="zh-CN"/>
        </w:rPr>
      </w:pPr>
    </w:p>
    <w:p w14:paraId="40C1220C">
      <w:pPr>
        <w:pStyle w:val="5"/>
        <w:rPr>
          <w:rFonts w:hint="eastAsia"/>
          <w:lang w:eastAsia="zh-CN"/>
        </w:rPr>
      </w:pPr>
    </w:p>
    <w:p w14:paraId="48439F02">
      <w:pPr>
        <w:pStyle w:val="5"/>
        <w:rPr>
          <w:rFonts w:hint="eastAsia"/>
          <w:lang w:eastAsia="zh-CN"/>
        </w:rPr>
      </w:pPr>
    </w:p>
    <w:p w14:paraId="38A8F485">
      <w:pPr>
        <w:pStyle w:val="5"/>
        <w:rPr>
          <w:rFonts w:hint="eastAsia"/>
          <w:lang w:eastAsia="zh-CN"/>
        </w:rPr>
      </w:pPr>
    </w:p>
    <w:p w14:paraId="447C74BB">
      <w:pPr>
        <w:pStyle w:val="5"/>
        <w:rPr>
          <w:rFonts w:hint="eastAsia"/>
          <w:lang w:eastAsia="zh-CN"/>
        </w:rPr>
      </w:pPr>
    </w:p>
    <w:p w14:paraId="12DDB39A">
      <w:pPr>
        <w:pStyle w:val="5"/>
        <w:rPr>
          <w:rFonts w:hint="eastAsia"/>
          <w:lang w:eastAsia="zh-CN"/>
        </w:rPr>
      </w:pPr>
    </w:p>
    <w:p w14:paraId="2887FD5D">
      <w:pPr>
        <w:pStyle w:val="5"/>
        <w:rPr>
          <w:rFonts w:hint="eastAsia"/>
          <w:lang w:eastAsia="zh-CN"/>
        </w:rPr>
      </w:pPr>
    </w:p>
    <w:p w14:paraId="19342B5F">
      <w:pPr>
        <w:pStyle w:val="5"/>
        <w:rPr>
          <w:rFonts w:hint="eastAsia"/>
          <w:lang w:eastAsia="zh-CN"/>
        </w:rPr>
      </w:pPr>
    </w:p>
    <w:p w14:paraId="208B101B">
      <w:pPr>
        <w:pStyle w:val="5"/>
        <w:rPr>
          <w:rFonts w:hint="eastAsia"/>
          <w:lang w:eastAsia="zh-CN"/>
        </w:rPr>
      </w:pPr>
    </w:p>
    <w:p w14:paraId="71D57524">
      <w:pPr>
        <w:pStyle w:val="5"/>
        <w:rPr>
          <w:rFonts w:hint="eastAsia"/>
          <w:lang w:eastAsia="zh-CN"/>
        </w:rPr>
      </w:pPr>
    </w:p>
    <w:p w14:paraId="37891ED0">
      <w:pPr>
        <w:pStyle w:val="5"/>
        <w:rPr>
          <w:rFonts w:hint="eastAsia"/>
          <w:lang w:eastAsia="zh-CN"/>
        </w:rPr>
      </w:pPr>
    </w:p>
    <w:p w14:paraId="23EF1D7C">
      <w:pPr>
        <w:pStyle w:val="5"/>
        <w:rPr>
          <w:rFonts w:hint="eastAsia"/>
          <w:lang w:eastAsia="zh-CN"/>
        </w:rPr>
      </w:pPr>
    </w:p>
    <w:p w14:paraId="4E32DE13">
      <w:pPr>
        <w:pStyle w:val="5"/>
        <w:rPr>
          <w:rFonts w:hint="eastAsia"/>
          <w:lang w:eastAsia="zh-CN"/>
        </w:rPr>
      </w:pPr>
    </w:p>
    <w:p w14:paraId="140F6DBD">
      <w:pPr>
        <w:pStyle w:val="5"/>
        <w:rPr>
          <w:rFonts w:hint="eastAsia"/>
          <w:lang w:eastAsia="zh-CN"/>
        </w:rPr>
      </w:pPr>
    </w:p>
    <w:p w14:paraId="7878C971">
      <w:pPr>
        <w:pStyle w:val="5"/>
        <w:rPr>
          <w:rFonts w:hint="eastAsia"/>
          <w:lang w:eastAsia="zh-CN"/>
        </w:rPr>
      </w:pPr>
    </w:p>
    <w:p w14:paraId="60C430A7">
      <w:pPr>
        <w:pStyle w:val="5"/>
        <w:rPr>
          <w:rFonts w:hint="eastAsia"/>
          <w:lang w:eastAsia="zh-CN"/>
        </w:rPr>
      </w:pPr>
    </w:p>
    <w:p w14:paraId="7127484A">
      <w:pPr>
        <w:pStyle w:val="5"/>
        <w:rPr>
          <w:rFonts w:hint="eastAsia"/>
          <w:lang w:eastAsia="zh-CN"/>
        </w:rPr>
      </w:pPr>
    </w:p>
    <w:p w14:paraId="17211BA1">
      <w:pPr>
        <w:pStyle w:val="5"/>
        <w:rPr>
          <w:rFonts w:hint="eastAsia"/>
          <w:lang w:eastAsia="zh-CN"/>
        </w:rPr>
      </w:pPr>
    </w:p>
    <w:p w14:paraId="0EE7B97C">
      <w:pPr>
        <w:pStyle w:val="5"/>
        <w:rPr>
          <w:rFonts w:hint="eastAsia"/>
          <w:lang w:eastAsia="zh-CN"/>
        </w:rPr>
      </w:pPr>
    </w:p>
    <w:p w14:paraId="0D9FF22A">
      <w:pPr>
        <w:pStyle w:val="5"/>
        <w:rPr>
          <w:rFonts w:hint="eastAsia"/>
          <w:lang w:eastAsia="zh-CN"/>
        </w:rPr>
      </w:pPr>
    </w:p>
    <w:p w14:paraId="631AC9BF">
      <w:pPr>
        <w:pStyle w:val="5"/>
        <w:rPr>
          <w:rFonts w:hint="eastAsia"/>
          <w:lang w:eastAsia="zh-CN"/>
        </w:rPr>
      </w:pPr>
    </w:p>
    <w:p w14:paraId="0EAB666D">
      <w:pPr>
        <w:pStyle w:val="5"/>
        <w:rPr>
          <w:rFonts w:hint="eastAsia"/>
          <w:lang w:eastAsia="zh-CN"/>
        </w:rPr>
      </w:pPr>
    </w:p>
    <w:p w14:paraId="00D68B33">
      <w:pPr>
        <w:pStyle w:val="5"/>
        <w:rPr>
          <w:rFonts w:hint="eastAsia"/>
          <w:lang w:eastAsia="zh-CN"/>
        </w:rPr>
      </w:pPr>
    </w:p>
    <w:p w14:paraId="6B5B254A">
      <w:pPr>
        <w:pStyle w:val="5"/>
        <w:rPr>
          <w:rFonts w:hint="eastAsia"/>
          <w:lang w:eastAsia="zh-CN"/>
        </w:rPr>
      </w:pPr>
    </w:p>
    <w:p w14:paraId="5326DAF1">
      <w:pPr>
        <w:pStyle w:val="5"/>
        <w:rPr>
          <w:rFonts w:hint="eastAsia"/>
          <w:lang w:eastAsia="zh-CN"/>
        </w:rPr>
      </w:pPr>
    </w:p>
    <w:p w14:paraId="701745E2">
      <w:pPr>
        <w:pStyle w:val="5"/>
        <w:rPr>
          <w:rFonts w:hint="eastAsia"/>
          <w:lang w:eastAsia="zh-CN"/>
        </w:rPr>
      </w:pPr>
    </w:p>
    <w:p w14:paraId="7D32D4D1">
      <w:pPr>
        <w:pStyle w:val="5"/>
        <w:rPr>
          <w:rFonts w:hint="eastAsia"/>
          <w:lang w:eastAsia="zh-CN"/>
        </w:r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11C6BD4">
            <w:pPr>
              <w:pStyle w:val="5"/>
              <w:jc w:val="both"/>
              <w:rPr>
                <w:rFonts w:hint="eastAsia" w:ascii="宋体" w:hAnsi="宋体" w:cs="宋体"/>
                <w:kern w:val="0"/>
                <w:sz w:val="18"/>
                <w:szCs w:val="18"/>
                <w:lang w:eastAsia="zh-CN"/>
              </w:rPr>
            </w:pPr>
          </w:p>
          <w:p w14:paraId="36182A8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湘至尊</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长沙/韶山/天门山-玻璃栈道/张家界/袁家界/金鞭溪/黄龙洞/芙蓉镇凤凰古城6日游</w:t>
            </w:r>
          </w:p>
        </w:tc>
      </w:tr>
      <w:tr w14:paraId="44CB11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01A15BB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inline>
              </w:drawing>
            </w:r>
          </w:p>
          <w:p w14:paraId="024D8AED">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05F25D1">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6DD7B27">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16EDA7D3">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color w:val="FF0000"/>
                <w:sz w:val="21"/>
                <w:szCs w:val="21"/>
                <w:highlight w:val="none"/>
              </w:rPr>
              <w:t>芙蓉镇</w:t>
            </w:r>
            <w:r>
              <w:rPr>
                <w:rFonts w:hint="eastAsia" w:ascii="微软雅黑" w:hAnsi="微软雅黑" w:eastAsia="微软雅黑" w:cs="微软雅黑"/>
                <w:color w:val="FF0000"/>
                <w:sz w:val="21"/>
                <w:szCs w:val="21"/>
                <w:highlight w:val="none"/>
                <w:lang w:eastAsia="zh-CN"/>
              </w:rPr>
              <w:t>，凤凰古城</w:t>
            </w:r>
            <w:r>
              <w:rPr>
                <w:rFonts w:hint="eastAsia" w:ascii="微软雅黑" w:hAnsi="微软雅黑" w:eastAsia="微软雅黑" w:cs="微软雅黑"/>
                <w:color w:val="FF0000"/>
                <w:sz w:val="21"/>
                <w:szCs w:val="21"/>
                <w:lang w:eastAsia="zh-CN"/>
              </w:rPr>
              <w:t>，</w:t>
            </w:r>
            <w:r>
              <w:rPr>
                <w:rFonts w:hint="eastAsia" w:ascii="微软雅黑" w:hAnsi="微软雅黑" w:eastAsia="微软雅黑" w:cs="微软雅黑"/>
                <w:sz w:val="21"/>
                <w:szCs w:val="21"/>
              </w:rPr>
              <w:t>满足您对湖南小城的所有幻想；</w:t>
            </w:r>
          </w:p>
          <w:p w14:paraId="6EE472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kern w:val="2"/>
                <w:sz w:val="21"/>
                <w:szCs w:val="21"/>
                <w:lang w:val="en-US" w:eastAsia="zh-CN" w:bidi="ar-SA"/>
              </w:rPr>
              <w:t>：全车人数26人左右，轻奢精品跟团游</w:t>
            </w:r>
          </w:p>
          <w:p w14:paraId="15B87312">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豪华VIP2+1旅游巴士，航空座椅舒适宽敞（如遇旺季则更改为豪华旅游车，保证15%空座率）；</w:t>
            </w:r>
          </w:p>
          <w:p w14:paraId="7290DBD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：赠送核心景区</w:t>
            </w:r>
            <w:r>
              <w:rPr>
                <w:rFonts w:hint="eastAsia" w:ascii="宋体" w:hAnsi="宋体" w:eastAsia="宋体" w:cs="宋体"/>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7EFC2C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ar-SA"/>
              </w:rPr>
              <w:t>专属大戏：晚上观看湘西人文瑰宝，视听版百科全书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66A60BE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color w:val="FF0000"/>
                <w:sz w:val="21"/>
                <w:szCs w:val="21"/>
              </w:rPr>
              <w:t>每天发班，坚决独立成</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5C11B0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全程入住四钻酒店+凤凰古城民宿客栈或酒店</w:t>
            </w:r>
          </w:p>
          <w:p w14:paraId="2D6F12E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1A620D3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全程贴心提供农夫山泉矿泉水畅饮；</w:t>
            </w:r>
          </w:p>
          <w:p w14:paraId="0D1B184D">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8" cstate="print"/>
                          <a:stretch>
                            <a:fillRect/>
                          </a:stretch>
                        </pic:blipFill>
                        <pic:spPr>
                          <a:xfrm>
                            <a:off x="0" y="0"/>
                            <a:ext cx="7327265" cy="1096645"/>
                          </a:xfrm>
                          <a:prstGeom prst="rect">
                            <a:avLst/>
                          </a:prstGeom>
                          <a:noFill/>
                          <a:ln>
                            <a:noFill/>
                          </a:ln>
                        </pic:spPr>
                      </pic:pic>
                    </a:graphicData>
                  </a:graphic>
                </wp:inline>
              </w:drawing>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森林公园（天子山、袁家界、金鞭溪）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60DF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FBD21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07C3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土司府城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12498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0160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0EB2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EF45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0E421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5883D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B1F7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E19C2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671E7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66CB5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153B5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55AB838">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354027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198683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558D3A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0AAF3C4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515D4916">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6F85F9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黄龙洞</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23AF37F">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4E87ADF4">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kern w:val="2"/>
                <w:sz w:val="21"/>
                <w:szCs w:val="22"/>
                <w:lang w:val="en-US" w:eastAsia="zh-CN" w:bidi="zh-CN"/>
              </w:rPr>
              <w:t>后游览享有“世界溶洞全能冠军”之称的国家AAAA</w:t>
            </w:r>
            <w:r>
              <w:rPr>
                <w:rFonts w:hint="eastAsia" w:ascii="微软雅黑" w:hAnsi="微软雅黑" w:eastAsia="微软雅黑" w:cs="微软雅黑"/>
                <w:b/>
                <w:bCs/>
                <w:color w:val="FF0000"/>
                <w:kern w:val="2"/>
                <w:sz w:val="21"/>
                <w:szCs w:val="22"/>
                <w:lang w:val="en-US" w:eastAsia="zh-CN" w:bidi="zh-CN"/>
              </w:rPr>
              <w:t>【黄龙洞】</w:t>
            </w:r>
            <w:r>
              <w:rPr>
                <w:rFonts w:hint="eastAsia" w:ascii="微软雅黑" w:hAnsi="微软雅黑" w:eastAsia="微软雅黑" w:cs="微软雅黑"/>
                <w:kern w:val="2"/>
                <w:sz w:val="21"/>
                <w:szCs w:val="22"/>
                <w:lang w:val="en-US" w:eastAsia="zh-CN" w:bidi="zh-CN"/>
              </w:rPr>
              <w:t>，漫步《田园牧歌景区》，山民日出而作日落而息，炊烟袅袅，男耕女织，自在依然，全年四季变换更替，景各千秋，一派世外桃源。探秘洞中，灯火阑珊、石笋林立，犹如一株株古木错节盘根、洞中有洞、洞中有河、无奇不有，真乃名副其实的“地下魔宫”，洞中还有投保一亿元的石笋《定海神针》、《响水河》等著名景点。</w:t>
            </w:r>
          </w:p>
        </w:tc>
      </w:tr>
      <w:tr w14:paraId="2B1AF56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97" w:hRule="atLeast"/>
        </w:trPr>
        <w:tc>
          <w:tcPr>
            <w:tcW w:w="11628" w:type="dxa"/>
            <w:gridSpan w:val="6"/>
            <w:tcBorders>
              <w:top w:val="single" w:color="auto" w:sz="4" w:space="0"/>
              <w:left w:val="single" w:color="auto" w:sz="4" w:space="0"/>
              <w:bottom w:val="single" w:color="auto" w:sz="4" w:space="0"/>
              <w:right w:val="single" w:color="auto" w:sz="4" w:space="0"/>
            </w:tcBorders>
          </w:tcPr>
          <w:p w14:paraId="4713C16C">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4733925</wp:posOffset>
                  </wp:positionH>
                  <wp:positionV relativeFrom="paragraph">
                    <wp:posOffset>8255</wp:posOffset>
                  </wp:positionV>
                  <wp:extent cx="2482215" cy="1680210"/>
                  <wp:effectExtent l="0" t="0" r="13335" b="1524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19"/>
                          <a:stretch>
                            <a:fillRect/>
                          </a:stretch>
                        </pic:blipFill>
                        <pic:spPr>
                          <a:xfrm>
                            <a:off x="0" y="0"/>
                            <a:ext cx="2482215" cy="16802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2242820</wp:posOffset>
                  </wp:positionH>
                  <wp:positionV relativeFrom="page">
                    <wp:posOffset>12700</wp:posOffset>
                  </wp:positionV>
                  <wp:extent cx="2473325" cy="1687195"/>
                  <wp:effectExtent l="0" t="0" r="3175" b="825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0"/>
                          <a:stretch>
                            <a:fillRect/>
                          </a:stretch>
                        </pic:blipFill>
                        <pic:spPr>
                          <a:xfrm>
                            <a:off x="0" y="0"/>
                            <a:ext cx="2473325" cy="168719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-59690</wp:posOffset>
                  </wp:positionH>
                  <wp:positionV relativeFrom="page">
                    <wp:posOffset>16510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1"/>
                          <a:stretch>
                            <a:fillRect/>
                          </a:stretch>
                        </pic:blipFill>
                        <pic:spPr>
                          <a:xfrm>
                            <a:off x="0" y="0"/>
                            <a:ext cx="2311400" cy="1642110"/>
                          </a:xfrm>
                          <a:prstGeom prst="rect">
                            <a:avLst/>
                          </a:prstGeom>
                        </pic:spPr>
                      </pic:pic>
                    </a:graphicData>
                  </a:graphic>
                </wp:anchor>
              </w:drawing>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森林公园（天子山、袁家界、金鞭溪）→</w:t>
            </w:r>
            <w:r>
              <w:rPr>
                <w:rFonts w:hint="eastAsia" w:ascii="微软雅黑" w:hAnsi="微软雅黑" w:eastAsia="微软雅黑" w:cs="微软雅黑"/>
                <w:b/>
                <w:bCs/>
                <w:color w:val="FFFFFF"/>
                <w:sz w:val="28"/>
                <w:szCs w:val="28"/>
                <w:lang w:val="en-US" w:eastAsia="zh-CN"/>
              </w:rPr>
              <w:t xml:space="preserve">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3BF8402">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7ADB0CE3">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default"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1CF0ED5">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2"/>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3"/>
                          <a:stretch>
                            <a:fillRect/>
                          </a:stretch>
                        </pic:blipFill>
                        <pic:spPr>
                          <a:xfrm>
                            <a:off x="0" y="0"/>
                            <a:ext cx="2351405" cy="1569720"/>
                          </a:xfrm>
                          <a:prstGeom prst="rect">
                            <a:avLst/>
                          </a:prstGeom>
                        </pic:spPr>
                      </pic:pic>
                    </a:graphicData>
                  </a:graphic>
                </wp:inline>
              </w:drawing>
            </w:r>
            <w:r>
              <w:rPr>
                <w:rFonts w:hint="default"/>
                <w:lang w:val="en-US" w:eastAsia="zh-CN"/>
              </w:rPr>
              <w:drawing>
                <wp:inline distT="0" distB="0" distL="114300" distR="114300">
                  <wp:extent cx="2308860" cy="1470025"/>
                  <wp:effectExtent l="0" t="0" r="15240" b="15875"/>
                  <wp:docPr id="12" name="图片 12" descr="仙女献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仙女献花"/>
                          <pic:cNvPicPr>
                            <a:picLocks noChangeAspect="1"/>
                          </pic:cNvPicPr>
                        </pic:nvPicPr>
                        <pic:blipFill>
                          <a:blip r:embed="rId24"/>
                          <a:stretch>
                            <a:fillRect/>
                          </a:stretch>
                        </pic:blipFill>
                        <pic:spPr>
                          <a:xfrm>
                            <a:off x="0" y="0"/>
                            <a:ext cx="2308860" cy="1470025"/>
                          </a:xfrm>
                          <a:prstGeom prst="rect">
                            <a:avLst/>
                          </a:prstGeom>
                        </pic:spPr>
                      </pic:pic>
                    </a:graphicData>
                  </a:graphic>
                </wp:inline>
              </w:drawing>
            </w:r>
          </w:p>
        </w:tc>
      </w:tr>
      <w:tr w14:paraId="10BEBA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1C5966B6">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2FF47D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4A31242B">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66DE384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04FEB1B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82" w:hRule="atLeast"/>
        </w:trPr>
        <w:tc>
          <w:tcPr>
            <w:tcW w:w="11628" w:type="dxa"/>
            <w:gridSpan w:val="6"/>
            <w:tcBorders>
              <w:top w:val="single" w:color="auto" w:sz="4" w:space="0"/>
              <w:left w:val="single" w:color="auto" w:sz="4" w:space="0"/>
              <w:bottom w:val="single" w:color="auto" w:sz="4" w:space="0"/>
              <w:right w:val="single" w:color="auto" w:sz="4" w:space="0"/>
            </w:tcBorders>
          </w:tcPr>
          <w:p w14:paraId="1749EF7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早餐</w:t>
            </w:r>
            <w:r>
              <w:rPr>
                <w:rFonts w:hint="eastAsia" w:ascii="微软雅黑" w:hAnsi="微软雅黑" w:eastAsia="微软雅黑" w:cs="微软雅黑"/>
                <w:kern w:val="2"/>
                <w:sz w:val="21"/>
                <w:szCs w:val="22"/>
                <w:lang w:val="en-US" w:eastAsia="zh-CN" w:bidi="zh-CN"/>
              </w:rPr>
              <w:t>后游览“武陵之魂”湘西神山</w:t>
            </w:r>
            <w:r>
              <w:rPr>
                <w:rFonts w:hint="eastAsia" w:ascii="微软雅黑" w:hAnsi="微软雅黑" w:eastAsia="微软雅黑" w:cs="微软雅黑"/>
                <w:b/>
                <w:bCs/>
                <w:color w:val="FF0000"/>
                <w:kern w:val="2"/>
                <w:sz w:val="21"/>
                <w:szCs w:val="22"/>
                <w:lang w:val="en-US" w:eastAsia="zh-CN" w:bidi="zh-CN"/>
              </w:rPr>
              <w:t>【天门山】</w:t>
            </w:r>
            <w:r>
              <w:rPr>
                <w:rFonts w:hint="eastAsia" w:ascii="微软雅黑" w:hAnsi="微软雅黑" w:eastAsia="微软雅黑" w:cs="微软雅黑"/>
                <w:kern w:val="2"/>
                <w:sz w:val="21"/>
                <w:szCs w:val="22"/>
                <w:lang w:val="en-US" w:eastAsia="zh-CN" w:bidi="zh-CN"/>
              </w:rPr>
              <w:t>：乘高山客运索道上山：游览碧野瑶台、觅仙奇境、天门洞开景区，体验“云在脚下，奇峰尽览，万象目中”的豪迈感觉。观五大奇观，</w:t>
            </w:r>
            <w:r>
              <w:rPr>
                <w:rFonts w:hint="eastAsia" w:ascii="微软雅黑" w:hAnsi="微软雅黑" w:eastAsia="微软雅黑" w:cs="微软雅黑"/>
                <w:b/>
                <w:bCs/>
                <w:color w:val="FF0000"/>
                <w:kern w:val="2"/>
                <w:sz w:val="21"/>
                <w:szCs w:val="22"/>
                <w:lang w:val="en-US" w:eastAsia="zh-CN" w:bidi="zh-CN"/>
              </w:rPr>
              <w:t>【天门索道】</w:t>
            </w:r>
            <w:r>
              <w:rPr>
                <w:rFonts w:hint="eastAsia" w:ascii="微软雅黑" w:hAnsi="微软雅黑" w:eastAsia="微软雅黑" w:cs="微软雅黑"/>
                <w:kern w:val="2"/>
                <w:sz w:val="21"/>
                <w:szCs w:val="22"/>
                <w:lang w:val="en-US" w:eastAsia="zh-CN" w:bidi="zh-CN"/>
              </w:rPr>
              <w:t>：索道线路斜长7455米，上、下站水平高差1279米，是世界最长的单线循环脱挂抱索器车厢式索道。</w:t>
            </w:r>
            <w:r>
              <w:rPr>
                <w:rFonts w:hint="eastAsia" w:ascii="微软雅黑" w:hAnsi="微软雅黑" w:eastAsia="微软雅黑" w:cs="微软雅黑"/>
                <w:b/>
                <w:bCs/>
                <w:color w:val="FF0000"/>
                <w:kern w:val="2"/>
                <w:sz w:val="21"/>
                <w:szCs w:val="22"/>
                <w:lang w:val="en-US" w:eastAsia="zh-CN" w:bidi="zh-CN"/>
              </w:rPr>
              <w:t>【玻璃栈道】</w:t>
            </w:r>
            <w:r>
              <w:rPr>
                <w:rFonts w:hint="eastAsia" w:ascii="微软雅黑" w:hAnsi="微软雅黑" w:eastAsia="微软雅黑" w:cs="微软雅黑"/>
                <w:kern w:val="2"/>
                <w:sz w:val="21"/>
                <w:szCs w:val="22"/>
                <w:lang w:val="en-US" w:eastAsia="zh-CN" w:bidi="zh-CN"/>
              </w:rPr>
              <w:t>：这条看着就让人腿软的玻璃栈道给人带来的刺激震撼感。</w:t>
            </w:r>
            <w:r>
              <w:rPr>
                <w:rFonts w:hint="eastAsia" w:ascii="微软雅黑" w:hAnsi="微软雅黑" w:eastAsia="微软雅黑" w:cs="微软雅黑"/>
                <w:b/>
                <w:bCs/>
                <w:color w:val="FF0000"/>
                <w:kern w:val="2"/>
                <w:sz w:val="21"/>
                <w:szCs w:val="22"/>
                <w:lang w:val="en-US" w:eastAsia="zh-CN" w:bidi="zh-CN"/>
              </w:rPr>
              <w:t>【通天大道】</w:t>
            </w:r>
            <w:r>
              <w:rPr>
                <w:rFonts w:hint="eastAsia" w:ascii="微软雅黑" w:hAnsi="微软雅黑" w:eastAsia="微软雅黑" w:cs="微软雅黑"/>
                <w:kern w:val="2"/>
                <w:sz w:val="21"/>
                <w:szCs w:val="22"/>
                <w:lang w:val="en-US" w:eastAsia="zh-CN" w:bidi="zh-CN"/>
              </w:rPr>
              <w:t>：被称为通天大道的盘山公路共计99弯，“天下第一公路奇观”横空出世，垂直高差达千米左右。</w:t>
            </w:r>
            <w:r>
              <w:rPr>
                <w:rFonts w:hint="eastAsia" w:ascii="微软雅黑" w:hAnsi="微软雅黑" w:eastAsia="微软雅黑" w:cs="微软雅黑"/>
                <w:b/>
                <w:bCs/>
                <w:color w:val="FF0000"/>
                <w:kern w:val="2"/>
                <w:sz w:val="21"/>
                <w:szCs w:val="22"/>
                <w:lang w:val="en-US" w:eastAsia="zh-CN" w:bidi="zh-CN"/>
              </w:rPr>
              <w:t>【天门洞开】</w:t>
            </w:r>
            <w:r>
              <w:rPr>
                <w:rFonts w:hint="eastAsia" w:ascii="微软雅黑" w:hAnsi="微软雅黑" w:eastAsia="微软雅黑" w:cs="微软雅黑"/>
                <w:kern w:val="2"/>
                <w:sz w:val="21"/>
                <w:szCs w:val="22"/>
                <w:lang w:val="en-US" w:eastAsia="zh-CN" w:bidi="zh-CN"/>
              </w:rPr>
              <w:t>是罕见的高海拔穿山溶洞，上天梯登临天门洞共有999级台阶，象征着至高无上和天长地久，已成为八方来客朝圣天门的登天祈福之路。【鬼谷栈道】：栈道全长1600米，平均海拔为1400米，全线立于万丈悬崖的中间，给人以与悬崖共起伏同屈伸的感觉。</w:t>
            </w:r>
          </w:p>
          <w:p w14:paraId="7DC892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2"/>
                <w:lang w:val="en-US" w:eastAsia="zh-CN" w:bidi="zh-CN"/>
              </w:rPr>
            </w:pPr>
            <w:r>
              <w:rPr>
                <w:rFonts w:hint="eastAsia" w:ascii="微软雅黑" w:hAnsi="微软雅黑" w:eastAsia="微软雅黑" w:cs="微软雅黑"/>
                <w:sz w:val="21"/>
                <w:szCs w:val="22"/>
                <w:lang w:val="en-US" w:eastAsia="zh-CN" w:bidi="zh-CN"/>
              </w:rPr>
              <w:t>后BUS赴网红景点芙蓉镇，游览挂在崖壁和瀑布上的千年古镇——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4D359350">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3E02069C">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14CFD7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78A40384">
            <w:pPr>
              <w:spacing w:line="360" w:lineRule="exact"/>
              <w:ind w:left="-19" w:leftChars="-9" w:right="71" w:rightChars="34" w:firstLine="657" w:firstLineChars="313"/>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drawing>
                <wp:anchor distT="0" distB="0" distL="114300" distR="114300" simplePos="0" relativeHeight="251669504"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5"/>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7456"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26"/>
                          <a:stretch>
                            <a:fillRect/>
                          </a:stretch>
                        </pic:blipFill>
                        <pic:spPr>
                          <a:xfrm>
                            <a:off x="0" y="0"/>
                            <a:ext cx="2550160" cy="170180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2513330</wp:posOffset>
                  </wp:positionH>
                  <wp:positionV relativeFrom="paragraph">
                    <wp:posOffset>-3810</wp:posOffset>
                  </wp:positionV>
                  <wp:extent cx="2298700" cy="1705610"/>
                  <wp:effectExtent l="0" t="0" r="6350" b="8890"/>
                  <wp:wrapTopAndBottom/>
                  <wp:docPr id="14" name="图片 14" descr="芙蓉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芙蓉镇1"/>
                          <pic:cNvPicPr>
                            <a:picLocks noChangeAspect="1"/>
                          </pic:cNvPicPr>
                        </pic:nvPicPr>
                        <pic:blipFill>
                          <a:blip r:embed="rId27"/>
                          <a:stretch>
                            <a:fillRect/>
                          </a:stretch>
                        </pic:blipFill>
                        <pic:spPr>
                          <a:xfrm>
                            <a:off x="0" y="0"/>
                            <a:ext cx="2298700" cy="1705610"/>
                          </a:xfrm>
                          <a:prstGeom prst="rect">
                            <a:avLst/>
                          </a:prstGeom>
                        </pic:spPr>
                      </pic:pic>
                    </a:graphicData>
                  </a:graphic>
                </wp:anchor>
              </w:drawing>
            </w:r>
          </w:p>
        </w:tc>
      </w:tr>
      <w:tr w14:paraId="6F9DAA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718B2DC1">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E301534">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5A2254E3">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6C14503B">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0F9E21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026F79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3FDAA75">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39E812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C19CB1C">
            <w:pPr>
              <w:pStyle w:val="3"/>
              <w:keepNext w:val="0"/>
              <w:keepLines w:val="0"/>
              <w:pageBreakBefore w:val="0"/>
              <w:widowControl w:val="0"/>
              <w:tabs>
                <w:tab w:val="left" w:pos="9240"/>
              </w:tabs>
              <w:kinsoku/>
              <w:wordWrap/>
              <w:overflowPunct/>
              <w:topLinePunct w:val="0"/>
              <w:autoSpaceDE/>
              <w:autoSpaceDN/>
              <w:bidi w:val="0"/>
              <w:adjustRightInd/>
              <w:snapToGrid/>
              <w:spacing w:line="360" w:lineRule="exact"/>
              <w:ind w:left="0" w:leftChars="0" w:right="0" w:firstLine="420" w:firstLineChars="200"/>
              <w:jc w:val="both"/>
              <w:textAlignment w:val="auto"/>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早餐</w:t>
            </w:r>
            <w:r>
              <w:rPr>
                <w:rFonts w:hint="eastAsia" w:ascii="微软雅黑" w:hAnsi="微软雅黑" w:eastAsia="微软雅黑" w:cs="微软雅黑"/>
                <w:sz w:val="21"/>
                <w:szCs w:val="22"/>
                <w:lang w:val="en-US" w:eastAsia="zh-CN" w:bidi="zh-CN"/>
              </w:rPr>
              <w:t>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w:t>
            </w:r>
            <w:r>
              <w:rPr>
                <w:rFonts w:hint="eastAsia" w:cs="微软雅黑"/>
                <w:b/>
                <w:bCs/>
                <w:color w:val="FF0000"/>
                <w:kern w:val="2"/>
                <w:sz w:val="21"/>
                <w:szCs w:val="24"/>
                <w:lang w:val="zh-CN" w:eastAsia="zh-CN" w:bidi="ar-SA"/>
              </w:rPr>
              <w:t>城</w:t>
            </w:r>
            <w:r>
              <w:rPr>
                <w:rFonts w:hint="eastAsia" w:ascii="微软雅黑" w:hAnsi="微软雅黑" w:eastAsia="微软雅黑" w:cs="微软雅黑"/>
                <w:b/>
                <w:bCs/>
                <w:color w:val="FF0000"/>
                <w:kern w:val="2"/>
                <w:sz w:val="21"/>
                <w:szCs w:val="24"/>
                <w:lang w:val="zh-CN" w:eastAsia="zh-CN" w:bidi="ar-SA"/>
              </w:rPr>
              <w:t>】</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cs="微软雅黑"/>
                <w:b w:val="0"/>
                <w:bCs w:val="0"/>
                <w:color w:val="FF0000"/>
                <w:kern w:val="2"/>
                <w:sz w:val="21"/>
                <w:szCs w:val="24"/>
                <w:lang w:val="en-US" w:eastAsia="zh-CN" w:bidi="ar-SA"/>
              </w:rPr>
              <w:t>.若行程有必要，导游可按实际情况，调整游览顺序</w:t>
            </w:r>
            <w:bookmarkStart w:id="0" w:name="_GoBack"/>
            <w:bookmarkEnd w:id="0"/>
            <w:r>
              <w:rPr>
                <w:rFonts w:hint="eastAsia" w:ascii="微软雅黑" w:hAnsi="微软雅黑" w:eastAsia="微软雅黑" w:cs="微软雅黑"/>
                <w:b w:val="0"/>
                <w:bCs w:val="0"/>
                <w:color w:val="FF0000"/>
                <w:kern w:val="2"/>
                <w:sz w:val="21"/>
                <w:szCs w:val="24"/>
                <w:lang w:val="zh-CN" w:eastAsia="zh-CN" w:bidi="ar-SA"/>
              </w:rPr>
              <w:t>）</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w:t>
            </w:r>
            <w:r>
              <w:rPr>
                <w:rFonts w:hint="eastAsia" w:cs="微软雅黑"/>
                <w:sz w:val="21"/>
                <w:szCs w:val="22"/>
                <w:lang w:val="zh-CN" w:eastAsia="zh-CN" w:bidi="zh-CN"/>
              </w:rPr>
              <w:t>，</w:t>
            </w:r>
            <w:r>
              <w:rPr>
                <w:rFonts w:hint="eastAsia" w:ascii="微软雅黑" w:hAnsi="微软雅黑" w:eastAsia="微软雅黑" w:cs="微软雅黑"/>
                <w:sz w:val="21"/>
                <w:szCs w:val="22"/>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2"/>
                <w:lang w:val="zh-CN" w:eastAsia="zh-CN" w:bidi="zh-CN"/>
              </w:rPr>
              <w:t>，返回长沙</w:t>
            </w:r>
          </w:p>
        </w:tc>
      </w:tr>
      <w:tr w14:paraId="029EED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7D80738">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73929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C25804">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A8E8BB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w:t>
            </w:r>
          </w:p>
          <w:p w14:paraId="4DF7E45E">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8" w:leftChars="104" w:right="72" w:rightChars="0" w:firstLine="0" w:firstLineChars="0"/>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color w:val="FF0000"/>
                <w:sz w:val="21"/>
                <w:szCs w:val="21"/>
                <w:lang w:val="en-US" w:eastAsia="zh-CN" w:bidi="zh-CN"/>
              </w:rPr>
              <w:t>（赠送：百龙天梯单程、天门山扶梯、鞋套，韶山环保车、凤凰接驳车、土司府城、民俗表演千古情或魅力湘西   所有景点无优无免无退费）</w:t>
            </w:r>
          </w:p>
          <w:p w14:paraId="622A9D46">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全程入住四钻酒店+凤凰古城豪华型民宿客栈或酒店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rPr>
              <w:t>不含单房差</w:t>
            </w:r>
            <w:r>
              <w:rPr>
                <w:rFonts w:hint="eastAsia" w:ascii="微软雅黑" w:hAnsi="微软雅黑" w:eastAsia="微软雅黑" w:cs="微软雅黑"/>
                <w:sz w:val="21"/>
                <w:szCs w:val="21"/>
                <w:lang w:val="en-US" w:eastAsia="zh-CN"/>
              </w:rPr>
              <w:t>700元/人；</w:t>
            </w:r>
          </w:p>
          <w:p w14:paraId="5CC187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706971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豪华旅游大巴（车辆大小由旅行社根据游客人数调整，保证每位游客1 个正座，</w:t>
            </w:r>
            <w:r>
              <w:rPr>
                <w:rFonts w:hint="eastAsia" w:ascii="微软雅黑" w:hAnsi="微软雅黑" w:eastAsia="微软雅黑" w:cs="微软雅黑"/>
                <w:sz w:val="21"/>
                <w:szCs w:val="21"/>
                <w:lang w:val="en-US" w:eastAsia="zh-CN"/>
              </w:rPr>
              <w:t>旅游车用车紧张情况下，更换为豪华37座大巴车，并保持15%空座率，15人以下安排18座普通车</w:t>
            </w:r>
            <w:r>
              <w:rPr>
                <w:rFonts w:hint="eastAsia" w:ascii="微软雅黑" w:hAnsi="微软雅黑" w:eastAsia="微软雅黑" w:cs="微软雅黑"/>
                <w:sz w:val="21"/>
                <w:szCs w:val="21"/>
                <w:lang w:val="zh-CN"/>
              </w:rPr>
              <w:t>）</w:t>
            </w:r>
          </w:p>
          <w:p w14:paraId="7F0C80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481D554E">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2882A19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25201DF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4893841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93F43FD">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4D736832">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1"/>
                <w:lang w:val="en-US" w:eastAsia="zh-CN" w:bidi="zh-CN"/>
              </w:rPr>
            </w:pPr>
            <w:r>
              <w:rPr>
                <w:rFonts w:hint="eastAsia" w:ascii="微软雅黑" w:hAnsi="微软雅黑" w:eastAsia="微软雅黑" w:cs="微软雅黑"/>
                <w:b/>
                <w:bCs/>
                <w:color w:val="FF0000"/>
                <w:sz w:val="21"/>
                <w:szCs w:val="21"/>
                <w:lang w:val="en-US" w:eastAsia="zh-CN" w:bidi="zh-CN"/>
              </w:rPr>
              <w:t>正常收客年龄26-74周岁，不在年龄范围的+300元/人</w:t>
            </w:r>
          </w:p>
          <w:p w14:paraId="27B1176A">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1、儿童、18岁以下（包含18岁），70岁以上游客必须有全程监护人陪同旅游，</w:t>
            </w:r>
          </w:p>
          <w:p w14:paraId="2E84B727">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2</w:t>
            </w:r>
            <w:r>
              <w:rPr>
                <w:rFonts w:hint="eastAsia" w:ascii="微软雅黑" w:hAnsi="微软雅黑" w:eastAsia="微软雅黑" w:cs="微软雅黑"/>
                <w:bCs/>
                <w:sz w:val="21"/>
                <w:szCs w:val="21"/>
              </w:rPr>
              <w:t>、20岁以下、70岁以上需正常年龄陪同，75岁以上谨慎参加此线路，15人以上建议独立成团！！</w:t>
            </w:r>
          </w:p>
          <w:p w14:paraId="0DAAFCAF">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孩童最大接受1带2，即一个正常年龄段最多带2位孩童！</w:t>
            </w:r>
          </w:p>
          <w:p w14:paraId="0C48AA48">
            <w:pPr>
              <w:pStyle w:val="5"/>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东北三省（吉林、黑龙江、辽宁）需要增加200元/人</w:t>
            </w:r>
          </w:p>
          <w:p w14:paraId="3BF33F9C">
            <w:pPr>
              <w:pStyle w:val="5"/>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lang w:val="en-US" w:eastAsia="zh-CN"/>
              </w:rPr>
              <w:t>若因客人任何自身原因导致不能正常走完行程或者提前离团，需补加团费700元/人  </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846399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9251E06">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张家界参考酒店：畔溪\裕禾山庄\水秀芸溪\时雨风情\马桑树\盘龙山庄\和瑞\旋曼\天崇\山水中天或同级</w:t>
            </w:r>
          </w:p>
          <w:p w14:paraId="16D5BFFF">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念握系列客栈\雨翠\凤楼居\云上客栈\忆凤凰\澜庭\璞荷\芭提雅等同级</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5205BE6E">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443FE41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4CFC46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C4D3AC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E0DA0CE">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F044F25">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3821355">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074019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71BB0E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0CCB70D0">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07412F1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520427F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BFED6A2">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8FB1E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F703DD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0686C9B6">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B57FB7"/>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61583C"/>
    <w:rsid w:val="5F744E64"/>
    <w:rsid w:val="5FA76558"/>
    <w:rsid w:val="600616BF"/>
    <w:rsid w:val="6018347B"/>
    <w:rsid w:val="60C73DE5"/>
    <w:rsid w:val="60EA73D6"/>
    <w:rsid w:val="610572F8"/>
    <w:rsid w:val="6133198D"/>
    <w:rsid w:val="617E0AF8"/>
    <w:rsid w:val="619304B3"/>
    <w:rsid w:val="61B57C03"/>
    <w:rsid w:val="61EA6868"/>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CE18AD"/>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6003</Words>
  <Characters>6112</Characters>
  <Lines>41</Lines>
  <Paragraphs>11</Paragraphs>
  <TotalTime>0</TotalTime>
  <ScaleCrop>false</ScaleCrop>
  <LinksUpToDate>false</LinksUpToDate>
  <CharactersWithSpaces>6347</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2024-09-13T08:52:56Z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KSORubyTemplateID">
    <vt:lpwstr>6</vt:lpwstr>
  </property>
  <property fmtid="{D5CDD505-2E9C-101B-9397-08002B2CF9AE}" pid="4" name="ICV">
    <vt:lpwstr>D5E92735B7E64F6A86FA82FAFE148083_13</vt:lpwstr>
  </property>
</Properties>
</file>