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683F7869">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rPr>
        <w:drawing>
          <wp:anchor distT="0" distB="0" distL="114300" distR="114300" simplePos="0" relativeHeight="251669504" behindDoc="0" locked="0" layoutInCell="1" allowOverlap="1">
            <wp:simplePos x="0" y="0"/>
            <wp:positionH relativeFrom="column">
              <wp:posOffset>-327660</wp:posOffset>
            </wp:positionH>
            <wp:positionV relativeFrom="paragraph">
              <wp:posOffset>-450215</wp:posOffset>
            </wp:positionV>
            <wp:extent cx="7661275" cy="10739120"/>
            <wp:effectExtent l="0" t="0" r="15875" b="5080"/>
            <wp:wrapNone/>
            <wp:docPr id="5" name="图片 5" descr="双桥和鸣-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双桥和鸣-040"/>
                    <pic:cNvPicPr>
                      <a:picLocks noChangeAspect="1"/>
                    </pic:cNvPicPr>
                  </pic:nvPicPr>
                  <pic:blipFill>
                    <a:blip r:embed="rId11"/>
                    <a:stretch>
                      <a:fillRect/>
                    </a:stretch>
                  </pic:blipFill>
                  <pic:spPr>
                    <a:xfrm>
                      <a:off x="0" y="0"/>
                      <a:ext cx="7661275" cy="10739120"/>
                    </a:xfrm>
                    <a:prstGeom prst="rect">
                      <a:avLst/>
                    </a:prstGeom>
                  </pic:spPr>
                </pic:pic>
              </a:graphicData>
            </a:graphic>
          </wp:anchor>
        </w:drawing>
      </w:r>
    </w:p>
    <w:p w14:paraId="6F19B50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-371475</wp:posOffset>
            </wp:positionV>
            <wp:extent cx="7560310" cy="10692130"/>
            <wp:effectExtent l="0" t="0" r="2540" b="13970"/>
            <wp:wrapNone/>
            <wp:docPr id="2" name="图片 2" descr="凤凰传奇·江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凤凰传奇·江景1"/>
                    <pic:cNvPicPr>
                      <a:picLocks noChangeAspect="1"/>
                    </pic:cNvPicPr>
                  </pic:nvPicPr>
                  <pic:blipFill>
                    <a:blip r:embed="rId12"/>
                    <a:stretch>
                      <a:fillRect/>
                    </a:stretch>
                  </pic:blipFill>
                  <pic:spPr>
                    <a:xfrm>
                      <a:off x="0" y="0"/>
                      <a:ext cx="7560310" cy="10692130"/>
                    </a:xfrm>
                    <a:prstGeom prst="rect">
                      <a:avLst/>
                    </a:prstGeom>
                  </pic:spPr>
                </pic:pic>
              </a:graphicData>
            </a:graphic>
          </wp:anchor>
        </w:drawing>
      </w:r>
    </w:p>
    <w:p w14:paraId="4DE7F845">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rPr>
        <w:drawing>
          <wp:anchor distT="0" distB="0" distL="114300" distR="114300" simplePos="0" relativeHeight="251660288" behindDoc="0" locked="0" layoutInCell="1" allowOverlap="1">
            <wp:simplePos x="0" y="0"/>
            <wp:positionH relativeFrom="column">
              <wp:posOffset>-219075</wp:posOffset>
            </wp:positionH>
            <wp:positionV relativeFrom="paragraph">
              <wp:posOffset>-361950</wp:posOffset>
            </wp:positionV>
            <wp:extent cx="7560310" cy="10692765"/>
            <wp:effectExtent l="0" t="0" r="2540" b="13335"/>
            <wp:wrapNone/>
            <wp:docPr id="26" name="图片 26" descr="凤凰传奇·江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凤凰传奇·江景2"/>
                    <pic:cNvPicPr>
                      <a:picLocks noChangeAspect="1"/>
                    </pic:cNvPicPr>
                  </pic:nvPicPr>
                  <pic:blipFill>
                    <a:blip r:embed="rId13"/>
                    <a:stretch>
                      <a:fillRect/>
                    </a:stretch>
                  </pic:blipFill>
                  <pic:spPr>
                    <a:xfrm>
                      <a:off x="0" y="0"/>
                      <a:ext cx="7560310" cy="10692765"/>
                    </a:xfrm>
                    <a:prstGeom prst="rect">
                      <a:avLst/>
                    </a:prstGeom>
                  </pic:spPr>
                </pic:pic>
              </a:graphicData>
            </a:graphic>
          </wp:anchor>
        </w:drawing>
      </w:r>
    </w:p>
    <w:p w14:paraId="70FE366A">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3360" behindDoc="1" locked="0" layoutInCell="1" allowOverlap="1">
            <wp:simplePos x="0" y="0"/>
            <wp:positionH relativeFrom="column">
              <wp:posOffset>-198755</wp:posOffset>
            </wp:positionH>
            <wp:positionV relativeFrom="paragraph">
              <wp:posOffset>-362585</wp:posOffset>
            </wp:positionV>
            <wp:extent cx="7533005" cy="10396220"/>
            <wp:effectExtent l="0" t="0" r="0" b="5080"/>
            <wp:wrapTight wrapText="bothSides">
              <wp:wrapPolygon>
                <wp:start x="0" y="0"/>
                <wp:lineTo x="0" y="21571"/>
                <wp:lineTo x="21522" y="21571"/>
                <wp:lineTo x="21522" y="0"/>
                <wp:lineTo x="0" y="0"/>
              </wp:wrapPolygon>
            </wp:wrapTight>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14"/>
                    <a:stretch>
                      <a:fillRect/>
                    </a:stretch>
                  </pic:blipFill>
                  <pic:spPr>
                    <a:xfrm>
                      <a:off x="0" y="0"/>
                      <a:ext cx="7533005" cy="10396220"/>
                    </a:xfrm>
                    <a:prstGeom prst="rect">
                      <a:avLst/>
                    </a:prstGeom>
                  </pic:spPr>
                </pic:pic>
              </a:graphicData>
            </a:graphic>
          </wp:anchor>
        </w:drawing>
      </w:r>
    </w:p>
    <w:p w14:paraId="2E46382B">
      <w:pPr>
        <w:pStyle w:val="5"/>
        <w:jc w:val="both"/>
        <w:rPr>
          <w:rFonts w:hint="eastAsia" w:ascii="宋体" w:hAnsi="宋体" w:cs="宋体"/>
          <w:kern w:val="0"/>
          <w:sz w:val="18"/>
          <w:szCs w:val="18"/>
          <w:lang w:eastAsia="zh-CN"/>
        </w:rPr>
      </w:pPr>
    </w:p>
    <w:p w14:paraId="6F8D109D">
      <w:pPr>
        <w:pStyle w:val="5"/>
        <w:jc w:val="both"/>
        <w:rPr>
          <w:rFonts w:hint="eastAsia" w:ascii="宋体" w:hAnsi="宋体" w:cs="宋体"/>
          <w:kern w:val="0"/>
          <w:sz w:val="18"/>
          <w:szCs w:val="18"/>
          <w:lang w:eastAsia="zh-CN"/>
        </w:rPr>
      </w:pPr>
      <w:r>
        <w:rPr>
          <w:rFonts w:hint="eastAsia" w:cs="微软雅黑"/>
          <w:color w:val="1F497D"/>
          <w:sz w:val="28"/>
          <w:szCs w:val="28"/>
        </w:rPr>
        <w:drawing>
          <wp:anchor distT="0" distB="0" distL="114300" distR="114300" simplePos="0" relativeHeight="251661312" behindDoc="0" locked="0" layoutInCell="1" allowOverlap="1">
            <wp:simplePos x="0" y="0"/>
            <wp:positionH relativeFrom="column">
              <wp:posOffset>-206375</wp:posOffset>
            </wp:positionH>
            <wp:positionV relativeFrom="paragraph">
              <wp:posOffset>-352425</wp:posOffset>
            </wp:positionV>
            <wp:extent cx="7560310" cy="10692765"/>
            <wp:effectExtent l="0" t="0" r="2540" b="13335"/>
            <wp:wrapNone/>
            <wp:docPr id="27" name="图片 27" descr="凤凰传奇·江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凤凰传奇·江景3"/>
                    <pic:cNvPicPr>
                      <a:picLocks noChangeAspect="1"/>
                    </pic:cNvPicPr>
                  </pic:nvPicPr>
                  <pic:blipFill>
                    <a:blip r:embed="rId15"/>
                    <a:stretch>
                      <a:fillRect/>
                    </a:stretch>
                  </pic:blipFill>
                  <pic:spPr>
                    <a:xfrm>
                      <a:off x="0" y="0"/>
                      <a:ext cx="7560310" cy="10692765"/>
                    </a:xfrm>
                    <a:prstGeom prst="rect">
                      <a:avLst/>
                    </a:prstGeom>
                  </pic:spPr>
                </pic:pic>
              </a:graphicData>
            </a:graphic>
          </wp:anchor>
        </w:drawing>
      </w:r>
      <w:r>
        <w:rPr>
          <w:rFonts w:hint="eastAsia" w:ascii="宋体" w:hAnsi="宋体" w:cs="宋体"/>
          <w:kern w:val="0"/>
          <w:sz w:val="18"/>
          <w:szCs w:val="18"/>
          <w:lang w:eastAsia="zh-CN"/>
        </w:rPr>
        <w:br w:type="page"/>
      </w:r>
    </w:p>
    <w:p w14:paraId="33177F47">
      <w:pPr>
        <w:pStyle w:val="5"/>
        <w:rPr>
          <w:rFonts w:hint="eastAsia"/>
          <w:lang w:eastAsia="zh-CN"/>
        </w:rPr>
      </w:pPr>
    </w:p>
    <w:p w14:paraId="34C6675E">
      <w:pPr>
        <w:pStyle w:val="5"/>
        <w:rPr>
          <w:rFonts w:hint="eastAsia"/>
          <w:lang w:eastAsia="zh-CN"/>
        </w:rPr>
      </w:pPr>
      <w:r>
        <w:rPr>
          <w:rFonts w:hint="eastAsia" w:ascii="微软雅黑" w:hAnsi="微软雅黑" w:eastAsia="微软雅黑" w:cs="微软雅黑"/>
          <w:b/>
          <w:bCs/>
          <w:color w:val="1F497D"/>
          <w:sz w:val="28"/>
          <w:szCs w:val="28"/>
        </w:rPr>
        <w:drawing>
          <wp:anchor distT="0" distB="0" distL="114300" distR="114300" simplePos="0" relativeHeight="251662336" behindDoc="0" locked="0" layoutInCell="1" allowOverlap="1">
            <wp:simplePos x="0" y="0"/>
            <wp:positionH relativeFrom="column">
              <wp:posOffset>-225425</wp:posOffset>
            </wp:positionH>
            <wp:positionV relativeFrom="paragraph">
              <wp:posOffset>-693420</wp:posOffset>
            </wp:positionV>
            <wp:extent cx="7560310" cy="10768965"/>
            <wp:effectExtent l="0" t="0" r="2540" b="13335"/>
            <wp:wrapNone/>
            <wp:docPr id="29" name="图片 29" descr="凤凰传奇·江景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凤凰传奇·江景9"/>
                    <pic:cNvPicPr>
                      <a:picLocks noChangeAspect="1"/>
                    </pic:cNvPicPr>
                  </pic:nvPicPr>
                  <pic:blipFill>
                    <a:blip r:embed="rId16"/>
                    <a:stretch>
                      <a:fillRect/>
                    </a:stretch>
                  </pic:blipFill>
                  <pic:spPr>
                    <a:xfrm>
                      <a:off x="0" y="0"/>
                      <a:ext cx="7560310" cy="10768965"/>
                    </a:xfrm>
                    <a:prstGeom prst="rect">
                      <a:avLst/>
                    </a:prstGeom>
                  </pic:spPr>
                </pic:pic>
              </a:graphicData>
            </a:graphic>
          </wp:anchor>
        </w:drawing>
      </w:r>
    </w:p>
    <w:p w14:paraId="39F60AA7">
      <w:pPr>
        <w:pStyle w:val="5"/>
        <w:rPr>
          <w:rFonts w:hint="eastAsia"/>
          <w:lang w:eastAsia="zh-CN"/>
        </w:rPr>
      </w:pPr>
    </w:p>
    <w:p w14:paraId="3B2FDF7A">
      <w:pPr>
        <w:pStyle w:val="5"/>
        <w:rPr>
          <w:rFonts w:hint="eastAsia"/>
          <w:lang w:eastAsia="zh-CN"/>
        </w:rPr>
      </w:pPr>
    </w:p>
    <w:p w14:paraId="0D0FCE72">
      <w:pPr>
        <w:pStyle w:val="5"/>
        <w:rPr>
          <w:rFonts w:hint="eastAsia"/>
          <w:lang w:eastAsia="zh-CN"/>
        </w:rPr>
      </w:pPr>
    </w:p>
    <w:p w14:paraId="0CCEEE4F">
      <w:pPr>
        <w:pStyle w:val="5"/>
        <w:rPr>
          <w:rFonts w:hint="eastAsia"/>
          <w:lang w:eastAsia="zh-CN"/>
        </w:rPr>
      </w:pPr>
    </w:p>
    <w:p w14:paraId="4F9DB3A3">
      <w:pPr>
        <w:pStyle w:val="5"/>
        <w:rPr>
          <w:rFonts w:hint="eastAsia"/>
          <w:lang w:eastAsia="zh-CN"/>
        </w:rPr>
      </w:pPr>
    </w:p>
    <w:p w14:paraId="37D5C38D">
      <w:pPr>
        <w:pStyle w:val="5"/>
        <w:rPr>
          <w:rFonts w:hint="eastAsia"/>
          <w:lang w:eastAsia="zh-CN"/>
        </w:rPr>
      </w:pPr>
    </w:p>
    <w:p w14:paraId="4E82A4A3">
      <w:pPr>
        <w:pStyle w:val="5"/>
        <w:rPr>
          <w:rFonts w:hint="eastAsia"/>
          <w:lang w:eastAsia="zh-CN"/>
        </w:rPr>
      </w:pPr>
    </w:p>
    <w:p w14:paraId="4BF471BC">
      <w:pPr>
        <w:pStyle w:val="5"/>
        <w:rPr>
          <w:rFonts w:hint="eastAsia"/>
          <w:lang w:eastAsia="zh-CN"/>
        </w:rPr>
      </w:pPr>
    </w:p>
    <w:p w14:paraId="6880BED1">
      <w:pPr>
        <w:pStyle w:val="5"/>
        <w:rPr>
          <w:rFonts w:hint="eastAsia"/>
          <w:lang w:eastAsia="zh-CN"/>
        </w:rPr>
      </w:pPr>
    </w:p>
    <w:p w14:paraId="5992D1A8">
      <w:pPr>
        <w:pStyle w:val="5"/>
        <w:rPr>
          <w:rFonts w:hint="eastAsia"/>
          <w:lang w:eastAsia="zh-CN"/>
        </w:rPr>
      </w:pPr>
    </w:p>
    <w:p w14:paraId="6159DF7B">
      <w:pPr>
        <w:pStyle w:val="5"/>
        <w:rPr>
          <w:rFonts w:hint="eastAsia"/>
          <w:lang w:eastAsia="zh-CN"/>
        </w:rPr>
      </w:pPr>
    </w:p>
    <w:p w14:paraId="0CD3BEBF">
      <w:pPr>
        <w:pStyle w:val="5"/>
        <w:rPr>
          <w:rFonts w:hint="eastAsia"/>
          <w:lang w:eastAsia="zh-CN"/>
        </w:rPr>
      </w:pPr>
    </w:p>
    <w:p w14:paraId="19942F4F">
      <w:pPr>
        <w:pStyle w:val="5"/>
        <w:rPr>
          <w:rFonts w:hint="eastAsia"/>
          <w:lang w:eastAsia="zh-CN"/>
        </w:rPr>
      </w:pPr>
    </w:p>
    <w:p w14:paraId="6A7F25EF">
      <w:pPr>
        <w:pStyle w:val="5"/>
        <w:rPr>
          <w:rFonts w:hint="eastAsia"/>
          <w:lang w:eastAsia="zh-CN"/>
        </w:rPr>
      </w:pPr>
    </w:p>
    <w:p w14:paraId="45DC72C0">
      <w:pPr>
        <w:pStyle w:val="5"/>
        <w:rPr>
          <w:rFonts w:hint="eastAsia"/>
          <w:lang w:eastAsia="zh-CN"/>
        </w:rPr>
      </w:pPr>
    </w:p>
    <w:p w14:paraId="1F79CDA2">
      <w:pPr>
        <w:pStyle w:val="5"/>
        <w:rPr>
          <w:rFonts w:hint="eastAsia"/>
          <w:lang w:eastAsia="zh-CN"/>
        </w:rPr>
      </w:pPr>
    </w:p>
    <w:p w14:paraId="03386BDE">
      <w:pPr>
        <w:pStyle w:val="5"/>
        <w:rPr>
          <w:rFonts w:hint="eastAsia"/>
          <w:lang w:eastAsia="zh-CN"/>
        </w:rPr>
      </w:pPr>
    </w:p>
    <w:p w14:paraId="4B5B254C">
      <w:pPr>
        <w:pStyle w:val="5"/>
        <w:rPr>
          <w:rFonts w:hint="eastAsia"/>
          <w:lang w:eastAsia="zh-CN"/>
        </w:rPr>
      </w:pPr>
    </w:p>
    <w:p w14:paraId="268818F1">
      <w:pPr>
        <w:pStyle w:val="5"/>
        <w:rPr>
          <w:rFonts w:hint="eastAsia"/>
          <w:lang w:eastAsia="zh-CN"/>
        </w:rPr>
      </w:pPr>
    </w:p>
    <w:p w14:paraId="1CD7AE9A">
      <w:pPr>
        <w:pStyle w:val="5"/>
        <w:rPr>
          <w:rFonts w:hint="eastAsia"/>
          <w:lang w:eastAsia="zh-CN"/>
        </w:rPr>
      </w:pPr>
    </w:p>
    <w:p w14:paraId="462EE7A5">
      <w:pPr>
        <w:pStyle w:val="5"/>
        <w:rPr>
          <w:rFonts w:hint="eastAsia"/>
          <w:lang w:eastAsia="zh-CN"/>
        </w:rPr>
      </w:pPr>
    </w:p>
    <w:p w14:paraId="519F39B8">
      <w:pPr>
        <w:pStyle w:val="5"/>
        <w:rPr>
          <w:rFonts w:hint="eastAsia"/>
          <w:lang w:eastAsia="zh-CN"/>
        </w:rPr>
      </w:pPr>
    </w:p>
    <w:p w14:paraId="206096C1">
      <w:pPr>
        <w:pStyle w:val="5"/>
        <w:rPr>
          <w:rFonts w:hint="eastAsia"/>
          <w:lang w:eastAsia="zh-CN"/>
        </w:rPr>
      </w:pPr>
    </w:p>
    <w:p w14:paraId="40C1220C">
      <w:pPr>
        <w:pStyle w:val="5"/>
        <w:rPr>
          <w:rFonts w:hint="eastAsia"/>
          <w:lang w:eastAsia="zh-CN"/>
        </w:rPr>
      </w:pPr>
    </w:p>
    <w:p w14:paraId="48439F02">
      <w:pPr>
        <w:pStyle w:val="5"/>
        <w:rPr>
          <w:rFonts w:hint="eastAsia"/>
          <w:lang w:eastAsia="zh-CN"/>
        </w:rPr>
      </w:pPr>
    </w:p>
    <w:p w14:paraId="38A8F485">
      <w:pPr>
        <w:pStyle w:val="5"/>
        <w:rPr>
          <w:rFonts w:hint="eastAsia"/>
          <w:lang w:eastAsia="zh-CN"/>
        </w:rPr>
      </w:pPr>
    </w:p>
    <w:p w14:paraId="447C74BB">
      <w:pPr>
        <w:pStyle w:val="5"/>
        <w:rPr>
          <w:rFonts w:hint="eastAsia"/>
          <w:lang w:eastAsia="zh-CN"/>
        </w:rPr>
      </w:pPr>
    </w:p>
    <w:p w14:paraId="12DDB39A">
      <w:pPr>
        <w:pStyle w:val="5"/>
        <w:rPr>
          <w:rFonts w:hint="eastAsia"/>
          <w:lang w:eastAsia="zh-CN"/>
        </w:rPr>
      </w:pPr>
    </w:p>
    <w:p w14:paraId="2887FD5D">
      <w:pPr>
        <w:pStyle w:val="5"/>
        <w:rPr>
          <w:rFonts w:hint="eastAsia"/>
          <w:lang w:eastAsia="zh-CN"/>
        </w:rPr>
      </w:pPr>
    </w:p>
    <w:p w14:paraId="19342B5F">
      <w:pPr>
        <w:pStyle w:val="5"/>
        <w:rPr>
          <w:rFonts w:hint="eastAsia"/>
          <w:lang w:eastAsia="zh-CN"/>
        </w:rPr>
      </w:pPr>
    </w:p>
    <w:p w14:paraId="208B101B">
      <w:pPr>
        <w:pStyle w:val="5"/>
        <w:rPr>
          <w:rFonts w:hint="eastAsia"/>
          <w:lang w:eastAsia="zh-CN"/>
        </w:rPr>
      </w:pPr>
    </w:p>
    <w:p w14:paraId="71D57524">
      <w:pPr>
        <w:pStyle w:val="5"/>
        <w:rPr>
          <w:rFonts w:hint="eastAsia"/>
          <w:lang w:eastAsia="zh-CN"/>
        </w:rPr>
      </w:pPr>
    </w:p>
    <w:p w14:paraId="37891ED0">
      <w:pPr>
        <w:pStyle w:val="5"/>
        <w:rPr>
          <w:rFonts w:hint="eastAsia"/>
          <w:lang w:eastAsia="zh-CN"/>
        </w:rPr>
      </w:pPr>
    </w:p>
    <w:p w14:paraId="23EF1D7C">
      <w:pPr>
        <w:pStyle w:val="5"/>
        <w:rPr>
          <w:rFonts w:hint="eastAsia"/>
          <w:lang w:eastAsia="zh-CN"/>
        </w:rPr>
      </w:pPr>
    </w:p>
    <w:p w14:paraId="4E32DE13">
      <w:pPr>
        <w:pStyle w:val="5"/>
        <w:rPr>
          <w:rFonts w:hint="eastAsia"/>
          <w:lang w:eastAsia="zh-CN"/>
        </w:rPr>
      </w:pPr>
    </w:p>
    <w:p w14:paraId="140F6DBD">
      <w:pPr>
        <w:pStyle w:val="5"/>
        <w:rPr>
          <w:rFonts w:hint="eastAsia"/>
          <w:lang w:eastAsia="zh-CN"/>
        </w:rPr>
      </w:pPr>
    </w:p>
    <w:p w14:paraId="7878C971">
      <w:pPr>
        <w:pStyle w:val="5"/>
        <w:rPr>
          <w:rFonts w:hint="eastAsia"/>
          <w:lang w:eastAsia="zh-CN"/>
        </w:rPr>
      </w:pPr>
    </w:p>
    <w:p w14:paraId="60C430A7">
      <w:pPr>
        <w:pStyle w:val="5"/>
        <w:rPr>
          <w:rFonts w:hint="eastAsia"/>
          <w:lang w:eastAsia="zh-CN"/>
        </w:rPr>
      </w:pPr>
    </w:p>
    <w:p w14:paraId="7127484A">
      <w:pPr>
        <w:pStyle w:val="5"/>
        <w:rPr>
          <w:rFonts w:hint="eastAsia"/>
          <w:lang w:eastAsia="zh-CN"/>
        </w:rPr>
      </w:pPr>
    </w:p>
    <w:p w14:paraId="17211BA1">
      <w:pPr>
        <w:pStyle w:val="5"/>
        <w:rPr>
          <w:rFonts w:hint="eastAsia"/>
          <w:lang w:eastAsia="zh-CN"/>
        </w:rPr>
      </w:pPr>
    </w:p>
    <w:p w14:paraId="0EE7B97C">
      <w:pPr>
        <w:pStyle w:val="5"/>
        <w:rPr>
          <w:rFonts w:hint="eastAsia"/>
          <w:lang w:eastAsia="zh-CN"/>
        </w:rPr>
      </w:pPr>
    </w:p>
    <w:p w14:paraId="0D9FF22A">
      <w:pPr>
        <w:pStyle w:val="5"/>
        <w:rPr>
          <w:rFonts w:hint="eastAsia"/>
          <w:lang w:eastAsia="zh-CN"/>
        </w:rPr>
      </w:pPr>
    </w:p>
    <w:p w14:paraId="631AC9BF">
      <w:pPr>
        <w:pStyle w:val="5"/>
        <w:rPr>
          <w:rFonts w:hint="eastAsia"/>
          <w:lang w:eastAsia="zh-CN"/>
        </w:rPr>
      </w:pPr>
    </w:p>
    <w:p w14:paraId="0EAB666D">
      <w:pPr>
        <w:pStyle w:val="5"/>
        <w:rPr>
          <w:rFonts w:hint="eastAsia"/>
          <w:lang w:eastAsia="zh-CN"/>
        </w:rPr>
      </w:pPr>
    </w:p>
    <w:p w14:paraId="00D68B33">
      <w:pPr>
        <w:pStyle w:val="5"/>
        <w:rPr>
          <w:rFonts w:hint="eastAsia"/>
          <w:lang w:eastAsia="zh-CN"/>
        </w:rPr>
      </w:pPr>
    </w:p>
    <w:p w14:paraId="6B5B254A">
      <w:pPr>
        <w:pStyle w:val="5"/>
        <w:rPr>
          <w:rFonts w:hint="eastAsia"/>
          <w:lang w:eastAsia="zh-CN"/>
        </w:rPr>
      </w:pPr>
    </w:p>
    <w:p w14:paraId="5326DAF1">
      <w:pPr>
        <w:pStyle w:val="5"/>
        <w:rPr>
          <w:rFonts w:hint="eastAsia"/>
          <w:lang w:eastAsia="zh-CN"/>
        </w:rPr>
      </w:pPr>
    </w:p>
    <w:p w14:paraId="701745E2">
      <w:pPr>
        <w:pStyle w:val="5"/>
        <w:rPr>
          <w:rFonts w:hint="eastAsia"/>
          <w:lang w:eastAsia="zh-CN"/>
        </w:rPr>
      </w:pPr>
    </w:p>
    <w:p w14:paraId="7D32D4D1">
      <w:pPr>
        <w:pStyle w:val="5"/>
        <w:rPr>
          <w:rFonts w:hint="eastAsia"/>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11C6BD4">
            <w:pPr>
              <w:pStyle w:val="5"/>
              <w:jc w:val="both"/>
              <w:rPr>
                <w:rFonts w:hint="eastAsia" w:ascii="宋体" w:hAnsi="宋体" w:cs="宋体"/>
                <w:kern w:val="0"/>
                <w:sz w:val="18"/>
                <w:szCs w:val="18"/>
                <w:lang w:eastAsia="zh-CN"/>
              </w:rPr>
            </w:pPr>
          </w:p>
          <w:p w14:paraId="36182A8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双桥和鸣</w:t>
            </w:r>
            <w:r>
              <w:rPr>
                <w:rFonts w:hint="eastAsia" w:ascii="微软雅黑" w:hAnsi="微软雅黑" w:eastAsia="微软雅黑" w:cs="微软雅黑"/>
                <w:b/>
                <w:bCs/>
                <w:color w:val="00B050"/>
                <w:sz w:val="52"/>
                <w:szCs w:val="52"/>
              </w:rPr>
              <w:t>】</w:t>
            </w:r>
          </w:p>
        </w:tc>
      </w:tr>
      <w:tr w14:paraId="77EF62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A83763B">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长沙/韶山/天门山-玻璃栈道/张家界/袁家界/金鞭溪/云天渡玻璃桥/芙蓉镇凤凰6日游</w:t>
            </w:r>
          </w:p>
        </w:tc>
      </w:tr>
      <w:tr w14:paraId="44CB11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01A15BB1">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17" cstate="print"/>
                          <a:stretch>
                            <a:fillRect/>
                          </a:stretch>
                        </pic:blipFill>
                        <pic:spPr>
                          <a:xfrm>
                            <a:off x="0" y="0"/>
                            <a:ext cx="7300595" cy="1096645"/>
                          </a:xfrm>
                          <a:prstGeom prst="rect">
                            <a:avLst/>
                          </a:prstGeom>
                          <a:noFill/>
                          <a:ln>
                            <a:noFill/>
                          </a:ln>
                        </pic:spPr>
                      </pic:pic>
                    </a:graphicData>
                  </a:graphic>
                </wp:inline>
              </w:drawing>
            </w:r>
          </w:p>
          <w:p w14:paraId="024D8AED">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605F25D1">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6DD7B27">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16EDA7D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color w:val="FF0000"/>
                <w:sz w:val="21"/>
                <w:szCs w:val="21"/>
                <w:highlight w:val="none"/>
              </w:rPr>
              <w:t>芙蓉镇</w:t>
            </w:r>
            <w:r>
              <w:rPr>
                <w:rFonts w:hint="eastAsia" w:ascii="微软雅黑" w:hAnsi="微软雅黑" w:eastAsia="微软雅黑" w:cs="微软雅黑"/>
                <w:color w:val="FF0000"/>
                <w:sz w:val="21"/>
                <w:szCs w:val="21"/>
                <w:highlight w:val="none"/>
                <w:lang w:eastAsia="zh-CN"/>
              </w:rPr>
              <w:t>，凤凰古城</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sz w:val="21"/>
                <w:szCs w:val="21"/>
              </w:rPr>
              <w:t>满足您对湖南小城的所有幻想；</w:t>
            </w:r>
          </w:p>
          <w:p w14:paraId="6EE472D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kern w:val="2"/>
                <w:sz w:val="21"/>
                <w:szCs w:val="21"/>
                <w:lang w:val="en-US" w:eastAsia="zh-CN" w:bidi="ar-SA"/>
              </w:rPr>
              <w:t>：全车人数26人左右，轻奢精品跟团游</w:t>
            </w:r>
          </w:p>
          <w:p w14:paraId="15B8731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豪华VIP2+1旅游巴士，航空座椅舒适宽敞（如遇旺季则更改为豪华旅游车，保证15%空座率）；</w:t>
            </w:r>
          </w:p>
          <w:p w14:paraId="7290DBD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：赠送核心景区</w:t>
            </w:r>
            <w:r>
              <w:rPr>
                <w:rFonts w:hint="eastAsia" w:ascii="宋体" w:hAnsi="宋体" w:eastAsia="宋体" w:cs="宋体"/>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7EFC2CD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t>专属大戏：晚上观看湘西人文瑰宝，视听版百科全书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66A60BE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color w:val="FF0000"/>
                <w:sz w:val="21"/>
                <w:szCs w:val="21"/>
              </w:rPr>
              <w:t>每天发班，坚决独立成</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5C11B0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全程入住四钻酒店+凤凰古城民宿客栈或酒店</w:t>
            </w:r>
          </w:p>
          <w:p w14:paraId="2D6F12E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1A620D3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全程贴心提供农夫山泉矿泉水畅饮；</w:t>
            </w:r>
          </w:p>
          <w:p w14:paraId="0D1B184D">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8" cstate="print"/>
                          <a:stretch>
                            <a:fillRect/>
                          </a:stretch>
                        </pic:blipFill>
                        <pic:spPr>
                          <a:xfrm>
                            <a:off x="0" y="0"/>
                            <a:ext cx="7327265" cy="1096645"/>
                          </a:xfrm>
                          <a:prstGeom prst="rect">
                            <a:avLst/>
                          </a:prstGeom>
                          <a:noFill/>
                          <a:ln>
                            <a:noFill/>
                          </a:ln>
                        </pic:spPr>
                      </pic:pic>
                    </a:graphicData>
                  </a:graphic>
                </wp:inline>
              </w:drawing>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云天渡玻璃桥</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森林公园（天子山、袁家界、金鞭溪）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160DF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FBD21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07C35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土司府城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12498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70160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60EB2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EF45A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70E42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5883D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B1F7A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E19C2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671E7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66CB5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53B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55AB838">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354027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198683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558D3A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0AAF3C4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15D491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6F85F9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云天渡玻璃桥</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23AF37F">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4E87ADF4">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t>车赴</w:t>
            </w:r>
            <w:r>
              <w:rPr>
                <w:rFonts w:hint="eastAsia" w:ascii="微软雅黑" w:hAnsi="微软雅黑" w:eastAsia="微软雅黑" w:cs="微软雅黑"/>
                <w:b/>
                <w:bCs/>
                <w:color w:val="FF0000"/>
                <w:sz w:val="21"/>
                <w:szCs w:val="21"/>
                <w:lang w:val="zh-CN" w:eastAsia="zh-CN"/>
              </w:rPr>
              <w:t>【世界第一玻璃桥·云天渡】</w:t>
            </w:r>
            <w:r>
              <w:rPr>
                <w:rFonts w:hint="eastAsia" w:ascii="微软雅黑" w:hAnsi="微软雅黑" w:eastAsia="微软雅黑" w:cs="微软雅黑"/>
                <w:b/>
                <w:bCs/>
                <w:color w:val="FF0000"/>
                <w:sz w:val="21"/>
                <w:szCs w:val="21"/>
                <w:lang w:val="en-US" w:eastAsia="zh-CN"/>
              </w:rPr>
              <w:t>（已含门票，赠送上桥鞋套 5 元/人）</w:t>
            </w:r>
            <w:r>
              <w:rPr>
                <w:rFonts w:hint="eastAsia" w:ascii="微软雅黑" w:hAnsi="微软雅黑" w:eastAsia="微软雅黑" w:cs="微软雅黑"/>
                <w:sz w:val="21"/>
                <w:szCs w:val="21"/>
                <w:lang w:val="en-US" w:eastAsia="zh-CN"/>
              </w:rPr>
              <w:t>感受全球最长最高的玻璃桥，云天渡玻璃桥桥长 430 米，距谷底约 400 米，宽 6 米，全部采用 99 块透明玻璃铺设而成。</w:t>
            </w:r>
          </w:p>
        </w:tc>
      </w:tr>
      <w:tr w14:paraId="2B1AF5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4" w:hRule="atLeast"/>
        </w:trPr>
        <w:tc>
          <w:tcPr>
            <w:tcW w:w="11628" w:type="dxa"/>
            <w:gridSpan w:val="6"/>
            <w:tcBorders>
              <w:top w:val="single" w:color="auto" w:sz="4" w:space="0"/>
              <w:left w:val="single" w:color="auto" w:sz="4" w:space="0"/>
              <w:bottom w:val="single" w:color="auto" w:sz="4" w:space="0"/>
              <w:right w:val="single" w:color="auto" w:sz="4" w:space="0"/>
            </w:tcBorders>
          </w:tcPr>
          <w:p w14:paraId="4713C16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35560</wp:posOffset>
                  </wp:positionH>
                  <wp:positionV relativeFrom="page">
                    <wp:posOffset>31750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9"/>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2372360</wp:posOffset>
                  </wp:positionH>
                  <wp:positionV relativeFrom="page">
                    <wp:posOffset>19050</wp:posOffset>
                  </wp:positionV>
                  <wp:extent cx="2473325" cy="1687195"/>
                  <wp:effectExtent l="0" t="0" r="3175" b="8255"/>
                  <wp:wrapSquare wrapText="bothSides"/>
                  <wp:docPr id="4" name="图片 4"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4922468f17fba6e8bce9451f627d698_O1CN01Ziet0c1eKGAKh1fbE_!!2820793852.jpg_640x640"/>
                          <pic:cNvPicPr>
                            <a:picLocks noChangeAspect="1"/>
                          </pic:cNvPicPr>
                        </pic:nvPicPr>
                        <pic:blipFill>
                          <a:blip r:embed="rId20"/>
                          <a:stretch>
                            <a:fillRect/>
                          </a:stretch>
                        </pic:blipFill>
                        <pic:spPr>
                          <a:xfrm>
                            <a:off x="0" y="0"/>
                            <a:ext cx="2473325" cy="1687195"/>
                          </a:xfrm>
                          <a:prstGeom prst="rect">
                            <a:avLst/>
                          </a:prstGeom>
                        </pic:spPr>
                      </pic:pic>
                    </a:graphicData>
                  </a:graphic>
                </wp:anchor>
              </w:drawing>
            </w:r>
            <w:r>
              <w:rPr>
                <w:rFonts w:ascii="宋体" w:hAnsi="宋体" w:eastAsia="宋体" w:cs="宋体"/>
                <w:sz w:val="24"/>
                <w:szCs w:val="24"/>
              </w:rPr>
              <w:drawing>
                <wp:anchor distT="0" distB="0" distL="114300" distR="114300" simplePos="0" relativeHeight="251670528" behindDoc="0" locked="0" layoutInCell="1" allowOverlap="1">
                  <wp:simplePos x="0" y="0"/>
                  <wp:positionH relativeFrom="column">
                    <wp:posOffset>4890135</wp:posOffset>
                  </wp:positionH>
                  <wp:positionV relativeFrom="paragraph">
                    <wp:posOffset>31750</wp:posOffset>
                  </wp:positionV>
                  <wp:extent cx="2338070" cy="1667510"/>
                  <wp:effectExtent l="0" t="0" r="5080" b="8890"/>
                  <wp:wrapTopAndBottom/>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21"/>
                          <a:stretch>
                            <a:fillRect/>
                          </a:stretch>
                        </pic:blipFill>
                        <pic:spPr>
                          <a:xfrm>
                            <a:off x="0" y="0"/>
                            <a:ext cx="2338070" cy="1667510"/>
                          </a:xfrm>
                          <a:prstGeom prst="rect">
                            <a:avLst/>
                          </a:prstGeom>
                          <a:noFill/>
                          <a:ln w="9525">
                            <a:noFill/>
                          </a:ln>
                        </pic:spPr>
                      </pic:pic>
                    </a:graphicData>
                  </a:graphic>
                </wp:anchor>
              </w:drawing>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森林公园（天子山、袁家界、金鞭溪）→</w:t>
            </w:r>
            <w:r>
              <w:rPr>
                <w:rFonts w:hint="eastAsia" w:ascii="微软雅黑" w:hAnsi="微软雅黑" w:eastAsia="微软雅黑" w:cs="微软雅黑"/>
                <w:b/>
                <w:bCs/>
                <w:color w:val="FFFFFF"/>
                <w:sz w:val="28"/>
                <w:szCs w:val="28"/>
                <w:lang w:val="en-US" w:eastAsia="zh-CN"/>
              </w:rPr>
              <w:t xml:space="preserve">魅力湘西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3BF8402">
            <w:pPr>
              <w:spacing w:line="360" w:lineRule="exact"/>
              <w:ind w:left="-19" w:leftChars="-9" w:right="71" w:rightChars="34" w:firstLine="657" w:firstLineChars="313"/>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7ADB0CE3">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21CF0ED5">
            <w:pPr>
              <w:rPr>
                <w:rFonts w:hint="default"/>
                <w:lang w:val="en-US" w:eastAsia="zh-CN"/>
              </w:rPr>
            </w:pPr>
            <w:r>
              <w:rPr>
                <w:rFonts w:hint="default"/>
                <w:lang w:val="en-US" w:eastAsia="zh-CN"/>
              </w:rPr>
              <w:drawing>
                <wp:inline distT="0" distB="0" distL="114300" distR="114300">
                  <wp:extent cx="2405380" cy="1550670"/>
                  <wp:effectExtent l="0" t="0" r="13970" b="11430"/>
                  <wp:docPr id="8" name="图片 8" descr="森林公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森林公园"/>
                          <pic:cNvPicPr>
                            <a:picLocks noChangeAspect="1"/>
                          </pic:cNvPicPr>
                        </pic:nvPicPr>
                        <pic:blipFill>
                          <a:blip r:embed="rId22"/>
                          <a:stretch>
                            <a:fillRect/>
                          </a:stretch>
                        </pic:blipFill>
                        <pic:spPr>
                          <a:xfrm>
                            <a:off x="0" y="0"/>
                            <a:ext cx="2405380" cy="1550670"/>
                          </a:xfrm>
                          <a:prstGeom prst="rect">
                            <a:avLst/>
                          </a:prstGeom>
                        </pic:spPr>
                      </pic:pic>
                    </a:graphicData>
                  </a:graphic>
                </wp:inline>
              </w:drawing>
            </w:r>
            <w:r>
              <w:rPr>
                <w:rFonts w:hint="default"/>
                <w:lang w:val="en-US" w:eastAsia="zh-CN"/>
              </w:rPr>
              <w:drawing>
                <wp:inline distT="0" distB="0" distL="114300" distR="114300">
                  <wp:extent cx="2351405" cy="1569720"/>
                  <wp:effectExtent l="0" t="0" r="10795" b="11430"/>
                  <wp:docPr id="9" name="图片 9"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beab73a80074413aa96d418abc24006_th"/>
                          <pic:cNvPicPr>
                            <a:picLocks noChangeAspect="1"/>
                          </pic:cNvPicPr>
                        </pic:nvPicPr>
                        <pic:blipFill>
                          <a:blip r:embed="rId23"/>
                          <a:stretch>
                            <a:fillRect/>
                          </a:stretch>
                        </pic:blipFill>
                        <pic:spPr>
                          <a:xfrm>
                            <a:off x="0" y="0"/>
                            <a:ext cx="2351405" cy="1569720"/>
                          </a:xfrm>
                          <a:prstGeom prst="rect">
                            <a:avLst/>
                          </a:prstGeom>
                        </pic:spPr>
                      </pic:pic>
                    </a:graphicData>
                  </a:graphic>
                </wp:inline>
              </w:drawing>
            </w:r>
            <w:r>
              <w:rPr>
                <w:rFonts w:hint="default"/>
                <w:lang w:val="en-US" w:eastAsia="zh-CN"/>
              </w:rPr>
              <w:drawing>
                <wp:inline distT="0" distB="0" distL="114300" distR="114300">
                  <wp:extent cx="2308860" cy="1470025"/>
                  <wp:effectExtent l="0" t="0" r="15240" b="15875"/>
                  <wp:docPr id="12" name="图片 12" descr="仙女献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仙女献花"/>
                          <pic:cNvPicPr>
                            <a:picLocks noChangeAspect="1"/>
                          </pic:cNvPicPr>
                        </pic:nvPicPr>
                        <pic:blipFill>
                          <a:blip r:embed="rId24"/>
                          <a:stretch>
                            <a:fillRect/>
                          </a:stretch>
                        </pic:blipFill>
                        <pic:spPr>
                          <a:xfrm>
                            <a:off x="0" y="0"/>
                            <a:ext cx="2308860" cy="1470025"/>
                          </a:xfrm>
                          <a:prstGeom prst="rect">
                            <a:avLst/>
                          </a:prstGeom>
                        </pic:spPr>
                      </pic:pic>
                    </a:graphicData>
                  </a:graphic>
                </wp:inline>
              </w:drawing>
            </w:r>
          </w:p>
        </w:tc>
      </w:tr>
      <w:tr w14:paraId="10BEBA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1C5966B6">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12FF47D9">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4A31242B">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66DE384B">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04FEB1B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凤凰</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16" w:hRule="atLeast"/>
        </w:trPr>
        <w:tc>
          <w:tcPr>
            <w:tcW w:w="11628" w:type="dxa"/>
            <w:gridSpan w:val="6"/>
            <w:tcBorders>
              <w:top w:val="single" w:color="auto" w:sz="4" w:space="0"/>
              <w:left w:val="single" w:color="auto" w:sz="4" w:space="0"/>
              <w:bottom w:val="single" w:color="auto" w:sz="4" w:space="0"/>
              <w:right w:val="single" w:color="auto" w:sz="4" w:space="0"/>
            </w:tcBorders>
          </w:tcPr>
          <w:p w14:paraId="622AFBA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w:t>
            </w:r>
            <w:r>
              <w:rPr>
                <w:rFonts w:hint="eastAsia" w:cs="微软雅黑"/>
                <w:sz w:val="21"/>
                <w:szCs w:val="22"/>
                <w:lang w:val="en-US" w:eastAsia="zh-CN" w:bidi="zh-CN"/>
              </w:rPr>
              <w:t>早餐</w:t>
            </w:r>
            <w:r>
              <w:rPr>
                <w:rFonts w:hint="eastAsia" w:ascii="微软雅黑" w:hAnsi="微软雅黑" w:eastAsia="微软雅黑" w:cs="微软雅黑"/>
                <w:sz w:val="21"/>
                <w:szCs w:val="22"/>
                <w:lang w:val="en-US" w:eastAsia="zh-CN" w:bidi="zh-CN"/>
              </w:rPr>
              <w:t>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1749EF7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游览“武陵之魂”湘西神山</w:t>
            </w:r>
            <w:r>
              <w:rPr>
                <w:rFonts w:hint="eastAsia" w:ascii="微软雅黑" w:hAnsi="微软雅黑" w:eastAsia="微软雅黑" w:cs="微软雅黑"/>
                <w:b/>
                <w:bCs/>
                <w:color w:val="FF0000"/>
                <w:kern w:val="2"/>
                <w:sz w:val="21"/>
                <w:szCs w:val="22"/>
                <w:lang w:val="en-US" w:eastAsia="zh-CN" w:bidi="zh-CN"/>
              </w:rPr>
              <w:t>【天门山】</w:t>
            </w:r>
            <w:r>
              <w:rPr>
                <w:rFonts w:hint="eastAsia" w:ascii="微软雅黑" w:hAnsi="微软雅黑" w:eastAsia="微软雅黑" w:cs="微软雅黑"/>
                <w:kern w:val="2"/>
                <w:sz w:val="21"/>
                <w:szCs w:val="22"/>
                <w:lang w:val="en-US" w:eastAsia="zh-CN" w:bidi="zh-CN"/>
              </w:rPr>
              <w:t>：乘高山客运索道上山：游览碧野瑶台、觅仙奇境、天门洞开景区，体验“云在脚下，奇峰尽览，万象目中”的豪迈感觉。观五大奇观，</w:t>
            </w:r>
            <w:r>
              <w:rPr>
                <w:rFonts w:hint="eastAsia" w:ascii="微软雅黑" w:hAnsi="微软雅黑" w:eastAsia="微软雅黑" w:cs="微软雅黑"/>
                <w:b/>
                <w:bCs/>
                <w:color w:val="FF0000"/>
                <w:kern w:val="2"/>
                <w:sz w:val="21"/>
                <w:szCs w:val="22"/>
                <w:lang w:val="en-US" w:eastAsia="zh-CN" w:bidi="zh-CN"/>
              </w:rPr>
              <w:t>【天门索道】</w:t>
            </w:r>
            <w:r>
              <w:rPr>
                <w:rFonts w:hint="eastAsia" w:ascii="微软雅黑" w:hAnsi="微软雅黑" w:eastAsia="微软雅黑" w:cs="微软雅黑"/>
                <w:kern w:val="2"/>
                <w:sz w:val="21"/>
                <w:szCs w:val="22"/>
                <w:lang w:val="en-US" w:eastAsia="zh-CN" w:bidi="zh-CN"/>
              </w:rPr>
              <w:t>：索道线路斜长7455米，上、下站水平高差1279米，是世界最长的单线循环脱挂抱索器车厢式索道。</w:t>
            </w:r>
            <w:r>
              <w:rPr>
                <w:rFonts w:hint="eastAsia" w:ascii="微软雅黑" w:hAnsi="微软雅黑" w:eastAsia="微软雅黑" w:cs="微软雅黑"/>
                <w:b/>
                <w:bCs/>
                <w:color w:val="FF0000"/>
                <w:kern w:val="2"/>
                <w:sz w:val="21"/>
                <w:szCs w:val="22"/>
                <w:lang w:val="en-US" w:eastAsia="zh-CN" w:bidi="zh-CN"/>
              </w:rPr>
              <w:t>【玻璃栈道】</w:t>
            </w:r>
            <w:r>
              <w:rPr>
                <w:rFonts w:hint="eastAsia" w:ascii="微软雅黑" w:hAnsi="微软雅黑" w:eastAsia="微软雅黑" w:cs="微软雅黑"/>
                <w:kern w:val="2"/>
                <w:sz w:val="21"/>
                <w:szCs w:val="22"/>
                <w:lang w:val="en-US" w:eastAsia="zh-CN" w:bidi="zh-CN"/>
              </w:rPr>
              <w:t>：这条看着就让人腿软的玻璃栈道给人带来的刺激震撼感。</w:t>
            </w:r>
            <w:r>
              <w:rPr>
                <w:rFonts w:hint="eastAsia" w:ascii="微软雅黑" w:hAnsi="微软雅黑" w:eastAsia="微软雅黑" w:cs="微软雅黑"/>
                <w:b/>
                <w:bCs/>
                <w:color w:val="FF0000"/>
                <w:kern w:val="2"/>
                <w:sz w:val="21"/>
                <w:szCs w:val="22"/>
                <w:lang w:val="en-US" w:eastAsia="zh-CN" w:bidi="zh-CN"/>
              </w:rPr>
              <w:t>【通天大道】</w:t>
            </w:r>
            <w:r>
              <w:rPr>
                <w:rFonts w:hint="eastAsia" w:ascii="微软雅黑" w:hAnsi="微软雅黑" w:eastAsia="微软雅黑" w:cs="微软雅黑"/>
                <w:kern w:val="2"/>
                <w:sz w:val="21"/>
                <w:szCs w:val="22"/>
                <w:lang w:val="en-US" w:eastAsia="zh-CN" w:bidi="zh-CN"/>
              </w:rPr>
              <w:t>：被称为通天大道的盘山公路共计99弯，“天下第一公路奇观”横空出世，垂直高差达千米左右。</w:t>
            </w:r>
            <w:r>
              <w:rPr>
                <w:rFonts w:hint="eastAsia" w:ascii="微软雅黑" w:hAnsi="微软雅黑" w:eastAsia="微软雅黑" w:cs="微软雅黑"/>
                <w:b/>
                <w:bCs/>
                <w:color w:val="FF0000"/>
                <w:kern w:val="2"/>
                <w:sz w:val="21"/>
                <w:szCs w:val="22"/>
                <w:lang w:val="en-US" w:eastAsia="zh-CN" w:bidi="zh-CN"/>
              </w:rPr>
              <w:t>【天门洞开】</w:t>
            </w:r>
            <w:r>
              <w:rPr>
                <w:rFonts w:hint="eastAsia" w:ascii="微软雅黑" w:hAnsi="微软雅黑" w:eastAsia="微软雅黑" w:cs="微软雅黑"/>
                <w:kern w:val="2"/>
                <w:sz w:val="21"/>
                <w:szCs w:val="22"/>
                <w:lang w:val="en-US" w:eastAsia="zh-CN" w:bidi="zh-CN"/>
              </w:rPr>
              <w:t>是罕见的高海拔穿山溶洞，上天梯登临天门洞共有999级台阶，象征着至高无上和天长地久，已成为八方来客朝圣天门的登天祈福之路。【鬼谷栈道】：栈道全长1600米，平均海拔为1400米，全线立于万丈悬崖的中间，给人以与悬崖共起伏同屈伸的感觉。</w:t>
            </w:r>
          </w:p>
          <w:p w14:paraId="7DC8924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cs="微软雅黑"/>
                <w:kern w:val="2"/>
                <w:sz w:val="21"/>
                <w:szCs w:val="22"/>
                <w:lang w:val="en-US" w:eastAsia="zh-CN" w:bidi="zh-CN"/>
              </w:rPr>
            </w:pPr>
            <w:r>
              <w:rPr>
                <w:rFonts w:hint="eastAsia" w:ascii="微软雅黑" w:hAnsi="微软雅黑" w:eastAsia="微软雅黑" w:cs="微软雅黑"/>
                <w:sz w:val="21"/>
                <w:szCs w:val="22"/>
                <w:lang w:val="en-US" w:eastAsia="zh-CN" w:bidi="zh-CN"/>
              </w:rPr>
              <w:t>后BUS赴网红景点芙蓉镇，游览挂在崖壁和瀑布上的千年古镇——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4D359350">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3E02069C">
            <w:pPr>
              <w:spacing w:line="360" w:lineRule="exact"/>
              <w:ind w:left="-19" w:leftChars="-9" w:right="71" w:rightChars="34" w:firstLine="657" w:firstLineChars="313"/>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14CFD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9" w:hRule="atLeast"/>
        </w:trPr>
        <w:tc>
          <w:tcPr>
            <w:tcW w:w="11628" w:type="dxa"/>
            <w:gridSpan w:val="6"/>
            <w:tcBorders>
              <w:top w:val="single" w:color="auto" w:sz="4" w:space="0"/>
              <w:left w:val="single" w:color="auto" w:sz="4" w:space="0"/>
              <w:bottom w:val="single" w:color="auto" w:sz="4" w:space="0"/>
              <w:right w:val="single" w:color="auto" w:sz="4" w:space="0"/>
            </w:tcBorders>
          </w:tcPr>
          <w:p w14:paraId="78A40384">
            <w:pPr>
              <w:spacing w:line="360" w:lineRule="exact"/>
              <w:ind w:left="-19" w:leftChars="-9" w:right="71" w:rightChars="34" w:firstLine="657" w:firstLineChars="313"/>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drawing>
                <wp:anchor distT="0" distB="0" distL="114300" distR="114300" simplePos="0" relativeHeight="251668480" behindDoc="0" locked="0" layoutInCell="1" allowOverlap="1">
                  <wp:simplePos x="0" y="0"/>
                  <wp:positionH relativeFrom="column">
                    <wp:posOffset>4814570</wp:posOffset>
                  </wp:positionH>
                  <wp:positionV relativeFrom="paragraph">
                    <wp:posOffset>-8255</wp:posOffset>
                  </wp:positionV>
                  <wp:extent cx="2383790" cy="1713230"/>
                  <wp:effectExtent l="0" t="0" r="16510" b="1270"/>
                  <wp:wrapTopAndBottom/>
                  <wp:docPr id="15" name="图片 15" descr="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凤凰"/>
                          <pic:cNvPicPr>
                            <a:picLocks noChangeAspect="1"/>
                          </pic:cNvPicPr>
                        </pic:nvPicPr>
                        <pic:blipFill>
                          <a:blip r:embed="rId25"/>
                          <a:stretch>
                            <a:fillRect/>
                          </a:stretch>
                        </pic:blipFill>
                        <pic:spPr>
                          <a:xfrm>
                            <a:off x="0" y="0"/>
                            <a:ext cx="2383790" cy="1713230"/>
                          </a:xfrm>
                          <a:prstGeom prst="rect">
                            <a:avLst/>
                          </a:prstGeom>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6432" behindDoc="0" locked="0" layoutInCell="1" allowOverlap="1">
                  <wp:simplePos x="0" y="0"/>
                  <wp:positionH relativeFrom="column">
                    <wp:posOffset>-50800</wp:posOffset>
                  </wp:positionH>
                  <wp:positionV relativeFrom="paragraph">
                    <wp:posOffset>13335</wp:posOffset>
                  </wp:positionV>
                  <wp:extent cx="2550160" cy="1701800"/>
                  <wp:effectExtent l="0" t="0" r="2540" b="12700"/>
                  <wp:wrapTopAndBottom/>
                  <wp:docPr id="13" name="图片 13" descr="天门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天门洞"/>
                          <pic:cNvPicPr>
                            <a:picLocks noChangeAspect="1"/>
                          </pic:cNvPicPr>
                        </pic:nvPicPr>
                        <pic:blipFill>
                          <a:blip r:embed="rId26"/>
                          <a:stretch>
                            <a:fillRect/>
                          </a:stretch>
                        </pic:blipFill>
                        <pic:spPr>
                          <a:xfrm>
                            <a:off x="0" y="0"/>
                            <a:ext cx="2550160" cy="1701800"/>
                          </a:xfrm>
                          <a:prstGeom prst="rect">
                            <a:avLst/>
                          </a:prstGeom>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7456" behindDoc="0" locked="0" layoutInCell="1" allowOverlap="1">
                  <wp:simplePos x="0" y="0"/>
                  <wp:positionH relativeFrom="column">
                    <wp:posOffset>2513330</wp:posOffset>
                  </wp:positionH>
                  <wp:positionV relativeFrom="paragraph">
                    <wp:posOffset>-3810</wp:posOffset>
                  </wp:positionV>
                  <wp:extent cx="2298700" cy="1705610"/>
                  <wp:effectExtent l="0" t="0" r="6350" b="8890"/>
                  <wp:wrapTopAndBottom/>
                  <wp:docPr id="14" name="图片 14" descr="芙蓉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芙蓉镇1"/>
                          <pic:cNvPicPr>
                            <a:picLocks noChangeAspect="1"/>
                          </pic:cNvPicPr>
                        </pic:nvPicPr>
                        <pic:blipFill>
                          <a:blip r:embed="rId27"/>
                          <a:stretch>
                            <a:fillRect/>
                          </a:stretch>
                        </pic:blipFill>
                        <pic:spPr>
                          <a:xfrm>
                            <a:off x="0" y="0"/>
                            <a:ext cx="2298700" cy="1705610"/>
                          </a:xfrm>
                          <a:prstGeom prst="rect">
                            <a:avLst/>
                          </a:prstGeom>
                        </pic:spPr>
                      </pic:pic>
                    </a:graphicData>
                  </a:graphic>
                </wp:anchor>
              </w:drawing>
            </w:r>
          </w:p>
        </w:tc>
      </w:tr>
      <w:tr w14:paraId="6F9DAA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718B2DC1">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7E301534">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5A2254E3">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6C14503B">
            <w:pPr>
              <w:pStyle w:val="2"/>
              <w:ind w:left="0" w:leftChars="0" w:firstLine="0" w:firstLineChars="0"/>
              <w:rPr>
                <w:rFonts w:hint="eastAsia" w:ascii="微软雅黑" w:hAnsi="微软雅黑" w:eastAsia="微软雅黑" w:cs="微软雅黑"/>
                <w:b/>
                <w:color w:val="00B0F0"/>
                <w:sz w:val="18"/>
                <w:lang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p w14:paraId="0F9E21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lang w:val="en-US" w:eastAsia="zh-CN"/>
              </w:rPr>
              <w:t>4、芙蓉镇为敞开式民用商业区，特色商品导游义务介绍，旅游者购物行为为自主选择，旅行社不接受芙蓉镇区域旅游者购物方面的投诉。</w:t>
            </w:r>
          </w:p>
        </w:tc>
      </w:tr>
      <w:tr w14:paraId="026F79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3FDAA75">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9E812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C19CB1C">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sz w:val="21"/>
                <w:szCs w:val="22"/>
                <w:lang w:val="en-US" w:eastAsia="zh-CN" w:bidi="zh-CN"/>
              </w:rPr>
            </w:pPr>
            <w:r>
              <w:rPr>
                <w:rFonts w:hint="eastAsia" w:cs="微软雅黑"/>
                <w:sz w:val="21"/>
                <w:szCs w:val="22"/>
                <w:lang w:val="en-US" w:eastAsia="zh-CN" w:bidi="zh-CN"/>
              </w:rPr>
              <w:t>早餐</w:t>
            </w:r>
            <w:r>
              <w:rPr>
                <w:rFonts w:hint="eastAsia" w:ascii="微软雅黑" w:hAnsi="微软雅黑" w:eastAsia="微软雅黑" w:cs="微软雅黑"/>
                <w:sz w:val="21"/>
                <w:szCs w:val="22"/>
                <w:lang w:val="en-US" w:eastAsia="zh-CN" w:bidi="zh-CN"/>
              </w:rPr>
              <w:t>后</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cs="微软雅黑"/>
                <w:b w:val="0"/>
                <w:bCs w:val="0"/>
                <w:color w:val="FF0000"/>
                <w:kern w:val="2"/>
                <w:sz w:val="21"/>
                <w:szCs w:val="24"/>
                <w:lang w:val="en-US" w:eastAsia="zh-CN" w:bidi="ar-SA"/>
              </w:rPr>
              <w:t>,若行程有必要，导游可按实际情况，调整游览顺序</w:t>
            </w:r>
            <w:bookmarkStart w:id="0" w:name="_GoBack"/>
            <w:bookmarkEnd w:id="0"/>
            <w:r>
              <w:rPr>
                <w:rFonts w:hint="eastAsia" w:ascii="微软雅黑" w:hAnsi="微软雅黑" w:eastAsia="微软雅黑" w:cs="微软雅黑"/>
                <w:b w:val="0"/>
                <w:bCs w:val="0"/>
                <w:color w:val="FF0000"/>
                <w:kern w:val="2"/>
                <w:sz w:val="21"/>
                <w:szCs w:val="24"/>
                <w:lang w:val="zh-CN" w:eastAsia="zh-CN" w:bidi="ar-SA"/>
              </w:rPr>
              <w:t>）</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领略土司边贸风云历史，聆听千年湘西神秘往事。湘西和汉地通商的重要口岸；也是湘西土司文化重要的组成部分！2015年湘西土司文化被列入湖南首个世界文化遗产</w:t>
            </w:r>
            <w:r>
              <w:rPr>
                <w:rFonts w:hint="eastAsia" w:cs="微软雅黑"/>
                <w:sz w:val="21"/>
                <w:szCs w:val="22"/>
                <w:lang w:val="zh-CN" w:eastAsia="zh-CN" w:bidi="zh-CN"/>
              </w:rPr>
              <w:t>，返回长沙</w:t>
            </w:r>
          </w:p>
        </w:tc>
      </w:tr>
      <w:tr w14:paraId="029EED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7D80738">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739298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DC25804">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4A8E8BB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p>
          <w:p w14:paraId="4DF7E45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color w:val="FF0000"/>
                <w:sz w:val="21"/>
                <w:szCs w:val="21"/>
                <w:lang w:val="en-US" w:eastAsia="zh-CN" w:bidi="zh-CN"/>
              </w:rPr>
              <w:t>（赠送：百龙天梯单程、天门山扶梯、鞋套，韶山环保车、凤凰接驳车、土司府城、民俗表演千古情或魅力湘西   所有景点无优无免无退费）</w:t>
            </w:r>
          </w:p>
          <w:p w14:paraId="622A9D4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全程入住四钻酒店+凤凰古城豪华型民宿客栈或酒店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rPr>
              <w:t>不含单房差</w:t>
            </w:r>
            <w:r>
              <w:rPr>
                <w:rFonts w:hint="eastAsia" w:ascii="微软雅黑" w:hAnsi="微软雅黑" w:eastAsia="微软雅黑" w:cs="微软雅黑"/>
                <w:sz w:val="21"/>
                <w:szCs w:val="21"/>
                <w:lang w:val="en-US" w:eastAsia="zh-CN"/>
              </w:rPr>
              <w:t>700元/人；</w:t>
            </w:r>
          </w:p>
          <w:p w14:paraId="5CC187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706971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豪华旅游大巴（车辆大小由旅行社根据游客人数调整，保证每位游客1 个正座，</w:t>
            </w:r>
            <w:r>
              <w:rPr>
                <w:rFonts w:hint="eastAsia" w:ascii="微软雅黑" w:hAnsi="微软雅黑" w:eastAsia="微软雅黑" w:cs="微软雅黑"/>
                <w:sz w:val="21"/>
                <w:szCs w:val="21"/>
                <w:lang w:val="en-US" w:eastAsia="zh-CN"/>
              </w:rPr>
              <w:t>旅游车用车紧张情况下，更换为豪华37座大巴车，并保持15%空座率，15人以下安排18座普通车</w:t>
            </w:r>
            <w:r>
              <w:rPr>
                <w:rFonts w:hint="eastAsia" w:ascii="微软雅黑" w:hAnsi="微软雅黑" w:eastAsia="微软雅黑" w:cs="微软雅黑"/>
                <w:sz w:val="21"/>
                <w:szCs w:val="21"/>
                <w:lang w:val="zh-CN"/>
              </w:rPr>
              <w:t>）</w:t>
            </w:r>
          </w:p>
          <w:p w14:paraId="7F0C80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481D554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6、全程1生活超市（生活超市不算店）</w:t>
            </w:r>
            <w:r>
              <w:rPr>
                <w:rFonts w:hint="eastAsia" w:ascii="微软雅黑" w:hAnsi="微软雅黑" w:eastAsia="微软雅黑" w:cs="微软雅黑"/>
                <w:sz w:val="21"/>
                <w:szCs w:val="21"/>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2882A1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25201D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4893841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FFC92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93F43FD">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26D715B">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72CD51D1">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06AE1083">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2A9CBEA7">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 绝报名），聋哑人士，行动不便者，孕妇，旅游同行，导游证，记者，回民 ，纯学生，75岁以上拒绝报名（特殊情况另议）</w:t>
            </w:r>
          </w:p>
          <w:p w14:paraId="378BD28C">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4F98FE4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4D4D4624">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w:t>
            </w:r>
          </w:p>
        </w:tc>
      </w:tr>
      <w:tr w14:paraId="759B0D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7B0C4C1C">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846399F">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09251E06">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张家界参考酒店：畔溪\裕禾山庄\水秀芸溪\时雨风情\马桑树\盘龙山庄\和瑞\旋曼\天崇\山水中天或同级</w:t>
            </w:r>
          </w:p>
          <w:p w14:paraId="16D5BFFF">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念握系列客栈\雨翠\凤楼居\云上客栈\忆凤凰\澜庭\璞荷\芭提雅等同级</w:t>
            </w:r>
          </w:p>
        </w:tc>
      </w:tr>
      <w:tr w14:paraId="7DB046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B4F9E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205BE6E">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7620CB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76235E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43FE41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4CFC46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C4D3AC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E0DA0CE">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5D2B18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15A0997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F044F25">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382135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074019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71BB0E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0CCB70D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7412F1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20427F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BFED6A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8FB1E8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0F703DD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0686C9B6">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BD7252"/>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F16AE3"/>
    <w:rsid w:val="110513E7"/>
    <w:rsid w:val="11427B0D"/>
    <w:rsid w:val="11B34360"/>
    <w:rsid w:val="12361B78"/>
    <w:rsid w:val="12EF0A4F"/>
    <w:rsid w:val="13371388"/>
    <w:rsid w:val="136A4169"/>
    <w:rsid w:val="13EC55EC"/>
    <w:rsid w:val="13F66591"/>
    <w:rsid w:val="14321F2A"/>
    <w:rsid w:val="143C7B63"/>
    <w:rsid w:val="150D1EBE"/>
    <w:rsid w:val="157261C7"/>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914A0E"/>
    <w:rsid w:val="27A537A4"/>
    <w:rsid w:val="27AE5018"/>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AB2B4A"/>
    <w:rsid w:val="2BE02D66"/>
    <w:rsid w:val="2BF57730"/>
    <w:rsid w:val="2C493A17"/>
    <w:rsid w:val="2CB96718"/>
    <w:rsid w:val="2CF439DB"/>
    <w:rsid w:val="2D234CF5"/>
    <w:rsid w:val="2D3B0A92"/>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9F3955"/>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1F46ED"/>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A4008B"/>
    <w:rsid w:val="6DC823DA"/>
    <w:rsid w:val="6ECF4375"/>
    <w:rsid w:val="6F20013B"/>
    <w:rsid w:val="6FCC47C8"/>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A66CC3"/>
    <w:rsid w:val="7DB0236B"/>
    <w:rsid w:val="7DDF7215"/>
    <w:rsid w:val="7E1E5334"/>
    <w:rsid w:val="7E2A7DC1"/>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6084</Words>
  <Characters>6202</Characters>
  <Lines>41</Lines>
  <Paragraphs>11</Paragraphs>
  <TotalTime>3</TotalTime>
  <ScaleCrop>false</ScaleCrop>
  <LinksUpToDate>false</LinksUpToDate>
  <CharactersWithSpaces>6432</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Administrator</cp:lastModifiedBy>
  <dcterms:modified xsi:type="dcterms:W3CDTF">2024-09-13T08:53:13Z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KSORubyTemplateID">
    <vt:lpwstr>6</vt:lpwstr>
  </property>
  <property fmtid="{D5CDD505-2E9C-101B-9397-08002B2CF9AE}" pid="4" name="ICV">
    <vt:lpwstr>287075ABDEC74BE9AB8DBA94F0258E2D_13</vt:lpwstr>
  </property>
</Properties>
</file>