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EB92942">
      <w:pPr>
        <w:tabs>
          <w:tab w:val="left" w:pos="8583"/>
        </w:tabs>
        <w:jc w:val="left"/>
        <w:rPr>
          <w:rFonts w:hint="eastAsia" w:eastAsia="宋体"/>
          <w:sz w:val="18"/>
          <w:szCs w:val="18"/>
          <w:lang w:eastAsia="zh-CN"/>
        </w:rPr>
      </w:pPr>
      <w:r>
        <w:rPr>
          <w:rFonts w:hint="eastAsia" w:eastAsia="宋体"/>
          <w:sz w:val="18"/>
          <w:szCs w:val="18"/>
          <w:lang w:eastAsia="zh-CN"/>
        </w:rPr>
        <w:drawing>
          <wp:anchor distT="0" distB="0" distL="114300" distR="114300" simplePos="0" relativeHeight="251668480" behindDoc="0" locked="0" layoutInCell="1" allowOverlap="1">
            <wp:simplePos x="0" y="0"/>
            <wp:positionH relativeFrom="column">
              <wp:posOffset>-215900</wp:posOffset>
            </wp:positionH>
            <wp:positionV relativeFrom="paragraph">
              <wp:posOffset>-380365</wp:posOffset>
            </wp:positionV>
            <wp:extent cx="7566025" cy="10675620"/>
            <wp:effectExtent l="0" t="0" r="15875" b="11430"/>
            <wp:wrapTopAndBottom/>
            <wp:docPr id="8" name="图片 8" descr="湘全景10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湘全景10月"/>
                    <pic:cNvPicPr>
                      <a:picLocks noChangeAspect="1"/>
                    </pic:cNvPicPr>
                  </pic:nvPicPr>
                  <pic:blipFill>
                    <a:blip r:embed="rId7"/>
                    <a:stretch>
                      <a:fillRect/>
                    </a:stretch>
                  </pic:blipFill>
                  <pic:spPr>
                    <a:xfrm>
                      <a:off x="0" y="0"/>
                      <a:ext cx="7566025" cy="10675620"/>
                    </a:xfrm>
                    <a:prstGeom prst="rect">
                      <a:avLst/>
                    </a:prstGeom>
                  </pic:spPr>
                </pic:pic>
              </a:graphicData>
            </a:graphic>
          </wp:anchor>
        </w:drawing>
      </w:r>
      <w:r>
        <w:rPr>
          <w:rFonts w:hint="eastAsia"/>
          <w:sz w:val="18"/>
          <w:szCs w:val="18"/>
          <w:lang w:val="en-US" w:eastAsia="zh-CN"/>
        </w:rPr>
        <w:t xml:space="preserve">            </w:t>
      </w:r>
    </w:p>
    <w:p w14:paraId="5C5FBC03">
      <w:pPr>
        <w:pStyle w:val="9"/>
        <w:ind w:left="0" w:leftChars="0" w:firstLine="0" w:firstLineChars="0"/>
        <w:rPr>
          <w:rFonts w:hint="eastAsia"/>
          <w:lang w:eastAsia="zh-CN"/>
        </w:rPr>
      </w:pPr>
      <w:r>
        <w:rPr>
          <w:rFonts w:hint="eastAsia" w:ascii="楷体_GB2312" w:eastAsia="楷体_GB2312"/>
          <w:b/>
          <w:color w:val="FF6600"/>
          <w:sz w:val="36"/>
          <w:szCs w:val="36"/>
        </w:rPr>
        <w:drawing>
          <wp:anchor distT="0" distB="0" distL="114300" distR="114300" simplePos="0" relativeHeight="251659264" behindDoc="1" locked="0" layoutInCell="1" allowOverlap="1">
            <wp:simplePos x="0" y="0"/>
            <wp:positionH relativeFrom="column">
              <wp:posOffset>-215900</wp:posOffset>
            </wp:positionH>
            <wp:positionV relativeFrom="paragraph">
              <wp:posOffset>-617220</wp:posOffset>
            </wp:positionV>
            <wp:extent cx="7585075" cy="10727690"/>
            <wp:effectExtent l="0" t="0" r="15875" b="16510"/>
            <wp:wrapTight wrapText="bothSides">
              <wp:wrapPolygon>
                <wp:start x="0" y="0"/>
                <wp:lineTo x="0" y="21557"/>
                <wp:lineTo x="21537" y="21557"/>
                <wp:lineTo x="21537" y="0"/>
                <wp:lineTo x="0" y="0"/>
              </wp:wrapPolygon>
            </wp:wrapTight>
            <wp:docPr id="3" name="图片 8" descr="C:/Users/12703/Desktop/20240408桌面文件/三湘/寻梦湖南-蓝色版/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C:/Users/12703/Desktop/20240408桌面文件/三湘/寻梦湖南-蓝色版/画板 1 拷贝.png画板 1 拷贝"/>
                    <pic:cNvPicPr>
                      <a:picLocks noChangeAspect="1"/>
                    </pic:cNvPicPr>
                  </pic:nvPicPr>
                  <pic:blipFill>
                    <a:blip r:embed="rId8"/>
                    <a:srcRect l="3" r="3"/>
                    <a:stretch>
                      <a:fillRect/>
                    </a:stretch>
                  </pic:blipFill>
                  <pic:spPr>
                    <a:xfrm>
                      <a:off x="0" y="0"/>
                      <a:ext cx="7585075" cy="10727690"/>
                    </a:xfrm>
                    <a:prstGeom prst="rect">
                      <a:avLst/>
                    </a:prstGeom>
                    <a:noFill/>
                    <a:ln>
                      <a:noFill/>
                    </a:ln>
                  </pic:spPr>
                </pic:pic>
              </a:graphicData>
            </a:graphic>
          </wp:anchor>
        </w:drawing>
      </w:r>
    </w:p>
    <w:p w14:paraId="3382E702">
      <w:pPr>
        <w:pStyle w:val="9"/>
        <w:ind w:left="0" w:leftChars="0" w:firstLine="0" w:firstLineChars="0"/>
        <w:rPr>
          <w:rFonts w:hint="eastAsia"/>
          <w:lang w:eastAsia="zh-CN"/>
        </w:rPr>
      </w:pPr>
      <w:r>
        <w:rPr>
          <w:rFonts w:hint="eastAsia" w:ascii="微软雅黑" w:hAnsi="微软雅黑" w:eastAsia="微软雅黑" w:cs="微软雅黑"/>
          <w:b/>
          <w:bCs/>
          <w:color w:val="1F497D"/>
          <w:sz w:val="28"/>
          <w:szCs w:val="28"/>
          <w:lang w:eastAsia="zh-CN"/>
        </w:rPr>
        <w:drawing>
          <wp:anchor distT="0" distB="0" distL="114300" distR="114300" simplePos="0" relativeHeight="251663360" behindDoc="0" locked="0" layoutInCell="1" allowOverlap="1">
            <wp:simplePos x="0" y="0"/>
            <wp:positionH relativeFrom="column">
              <wp:posOffset>-215900</wp:posOffset>
            </wp:positionH>
            <wp:positionV relativeFrom="paragraph">
              <wp:posOffset>-45720</wp:posOffset>
            </wp:positionV>
            <wp:extent cx="7560310" cy="10692765"/>
            <wp:effectExtent l="0" t="0" r="2540" b="13335"/>
            <wp:wrapSquare wrapText="bothSides"/>
            <wp:docPr id="7" name="图片 7" descr="芙蓉天门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芙蓉天门4"/>
                    <pic:cNvPicPr>
                      <a:picLocks noChangeAspect="1"/>
                    </pic:cNvPicPr>
                  </pic:nvPicPr>
                  <pic:blipFill>
                    <a:blip r:embed="rId9"/>
                    <a:stretch>
                      <a:fillRect/>
                    </a:stretch>
                  </pic:blipFill>
                  <pic:spPr>
                    <a:xfrm>
                      <a:off x="0" y="0"/>
                      <a:ext cx="7560310" cy="10692765"/>
                    </a:xfrm>
                    <a:prstGeom prst="rect">
                      <a:avLst/>
                    </a:prstGeom>
                  </pic:spPr>
                </pic:pic>
              </a:graphicData>
            </a:graphic>
          </wp:anchor>
        </w:drawing>
      </w:r>
      <w:r>
        <w:rPr>
          <w:rFonts w:hint="eastAsia" w:ascii="楷体_GB2312" w:eastAsia="楷体_GB2312"/>
          <w:b/>
          <w:color w:val="FF6600"/>
          <w:sz w:val="36"/>
          <w:szCs w:val="36"/>
        </w:rPr>
        <w:drawing>
          <wp:anchor distT="0" distB="0" distL="114300" distR="114300" simplePos="0" relativeHeight="251660288" behindDoc="1" locked="0" layoutInCell="1" allowOverlap="1">
            <wp:simplePos x="0" y="0"/>
            <wp:positionH relativeFrom="column">
              <wp:posOffset>-120650</wp:posOffset>
            </wp:positionH>
            <wp:positionV relativeFrom="paragraph">
              <wp:posOffset>6172200</wp:posOffset>
            </wp:positionV>
            <wp:extent cx="7585075" cy="10727690"/>
            <wp:effectExtent l="0" t="0" r="15875" b="16510"/>
            <wp:wrapTight wrapText="bothSides">
              <wp:wrapPolygon>
                <wp:start x="0" y="0"/>
                <wp:lineTo x="0" y="21557"/>
                <wp:lineTo x="21537" y="21557"/>
                <wp:lineTo x="21537" y="0"/>
                <wp:lineTo x="0" y="0"/>
              </wp:wrapPolygon>
            </wp:wrapTight>
            <wp:docPr id="4" name="图片 9" descr="C:/Users/12703/Desktop/20240408桌面文件/三湘/寻梦湖南-蓝色版/画板 1 拷贝 2.png画板 1 拷贝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9" descr="C:/Users/12703/Desktop/20240408桌面文件/三湘/寻梦湖南-蓝色版/画板 1 拷贝 2.png画板 1 拷贝 2"/>
                    <pic:cNvPicPr>
                      <a:picLocks noChangeAspect="1"/>
                    </pic:cNvPicPr>
                  </pic:nvPicPr>
                  <pic:blipFill>
                    <a:blip r:embed="rId10"/>
                    <a:srcRect l="3" r="3"/>
                    <a:stretch>
                      <a:fillRect/>
                    </a:stretch>
                  </pic:blipFill>
                  <pic:spPr>
                    <a:xfrm>
                      <a:off x="0" y="0"/>
                      <a:ext cx="7585075" cy="10727690"/>
                    </a:xfrm>
                    <a:prstGeom prst="rect">
                      <a:avLst/>
                    </a:prstGeom>
                    <a:noFill/>
                    <a:ln>
                      <a:noFill/>
                    </a:ln>
                  </pic:spPr>
                </pic:pic>
              </a:graphicData>
            </a:graphic>
          </wp:anchor>
        </w:drawing>
      </w:r>
    </w:p>
    <w:p w14:paraId="540EA3C8">
      <w:pPr>
        <w:pStyle w:val="9"/>
        <w:ind w:left="0" w:leftChars="0" w:firstLine="0" w:firstLineChars="0"/>
        <w:rPr>
          <w:rFonts w:hint="eastAsia"/>
          <w:lang w:eastAsia="zh-CN"/>
        </w:rPr>
      </w:pPr>
      <w:r>
        <w:rPr>
          <w:rFonts w:hint="eastAsia" w:ascii="微软雅黑" w:hAnsi="微软雅黑" w:eastAsia="微软雅黑" w:cs="微软雅黑"/>
          <w:b/>
          <w:bCs/>
          <w:color w:val="1F497D"/>
          <w:sz w:val="28"/>
          <w:szCs w:val="28"/>
          <w:lang w:eastAsia="zh-CN"/>
        </w:rPr>
        <w:drawing>
          <wp:anchor distT="0" distB="0" distL="114300" distR="114300" simplePos="0" relativeHeight="251664384" behindDoc="0" locked="0" layoutInCell="1" allowOverlap="1">
            <wp:simplePos x="0" y="0"/>
            <wp:positionH relativeFrom="column">
              <wp:posOffset>-215900</wp:posOffset>
            </wp:positionH>
            <wp:positionV relativeFrom="paragraph">
              <wp:posOffset>-45720</wp:posOffset>
            </wp:positionV>
            <wp:extent cx="7560310" cy="10692765"/>
            <wp:effectExtent l="0" t="0" r="2540" b="13335"/>
            <wp:wrapSquare wrapText="bothSides"/>
            <wp:docPr id="19" name="图片 19" descr="芙蓉天门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芙蓉天门6"/>
                    <pic:cNvPicPr>
                      <a:picLocks noChangeAspect="1"/>
                    </pic:cNvPicPr>
                  </pic:nvPicPr>
                  <pic:blipFill>
                    <a:blip r:embed="rId11"/>
                    <a:stretch>
                      <a:fillRect/>
                    </a:stretch>
                  </pic:blipFill>
                  <pic:spPr>
                    <a:xfrm>
                      <a:off x="0" y="0"/>
                      <a:ext cx="7560310" cy="10692765"/>
                    </a:xfrm>
                    <a:prstGeom prst="rect">
                      <a:avLst/>
                    </a:prstGeom>
                  </pic:spPr>
                </pic:pic>
              </a:graphicData>
            </a:graphic>
          </wp:anchor>
        </w:drawing>
      </w:r>
      <w:r>
        <w:rPr>
          <w:rFonts w:hint="eastAsia" w:ascii="楷体_GB2312" w:eastAsia="楷体_GB2312"/>
          <w:b/>
          <w:color w:val="FF6600"/>
          <w:sz w:val="36"/>
          <w:szCs w:val="36"/>
        </w:rPr>
        <w:drawing>
          <wp:anchor distT="0" distB="0" distL="114300" distR="114300" simplePos="0" relativeHeight="251661312" behindDoc="1" locked="0" layoutInCell="1" allowOverlap="1">
            <wp:simplePos x="0" y="0"/>
            <wp:positionH relativeFrom="column">
              <wp:posOffset>0</wp:posOffset>
            </wp:positionH>
            <wp:positionV relativeFrom="paragraph">
              <wp:posOffset>0</wp:posOffset>
            </wp:positionV>
            <wp:extent cx="7585075" cy="10727690"/>
            <wp:effectExtent l="0" t="0" r="15875" b="16510"/>
            <wp:wrapTight wrapText="bothSides">
              <wp:wrapPolygon>
                <wp:start x="0" y="0"/>
                <wp:lineTo x="0" y="21557"/>
                <wp:lineTo x="21537" y="21557"/>
                <wp:lineTo x="21537" y="0"/>
                <wp:lineTo x="0" y="0"/>
              </wp:wrapPolygon>
            </wp:wrapTight>
            <wp:docPr id="6" name="图片 10" descr="C:/Users/12703/Desktop/20240408桌面文件/三湘/寻梦湖南-蓝色版/画板 1 拷贝 3.png画板 1 拷贝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0" descr="C:/Users/12703/Desktop/20240408桌面文件/三湘/寻梦湖南-蓝色版/画板 1 拷贝 3.png画板 1 拷贝 3"/>
                    <pic:cNvPicPr>
                      <a:picLocks noChangeAspect="1"/>
                    </pic:cNvPicPr>
                  </pic:nvPicPr>
                  <pic:blipFill>
                    <a:blip r:embed="rId12"/>
                    <a:srcRect l="3" r="3"/>
                    <a:stretch>
                      <a:fillRect/>
                    </a:stretch>
                  </pic:blipFill>
                  <pic:spPr>
                    <a:xfrm>
                      <a:off x="0" y="0"/>
                      <a:ext cx="7585075" cy="10727690"/>
                    </a:xfrm>
                    <a:prstGeom prst="rect">
                      <a:avLst/>
                    </a:prstGeom>
                    <a:noFill/>
                    <a:ln>
                      <a:noFill/>
                    </a:ln>
                  </pic:spPr>
                </pic:pic>
              </a:graphicData>
            </a:graphic>
          </wp:anchor>
        </w:drawing>
      </w:r>
    </w:p>
    <w:p w14:paraId="63C54300">
      <w:pPr>
        <w:pStyle w:val="9"/>
        <w:ind w:left="0" w:leftChars="0" w:firstLine="0" w:firstLineChars="0"/>
        <w:rPr>
          <w:rFonts w:hint="eastAsia"/>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_GB2312" w:eastAsia="楷体_GB2312"/>
          <w:b/>
          <w:color w:val="FF6600"/>
          <w:sz w:val="36"/>
          <w:szCs w:val="36"/>
        </w:rPr>
        <w:drawing>
          <wp:anchor distT="0" distB="0" distL="114300" distR="114300" simplePos="0" relativeHeight="251662336" behindDoc="1" locked="0" layoutInCell="1" allowOverlap="1">
            <wp:simplePos x="0" y="0"/>
            <wp:positionH relativeFrom="column">
              <wp:posOffset>-6350</wp:posOffset>
            </wp:positionH>
            <wp:positionV relativeFrom="paragraph">
              <wp:posOffset>5777865</wp:posOffset>
            </wp:positionV>
            <wp:extent cx="7585075" cy="10727690"/>
            <wp:effectExtent l="0" t="0" r="15875" b="16510"/>
            <wp:wrapTight wrapText="bothSides">
              <wp:wrapPolygon>
                <wp:start x="0" y="0"/>
                <wp:lineTo x="0" y="21557"/>
                <wp:lineTo x="21537" y="21557"/>
                <wp:lineTo x="21537" y="0"/>
                <wp:lineTo x="0" y="0"/>
              </wp:wrapPolygon>
            </wp:wrapTight>
            <wp:docPr id="12" name="图片 12" descr="C:/Users/12703/Desktop/20240408桌面文件/三湘/精品湖南/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12703/Desktop/20240408桌面文件/三湘/精品湖南/画板 1 拷贝.png画板 1 拷贝"/>
                    <pic:cNvPicPr>
                      <a:picLocks noChangeAspect="1"/>
                    </pic:cNvPicPr>
                  </pic:nvPicPr>
                  <pic:blipFill>
                    <a:blip r:embed="rId13"/>
                    <a:srcRect l="3" r="3"/>
                    <a:stretch>
                      <a:fillRect/>
                    </a:stretch>
                  </pic:blipFill>
                  <pic:spPr>
                    <a:xfrm>
                      <a:off x="0" y="0"/>
                      <a:ext cx="7585075" cy="10727690"/>
                    </a:xfrm>
                    <a:prstGeom prst="rect">
                      <a:avLst/>
                    </a:prstGeom>
                    <a:noFill/>
                    <a:ln>
                      <a:noFill/>
                    </a:ln>
                  </pic:spPr>
                </pic:pic>
              </a:graphicData>
            </a:graphic>
          </wp:anchor>
        </w:drawing>
      </w:r>
    </w:p>
    <w:tbl>
      <w:tblPr>
        <w:tblStyle w:val="10"/>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5EDDC90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44D4177F">
            <w:pPr>
              <w:pStyle w:val="5"/>
              <w:jc w:val="both"/>
              <w:rPr>
                <w:rFonts w:hint="eastAsia" w:ascii="宋体" w:hAnsi="宋体" w:cs="宋体"/>
                <w:kern w:val="0"/>
                <w:sz w:val="18"/>
                <w:szCs w:val="18"/>
                <w:lang w:eastAsia="zh-CN"/>
              </w:rPr>
            </w:pPr>
          </w:p>
          <w:p w14:paraId="3E0919D0">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湘全景</w:t>
            </w:r>
            <w:r>
              <w:rPr>
                <w:rFonts w:hint="eastAsia" w:ascii="微软雅黑" w:hAnsi="微软雅黑" w:eastAsia="微软雅黑" w:cs="微软雅黑"/>
                <w:b/>
                <w:bCs/>
                <w:color w:val="00B050"/>
                <w:sz w:val="52"/>
                <w:szCs w:val="52"/>
              </w:rPr>
              <w:t>】</w:t>
            </w:r>
          </w:p>
        </w:tc>
      </w:tr>
      <w:tr w14:paraId="5E68ABB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52D562D5">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长沙/韶山/天门山-玻璃栈道/森林公园/袁家界/金鞭溪/土司府城/凤凰古城6日游</w:t>
            </w:r>
          </w:p>
        </w:tc>
      </w:tr>
      <w:tr w14:paraId="6C92B4F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tcPr>
          <w:p w14:paraId="20390A30">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8255"/>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4" cstate="print"/>
                          <a:stretch>
                            <a:fillRect/>
                          </a:stretch>
                        </pic:blipFill>
                        <pic:spPr>
                          <a:xfrm>
                            <a:off x="0" y="0"/>
                            <a:ext cx="7300595" cy="1096645"/>
                          </a:xfrm>
                          <a:prstGeom prst="rect">
                            <a:avLst/>
                          </a:prstGeom>
                          <a:noFill/>
                          <a:ln>
                            <a:noFill/>
                          </a:ln>
                        </pic:spPr>
                      </pic:pic>
                    </a:graphicData>
                  </a:graphic>
                </wp:inline>
              </w:drawing>
            </w:r>
          </w:p>
          <w:p w14:paraId="7164BA91">
            <w:pPr>
              <w:rPr>
                <w:rFonts w:hint="eastAsia"/>
                <w:b/>
                <w:color w:val="FF0000"/>
                <w:sz w:val="28"/>
                <w:szCs w:val="28"/>
              </w:rPr>
            </w:pP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b/>
                <w:color w:val="FF0000"/>
                <w:sz w:val="28"/>
                <w:szCs w:val="28"/>
              </w:rPr>
              <w:t>当前最热爆的景区，绝不留遗憾！</w:t>
            </w:r>
          </w:p>
          <w:p w14:paraId="11026636">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4A3941D1">
            <w:pPr>
              <w:pStyle w:val="2"/>
              <w:keepNext w:val="0"/>
              <w:keepLines w:val="0"/>
              <w:pageBreakBefore w:val="0"/>
              <w:widowControl w:val="0"/>
              <w:kinsoku/>
              <w:wordWrap/>
              <w:overflowPunct/>
              <w:topLinePunct w:val="0"/>
              <w:autoSpaceDE/>
              <w:autoSpaceDN/>
              <w:bidi w:val="0"/>
              <w:adjustRightInd/>
              <w:snapToGrid w:val="0"/>
              <w:spacing w:line="360" w:lineRule="exact"/>
              <w:ind w:left="1680" w:leftChars="200" w:hanging="1260" w:hangingChars="60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19E194CF">
            <w:pPr>
              <w:pStyle w:val="2"/>
              <w:keepNext w:val="0"/>
              <w:keepLines w:val="0"/>
              <w:pageBreakBefore w:val="0"/>
              <w:widowControl w:val="0"/>
              <w:kinsoku/>
              <w:wordWrap/>
              <w:overflowPunct/>
              <w:topLinePunct w:val="0"/>
              <w:autoSpaceDE/>
              <w:autoSpaceDN/>
              <w:bidi w:val="0"/>
              <w:adjustRightInd/>
              <w:snapToGrid w:val="0"/>
              <w:spacing w:line="360" w:lineRule="exact"/>
              <w:ind w:firstLine="1680" w:firstLineChars="80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7810F0E4">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3DA94B0C">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（主席宴或者常德湖鱼宴+土家三下锅+苗家特色宴）。</w:t>
            </w:r>
          </w:p>
          <w:p w14:paraId="0CE0B98C">
            <w:pPr>
              <w:pStyle w:val="2"/>
              <w:keepNext w:val="0"/>
              <w:keepLines w:val="0"/>
              <w:pageBreakBefore w:val="0"/>
              <w:widowControl w:val="0"/>
              <w:kinsoku/>
              <w:wordWrap/>
              <w:overflowPunct/>
              <w:topLinePunct w:val="0"/>
              <w:autoSpaceDE/>
              <w:autoSpaceDN/>
              <w:bidi w:val="0"/>
              <w:adjustRightInd/>
              <w:snapToGrid w:val="0"/>
              <w:spacing w:line="360" w:lineRule="exact"/>
              <w:ind w:left="1890" w:leftChars="200" w:hanging="1470" w:hangingChars="70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：行程特别赠送天门山扶梯+玻璃栈道鞋套一次+韶山进园电瓶车+凤凰古城内接驳车。</w:t>
            </w:r>
          </w:p>
          <w:p w14:paraId="6E9983E0">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76CE4EE">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rPr>
              <w:t>全程入住当地</w:t>
            </w:r>
            <w:r>
              <w:rPr>
                <w:rFonts w:hint="eastAsia" w:ascii="微软雅黑" w:hAnsi="微软雅黑" w:eastAsia="微软雅黑" w:cs="微软雅黑"/>
                <w:b/>
                <w:bCs/>
                <w:color w:val="FF0000"/>
                <w:lang w:eastAsia="zh-CN"/>
              </w:rPr>
              <w:t>豪华</w:t>
            </w:r>
            <w:r>
              <w:rPr>
                <w:rFonts w:hint="eastAsia" w:ascii="微软雅黑" w:hAnsi="微软雅黑" w:eastAsia="微软雅黑" w:cs="微软雅黑"/>
                <w:b/>
                <w:bCs/>
                <w:color w:val="FF0000"/>
              </w:rPr>
              <w:t>型酒店</w:t>
            </w:r>
          </w:p>
          <w:p w14:paraId="341B7694">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：行程中有当天过生日的客人，赠送生日蛋糕或精美礼品一份！</w:t>
            </w:r>
          </w:p>
          <w:p w14:paraId="48CD6530">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：新婚夫妻，本社全程安排最少2晚温馨大床房！需提前告知。</w:t>
            </w:r>
          </w:p>
          <w:p w14:paraId="3F66803D">
            <w:pPr>
              <w:pStyle w:val="9"/>
              <w:ind w:left="0" w:leftChars="0" w:firstLine="0" w:firstLineChars="0"/>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inline distT="0" distB="0" distL="114300" distR="114300">
                  <wp:extent cx="7327265" cy="1096645"/>
                  <wp:effectExtent l="0" t="0" r="6985" b="825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5" cstate="print"/>
                          <a:stretch>
                            <a:fillRect/>
                          </a:stretch>
                        </pic:blipFill>
                        <pic:spPr>
                          <a:xfrm>
                            <a:off x="0" y="0"/>
                            <a:ext cx="7327265" cy="1096645"/>
                          </a:xfrm>
                          <a:prstGeom prst="rect">
                            <a:avLst/>
                          </a:prstGeom>
                          <a:noFill/>
                          <a:ln>
                            <a:noFill/>
                          </a:ln>
                        </pic:spPr>
                      </pic:pic>
                    </a:graphicData>
                  </a:graphic>
                </wp:inline>
              </w:drawing>
            </w:r>
          </w:p>
        </w:tc>
      </w:tr>
      <w:tr w14:paraId="5C7A0EC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5E7894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8DF0C0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488361B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B929F6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2D66455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FCC054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F3D5D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1C7688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CAA030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C5F1AD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B6A787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F80A3C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A9EAF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370C31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1171090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A31486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D75E02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E11A16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462226D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174DFA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0DDBC9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天门山</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B2E48E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3DC08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210559D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3852D9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5E60696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5DAB17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80830A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森林公园（袁家界、天子山、金鞭溪）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77F0F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9F87E9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D3F84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C17522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617AB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E737EB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4B7D0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土司城</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5BD1CD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1B112E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C2B025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7F383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7A4B2A2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BB641F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36AB7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8A9399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0F77A0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C67274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2E01AC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37C323F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8908BAB">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4A10916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54DCD36B">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  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1611143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3A212C6">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637E450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5975FDA">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15135847">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7CF84B3B">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2752DC75">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1B56164C">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58BDEC2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1A863DD">
            <w:pPr>
              <w:spacing w:line="240" w:lineRule="auto"/>
              <w:rPr>
                <w:rStyle w:val="17"/>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kern w:val="2"/>
                <w:sz w:val="28"/>
                <w:szCs w:val="28"/>
                <w:lang w:val="en-US" w:eastAsia="zh-CN" w:bidi="ar-SA"/>
              </w:rPr>
              <w:t xml:space="preserve">长沙→韶山→凤凰古城                           </w:t>
            </w:r>
            <w:r>
              <w:rPr>
                <w:rFonts w:hint="eastAsia" w:ascii="微软雅黑" w:hAnsi="微软雅黑" w:eastAsia="微软雅黑" w:cs="微软雅黑"/>
                <w:b/>
                <w:bCs/>
                <w:color w:val="FFFFFF"/>
                <w:sz w:val="24"/>
                <w:lang w:val="en-US" w:eastAsia="zh-CN"/>
              </w:rPr>
              <w:t>用餐/早/中/晚     住宿/凤凰古城</w:t>
            </w:r>
          </w:p>
        </w:tc>
      </w:tr>
      <w:tr w14:paraId="406349D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9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368504FA">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早餐后统一出发前往赴红色革命胜地—</w:t>
            </w:r>
            <w:r>
              <w:rPr>
                <w:rFonts w:hint="eastAsia" w:ascii="微软雅黑" w:hAnsi="微软雅黑" w:eastAsia="微软雅黑" w:cs="微软雅黑"/>
                <w:b/>
                <w:bCs/>
                <w:color w:val="FF0000"/>
                <w:lang w:val="en-US" w:eastAsia="zh-CN"/>
              </w:rPr>
              <w:t>【韶山】</w:t>
            </w:r>
            <w:r>
              <w:rPr>
                <w:rFonts w:hint="eastAsia" w:ascii="微软雅黑" w:hAnsi="微软雅黑" w:eastAsia="微软雅黑" w:cs="微软雅黑"/>
                <w:color w:val="FF0000"/>
                <w:lang w:val="en-US" w:eastAsia="zh-CN"/>
              </w:rPr>
              <w:t>（已含韶山景区换乘环保车 20 元/人）</w:t>
            </w:r>
            <w:r>
              <w:rPr>
                <w:rFonts w:hint="eastAsia" w:ascii="微软雅黑" w:hAnsi="微软雅黑" w:eastAsia="微软雅黑" w:cs="微软雅黑"/>
                <w:lang w:val="en-US" w:eastAsia="zh-CN"/>
              </w:rPr>
              <w:t>，在铜像广场瞻仰一代伟人</w:t>
            </w:r>
            <w:r>
              <w:rPr>
                <w:rFonts w:hint="eastAsia" w:ascii="微软雅黑" w:hAnsi="微软雅黑" w:eastAsia="微软雅黑" w:cs="微软雅黑"/>
                <w:color w:val="FF0000"/>
                <w:lang w:val="en-US" w:eastAsia="zh-CN"/>
              </w:rPr>
              <w:t>【毛主席铜像】</w:t>
            </w:r>
            <w:r>
              <w:rPr>
                <w:rFonts w:hint="eastAsia" w:ascii="微软雅黑" w:hAnsi="微软雅黑" w:eastAsia="微软雅黑" w:cs="微软雅黑"/>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color w:val="FF0000"/>
                <w:lang w:val="en-US" w:eastAsia="zh-CN"/>
              </w:rPr>
              <w:t>【参观故居须知：每日限流参观，实行预约，先到先约，能约尽约，约不到票，参观故居外围，不接受此方面投诉！】</w:t>
            </w:r>
            <w:r>
              <w:rPr>
                <w:rFonts w:hint="eastAsia" w:ascii="微软雅黑" w:hAnsi="微软雅黑" w:eastAsia="微软雅黑" w:cs="微软雅黑"/>
                <w:lang w:val="en-US" w:eastAsia="zh-CN"/>
              </w:rPr>
              <w:t>，这里孕育了一代伟人的智慧和风采；</w:t>
            </w:r>
          </w:p>
          <w:p w14:paraId="0568C944">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后赴</w:t>
            </w:r>
            <w:r>
              <w:rPr>
                <w:rFonts w:hint="eastAsia" w:ascii="微软雅黑" w:hAnsi="微软雅黑" w:eastAsia="微软雅黑" w:cs="微软雅黑"/>
                <w:b/>
                <w:bCs/>
                <w:color w:val="FF0000"/>
                <w:lang w:val="en-US" w:eastAsia="zh-CN"/>
              </w:rPr>
              <w:t>【凤凰古城】（不含古城内需另行付费的小景点，自由观光）</w:t>
            </w:r>
            <w:r>
              <w:rPr>
                <w:rFonts w:hint="eastAsia" w:ascii="微软雅黑" w:hAnsi="微软雅黑" w:eastAsia="微软雅黑" w:cs="微软雅黑"/>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70F11E9B">
            <w:pPr>
              <w:keepNext w:val="0"/>
              <w:keepLines w:val="0"/>
              <w:pageBreakBefore w:val="0"/>
              <w:widowControl w:val="0"/>
              <w:kinsoku/>
              <w:wordWrap/>
              <w:overflowPunct/>
              <w:topLinePunct w:val="0"/>
              <w:autoSpaceDE/>
              <w:autoSpaceDN/>
              <w:bidi w:val="0"/>
              <w:adjustRightInd/>
              <w:snapToGrid/>
              <w:spacing w:line="360" w:lineRule="exact"/>
              <w:ind w:right="0" w:rightChars="0" w:firstLine="420" w:firstLineChars="20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7456" behindDoc="0" locked="0" layoutInCell="1" allowOverlap="1">
                  <wp:simplePos x="0" y="0"/>
                  <wp:positionH relativeFrom="column">
                    <wp:posOffset>4762500</wp:posOffset>
                  </wp:positionH>
                  <wp:positionV relativeFrom="paragraph">
                    <wp:posOffset>757555</wp:posOffset>
                  </wp:positionV>
                  <wp:extent cx="2439035" cy="1621790"/>
                  <wp:effectExtent l="0" t="0" r="18415" b="16510"/>
                  <wp:wrapSquare wrapText="bothSides"/>
                  <wp:docPr id="5" name="图片 5"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5f32b5d58be822e63c61ca1797f31f"/>
                          <pic:cNvPicPr>
                            <a:picLocks noChangeAspect="1"/>
                          </pic:cNvPicPr>
                        </pic:nvPicPr>
                        <pic:blipFill>
                          <a:blip r:embed="rId16"/>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6432" behindDoc="0" locked="0" layoutInCell="1" allowOverlap="1">
                  <wp:simplePos x="0" y="0"/>
                  <wp:positionH relativeFrom="column">
                    <wp:posOffset>2268855</wp:posOffset>
                  </wp:positionH>
                  <wp:positionV relativeFrom="page">
                    <wp:posOffset>2319655</wp:posOffset>
                  </wp:positionV>
                  <wp:extent cx="2473325" cy="1644015"/>
                  <wp:effectExtent l="0" t="0" r="3175" b="13335"/>
                  <wp:wrapSquare wrapText="bothSides"/>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17"/>
                          <a:stretch>
                            <a:fillRect/>
                          </a:stretch>
                        </pic:blipFill>
                        <pic:spPr>
                          <a:xfrm>
                            <a:off x="0" y="0"/>
                            <a:ext cx="2473325" cy="164401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5408" behindDoc="0" locked="0" layoutInCell="1" allowOverlap="1">
                  <wp:simplePos x="0" y="0"/>
                  <wp:positionH relativeFrom="column">
                    <wp:posOffset>-36830</wp:posOffset>
                  </wp:positionH>
                  <wp:positionV relativeFrom="page">
                    <wp:posOffset>2336800</wp:posOffset>
                  </wp:positionV>
                  <wp:extent cx="2311400" cy="1642110"/>
                  <wp:effectExtent l="0" t="0" r="12700" b="15240"/>
                  <wp:wrapSquare wrapText="bothSides"/>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18"/>
                          <a:stretch>
                            <a:fillRect/>
                          </a:stretch>
                        </pic:blipFill>
                        <pic:spPr>
                          <a:xfrm>
                            <a:off x="0" y="0"/>
                            <a:ext cx="2311400" cy="1642110"/>
                          </a:xfrm>
                          <a:prstGeom prst="rect">
                            <a:avLst/>
                          </a:prstGeom>
                        </pic:spPr>
                      </pic:pic>
                    </a:graphicData>
                  </a:graphic>
                </wp:anchor>
              </w:drawing>
            </w: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tc>
      </w:tr>
      <w:tr w14:paraId="5FE80A5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8" w:hRule="atLeast"/>
        </w:trPr>
        <w:tc>
          <w:tcPr>
            <w:tcW w:w="11628" w:type="dxa"/>
            <w:gridSpan w:val="6"/>
            <w:tcBorders>
              <w:top w:val="single" w:color="auto" w:sz="4" w:space="0"/>
              <w:left w:val="single" w:color="auto" w:sz="4" w:space="0"/>
              <w:bottom w:val="single" w:color="auto" w:sz="4" w:space="0"/>
              <w:right w:val="single" w:color="auto" w:sz="4" w:space="0"/>
            </w:tcBorders>
          </w:tcPr>
          <w:p w14:paraId="56DEFA48">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5755A5F">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69002CB1">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ascii="微软雅黑" w:hAnsi="微软雅黑" w:eastAsia="微软雅黑" w:cs="微软雅黑"/>
                <w:szCs w:val="21"/>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23140FB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5FFB8978">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hint="eastAsia" w:ascii="微软雅黑" w:hAnsi="微软雅黑" w:eastAsia="微软雅黑" w:cs="微软雅黑"/>
                <w:b/>
                <w:bCs/>
                <w:color w:val="FFFFFF"/>
                <w:kern w:val="2"/>
                <w:sz w:val="28"/>
                <w:szCs w:val="28"/>
                <w:lang w:val="en-US" w:eastAsia="zh-CN" w:bidi="ar-SA"/>
              </w:rPr>
              <w:t xml:space="preserve">苗寨→天门山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/中/</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79D2DF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4E474B2A">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早餐后前往参观</w:t>
            </w:r>
            <w:r>
              <w:rPr>
                <w:rFonts w:hint="eastAsia" w:ascii="微软雅黑" w:hAnsi="微软雅黑" w:eastAsia="微软雅黑" w:cs="微软雅黑"/>
                <w:b/>
                <w:bCs/>
                <w:color w:val="FF0000"/>
                <w:sz w:val="21"/>
                <w:szCs w:val="22"/>
                <w:lang w:val="en-US" w:eastAsia="zh-CN" w:bidi="zh-CN"/>
              </w:rPr>
              <w:t>【湘西苗寨】</w:t>
            </w:r>
            <w:r>
              <w:rPr>
                <w:rFonts w:hint="eastAsia" w:ascii="微软雅黑" w:hAnsi="微软雅黑" w:eastAsia="微软雅黑" w:cs="微软雅黑"/>
                <w:b w:val="0"/>
                <w:bCs w:val="0"/>
                <w:color w:val="FF0000"/>
                <w:sz w:val="21"/>
                <w:szCs w:val="22"/>
                <w:lang w:val="en-US" w:eastAsia="zh-CN" w:bidi="zh-CN"/>
              </w:rPr>
              <w:t>（赠送景点，</w:t>
            </w:r>
            <w:r>
              <w:rPr>
                <w:rFonts w:hint="eastAsia" w:ascii="微软雅黑" w:hAnsi="微软雅黑" w:eastAsia="微软雅黑" w:cs="微软雅黑"/>
                <w:b w:val="0"/>
                <w:bCs w:val="0"/>
                <w:color w:val="FF0000"/>
                <w:lang w:val="en-US" w:eastAsia="zh-CN"/>
              </w:rPr>
              <w:t>不去不退亦不做等价交换）</w:t>
            </w:r>
            <w:r>
              <w:rPr>
                <w:rFonts w:hint="eastAsia" w:ascii="微软雅黑" w:hAnsi="微软雅黑" w:eastAsia="微软雅黑" w:cs="微软雅黑"/>
                <w:sz w:val="21"/>
                <w:szCs w:val="22"/>
                <w:lang w:val="en-US" w:eastAsia="zh-CN" w:bidi="zh-CN"/>
              </w:rPr>
              <w:t>苗寨是美丽峡谷中古老而神奇的苗寨，是镶嵌在神密湘西的一朵奇葩。苗寨居住着百余户苗民，至今留存着千年古俗。是天下闻名的苗鼓之乡，男女老少皆爱“跳鼓”，曾出过五代苗鼓王。繁衍于斯的苗族同胞，千百年来安居乐业,他们讲苗语，穿无领绣花衣，以歌为媒，自由恋爱；晨昏作息，等闲生死；歌舞沉酣。姑娘喜欢用银饰打扮自己，男人爱结绑腿，吹木叶，喜武术。他们自己种棉，养蚕纺纱织布，用古老的方法榨油，造纸，碾米，织布，用筒车提水灌田。</w:t>
            </w:r>
          </w:p>
          <w:p w14:paraId="4F12A8B9">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w:t>
            </w:r>
          </w:p>
          <w:p w14:paraId="562C44C8">
            <w:pPr>
              <w:pStyle w:val="9"/>
              <w:keepNext w:val="0"/>
              <w:keepLines w:val="0"/>
              <w:pageBreakBefore w:val="0"/>
              <w:widowControl w:val="0"/>
              <w:kinsoku/>
              <w:wordWrap/>
              <w:overflowPunct/>
              <w:topLinePunct w:val="0"/>
              <w:autoSpaceDE/>
              <w:autoSpaceDN/>
              <w:bidi w:val="0"/>
              <w:adjustRightInd/>
              <w:snapToGrid/>
              <w:spacing w:after="0" w:line="360" w:lineRule="exact"/>
              <w:ind w:left="180" w:leftChars="0" w:hanging="180" w:hangingChars="100"/>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【温馨提示】：</w:t>
            </w:r>
          </w:p>
          <w:p w14:paraId="4EFA9D63">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lang w:eastAsia="zh-CN"/>
              </w:rPr>
              <w:t>及相关优惠证件原件</w:t>
            </w:r>
            <w:r>
              <w:rPr>
                <w:rFonts w:hint="eastAsia" w:ascii="微软雅黑" w:hAnsi="微软雅黑" w:eastAsia="微软雅黑" w:cs="微软雅黑"/>
                <w:b/>
                <w:color w:val="00B0F0"/>
                <w:sz w:val="18"/>
              </w:rPr>
              <w:t>；</w:t>
            </w:r>
          </w:p>
          <w:p w14:paraId="3B02D67B">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hanging="180" w:hangingChars="10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66E9DB6D">
            <w:pPr>
              <w:rPr>
                <w:rFonts w:hint="default"/>
                <w:lang w:val="en-US" w:eastAsia="zh-CN"/>
              </w:rPr>
            </w:pPr>
            <w:r>
              <w:rPr>
                <w:rFonts w:hint="eastAsia" w:ascii="微软雅黑" w:hAnsi="微软雅黑" w:eastAsia="微软雅黑" w:cs="微软雅黑"/>
                <w:b/>
                <w:color w:val="00B0F0"/>
                <w:sz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lang w:eastAsia="zh-CN"/>
              </w:rPr>
              <w:t>年</w:t>
            </w:r>
            <w:r>
              <w:rPr>
                <w:rFonts w:hint="eastAsia" w:ascii="微软雅黑" w:hAnsi="微软雅黑" w:eastAsia="微软雅黑" w:cs="微软雅黑"/>
                <w:b/>
                <w:color w:val="00B0F0"/>
                <w:sz w:val="18"/>
              </w:rPr>
              <w:t>12月到次年 2月因天气原因会关闭天门洞、玻璃栈道、环保车，如环保车关闭景区会执行索道上下）</w:t>
            </w:r>
            <w:r>
              <w:rPr>
                <w:rFonts w:hint="eastAsia" w:ascii="微软雅黑" w:hAnsi="微软雅黑" w:eastAsia="微软雅黑" w:cs="微软雅黑"/>
                <w:b/>
                <w:color w:val="00B0F0"/>
                <w:sz w:val="18"/>
                <w:lang w:eastAsia="zh-CN"/>
              </w:rPr>
              <w:t>。</w:t>
            </w:r>
          </w:p>
        </w:tc>
      </w:tr>
      <w:tr w14:paraId="36E04D7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tcPr>
          <w:p w14:paraId="450657B6">
            <w:pPr>
              <w:pStyle w:val="2"/>
              <w:ind w:left="0" w:leftChars="0" w:firstLine="0" w:firstLineChars="0"/>
              <w:rPr>
                <w:rFonts w:hint="eastAsia" w:eastAsia="宋体"/>
                <w:lang w:eastAsia="zh-CN"/>
              </w:rPr>
            </w:pPr>
            <w:r>
              <w:rPr>
                <w:rFonts w:hint="eastAsia" w:ascii="微软雅黑" w:hAnsi="微软雅黑" w:eastAsia="宋体" w:cs="微软雅黑"/>
                <w:sz w:val="21"/>
                <w:szCs w:val="22"/>
                <w:lang w:val="en-US" w:eastAsia="zh-CN" w:bidi="zh-CN"/>
              </w:rPr>
              <w:drawing>
                <wp:inline distT="0" distB="0" distL="114300" distR="114300">
                  <wp:extent cx="2321560" cy="1704340"/>
                  <wp:effectExtent l="0" t="0" r="2540" b="10160"/>
                  <wp:docPr id="2" name="图片 2"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12e5502ffc89dbdc8a6ef9cce82f19"/>
                          <pic:cNvPicPr>
                            <a:picLocks noChangeAspect="1"/>
                          </pic:cNvPicPr>
                        </pic:nvPicPr>
                        <pic:blipFill>
                          <a:blip r:embed="rId19"/>
                          <a:stretch>
                            <a:fillRect/>
                          </a:stretch>
                        </pic:blipFill>
                        <pic:spPr>
                          <a:xfrm>
                            <a:off x="0" y="0"/>
                            <a:ext cx="2321560" cy="1704340"/>
                          </a:xfrm>
                          <a:prstGeom prst="rect">
                            <a:avLst/>
                          </a:prstGeom>
                        </pic:spPr>
                      </pic:pic>
                    </a:graphicData>
                  </a:graphic>
                </wp:inline>
              </w:drawing>
            </w:r>
            <w:r>
              <w:drawing>
                <wp:inline distT="0" distB="0" distL="114300" distR="114300">
                  <wp:extent cx="2583180" cy="1720850"/>
                  <wp:effectExtent l="0" t="0" r="7620" b="12700"/>
                  <wp:docPr id="11" name="图片 11" descr="tim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timg (3)"/>
                          <pic:cNvPicPr>
                            <a:picLocks noChangeAspect="1"/>
                          </pic:cNvPicPr>
                        </pic:nvPicPr>
                        <pic:blipFill>
                          <a:blip r:embed="rId20"/>
                          <a:stretch>
                            <a:fillRect/>
                          </a:stretch>
                        </pic:blipFill>
                        <pic:spPr>
                          <a:xfrm>
                            <a:off x="0" y="0"/>
                            <a:ext cx="2583180" cy="1720850"/>
                          </a:xfrm>
                          <a:prstGeom prst="rect">
                            <a:avLst/>
                          </a:prstGeom>
                        </pic:spPr>
                      </pic:pic>
                    </a:graphicData>
                  </a:graphic>
                </wp:inline>
              </w:drawing>
            </w:r>
            <w:r>
              <w:rPr>
                <w:rFonts w:hint="eastAsia" w:eastAsia="宋体"/>
                <w:lang w:eastAsia="zh-CN"/>
              </w:rPr>
              <w:drawing>
                <wp:inline distT="0" distB="0" distL="114300" distR="114300">
                  <wp:extent cx="2294255" cy="1721485"/>
                  <wp:effectExtent l="0" t="0" r="10795" b="12065"/>
                  <wp:docPr id="15" name="图片 15"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天门山2.webp"/>
                          <pic:cNvPicPr>
                            <a:picLocks noChangeAspect="1"/>
                          </pic:cNvPicPr>
                        </pic:nvPicPr>
                        <pic:blipFill>
                          <a:blip r:embed="rId21"/>
                          <a:stretch>
                            <a:fillRect/>
                          </a:stretch>
                        </pic:blipFill>
                        <pic:spPr>
                          <a:xfrm>
                            <a:off x="0" y="0"/>
                            <a:ext cx="2294255" cy="1721485"/>
                          </a:xfrm>
                          <a:prstGeom prst="rect">
                            <a:avLst/>
                          </a:prstGeom>
                        </pic:spPr>
                      </pic:pic>
                    </a:graphicData>
                  </a:graphic>
                </wp:inline>
              </w:drawing>
            </w:r>
          </w:p>
        </w:tc>
      </w:tr>
      <w:tr w14:paraId="464733B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58EB9DBE">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8"/>
                <w:szCs w:val="28"/>
                <w:lang w:val="en-US" w:eastAsia="zh-CN" w:bidi="ar-SA"/>
              </w:rPr>
              <w:t xml:space="preserve">森林公园（天子山、袁家界、金鞭溪）→民族晚会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/晚</w:t>
            </w:r>
            <w:r>
              <w:rPr>
                <w:rFonts w:hint="eastAsia" w:ascii="微软雅黑" w:hAnsi="微软雅黑" w:eastAsia="微软雅黑" w:cs="微软雅黑"/>
                <w:b/>
                <w:bCs/>
                <w:color w:val="FFFFFF"/>
                <w:sz w:val="24"/>
              </w:rPr>
              <w:t xml:space="preserve">  住宿/</w:t>
            </w:r>
            <w:r>
              <w:rPr>
                <w:rFonts w:hint="eastAsia" w:ascii="微软雅黑" w:hAnsi="微软雅黑" w:eastAsia="微软雅黑" w:cs="微软雅黑"/>
                <w:b/>
                <w:bCs/>
                <w:color w:val="FFFFFF"/>
                <w:sz w:val="24"/>
                <w:lang w:eastAsia="zh-CN"/>
              </w:rPr>
              <w:t>张家界</w:t>
            </w:r>
          </w:p>
        </w:tc>
      </w:tr>
      <w:tr w14:paraId="64EE9F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756E1761">
            <w:pPr>
              <w:spacing w:line="360" w:lineRule="exact"/>
              <w:ind w:left="-19" w:leftChars="-9" w:right="71" w:rightChars="34" w:firstLine="657" w:firstLineChars="313"/>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kern w:val="2"/>
                <w:sz w:val="21"/>
                <w:szCs w:val="22"/>
                <w:lang w:val="en-US" w:eastAsia="zh-CN" w:bidi="zh-CN"/>
              </w:rPr>
              <w:t xml:space="preserve"> </w:t>
            </w: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w:t>
            </w:r>
            <w:r>
              <w:rPr>
                <w:rFonts w:hint="eastAsia" w:ascii="微软雅黑" w:hAnsi="微软雅黑" w:eastAsia="微软雅黑" w:cs="微软雅黑"/>
                <w:kern w:val="2"/>
                <w:sz w:val="21"/>
                <w:szCs w:val="21"/>
                <w:highlight w:val="none"/>
                <w:lang w:val="en-US" w:eastAsia="zh-CN" w:bidi="ar-SA"/>
              </w:rPr>
              <w:t>【</w:t>
            </w:r>
            <w:r>
              <w:rPr>
                <w:rFonts w:hint="eastAsia" w:ascii="微软雅黑" w:hAnsi="微软雅黑" w:eastAsia="微软雅黑" w:cs="微软雅黑"/>
                <w:b/>
                <w:bCs/>
                <w:color w:val="FF0000"/>
                <w:kern w:val="2"/>
                <w:sz w:val="21"/>
                <w:szCs w:val="21"/>
                <w:highlight w:val="none"/>
                <w:lang w:val="en-US" w:eastAsia="zh-CN" w:bidi="ar-SA"/>
              </w:rPr>
              <w:t>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参观云雾飘绕、峰峦叠嶂，气势磅礴的迷魂台天下第一桥等空中绝景，(百龙天梯已含)，同张家界一样，一开始也是养在深闺人未知，可刚一露头角，便是“一举成名天下知，清秀，壮丽，险特，游览完后乘世界第一梯-百龙天梯下山，走进张家界北纬30°地理新发现杨家界：看峰墙之绝，峰丛之秀，峰林之奇等，后乘坐</w:t>
            </w:r>
            <w:r>
              <w:rPr>
                <w:rFonts w:hint="eastAsia" w:ascii="微软雅黑" w:hAnsi="微软雅黑" w:eastAsia="微软雅黑" w:cs="微软雅黑"/>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726D7222">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sz w:val="21"/>
                <w:szCs w:val="22"/>
                <w:lang w:val="en-US" w:eastAsia="zh-CN" w:bidi="zh-CN"/>
              </w:rPr>
              <w:t>后赴张家界，晚上前往观赏大型民俗表演：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p w14:paraId="18DBC3EB">
            <w:pPr>
              <w:pStyle w:val="9"/>
              <w:ind w:left="0" w:leftChars="0" w:firstLine="210" w:firstLineChars="100"/>
              <w:rPr>
                <w:rFonts w:hint="eastAsia" w:ascii="微软雅黑" w:hAnsi="微软雅黑" w:eastAsia="宋体" w:cs="微软雅黑"/>
                <w:sz w:val="21"/>
                <w:szCs w:val="22"/>
                <w:lang w:val="en-US" w:eastAsia="zh-CN" w:bidi="zh-CN"/>
              </w:rPr>
            </w:pPr>
            <w:r>
              <w:rPr>
                <w:rFonts w:hint="eastAsia" w:ascii="微软雅黑" w:hAnsi="微软雅黑" w:eastAsia="微软雅黑" w:cs="微软雅黑"/>
                <w:sz w:val="21"/>
                <w:szCs w:val="22"/>
                <w:lang w:val="en-US" w:eastAsia="zh-CN" w:bidi="zh-CN"/>
              </w:rPr>
              <w:t xml:space="preserve"> </w:t>
            </w:r>
            <w:r>
              <w:drawing>
                <wp:inline distT="0" distB="0" distL="114300" distR="114300">
                  <wp:extent cx="2248535" cy="1630680"/>
                  <wp:effectExtent l="0" t="0" r="18415" b="762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22"/>
                          <a:stretch>
                            <a:fillRect/>
                          </a:stretch>
                        </pic:blipFill>
                        <pic:spPr>
                          <a:xfrm>
                            <a:off x="0" y="0"/>
                            <a:ext cx="2248535" cy="1630680"/>
                          </a:xfrm>
                          <a:prstGeom prst="rect">
                            <a:avLst/>
                          </a:prstGeom>
                          <a:noFill/>
                          <a:ln>
                            <a:noFill/>
                          </a:ln>
                        </pic:spPr>
                      </pic:pic>
                    </a:graphicData>
                  </a:graphic>
                </wp:inline>
              </w:drawing>
            </w:r>
            <w:r>
              <w:drawing>
                <wp:inline distT="0" distB="0" distL="114300" distR="114300">
                  <wp:extent cx="2239010" cy="1619250"/>
                  <wp:effectExtent l="0" t="0" r="8890" b="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3"/>
                          <a:stretch>
                            <a:fillRect/>
                          </a:stretch>
                        </pic:blipFill>
                        <pic:spPr>
                          <a:xfrm>
                            <a:off x="0" y="0"/>
                            <a:ext cx="2239010" cy="1619250"/>
                          </a:xfrm>
                          <a:prstGeom prst="rect">
                            <a:avLst/>
                          </a:prstGeom>
                          <a:noFill/>
                          <a:ln>
                            <a:noFill/>
                          </a:ln>
                        </pic:spPr>
                      </pic:pic>
                    </a:graphicData>
                  </a:graphic>
                </wp:inline>
              </w:drawing>
            </w:r>
            <w:r>
              <w:rPr>
                <w:rFonts w:hint="eastAsia" w:ascii="微软雅黑" w:hAnsi="微软雅黑" w:eastAsia="宋体" w:cs="微软雅黑"/>
                <w:sz w:val="21"/>
                <w:szCs w:val="22"/>
                <w:lang w:val="en-US" w:eastAsia="zh-CN" w:bidi="zh-CN"/>
              </w:rPr>
              <w:drawing>
                <wp:inline distT="0" distB="0" distL="114300" distR="114300">
                  <wp:extent cx="2372995" cy="1641475"/>
                  <wp:effectExtent l="0" t="0" r="8255" b="15875"/>
                  <wp:docPr id="17" name="图片 17" descr="7beab73a80074413aa96d418abc24006_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7beab73a80074413aa96d418abc24006_th"/>
                          <pic:cNvPicPr>
                            <a:picLocks noChangeAspect="1"/>
                          </pic:cNvPicPr>
                        </pic:nvPicPr>
                        <pic:blipFill>
                          <a:blip r:embed="rId24"/>
                          <a:stretch>
                            <a:fillRect/>
                          </a:stretch>
                        </pic:blipFill>
                        <pic:spPr>
                          <a:xfrm>
                            <a:off x="0" y="0"/>
                            <a:ext cx="2372995" cy="1641475"/>
                          </a:xfrm>
                          <a:prstGeom prst="rect">
                            <a:avLst/>
                          </a:prstGeom>
                        </pic:spPr>
                      </pic:pic>
                    </a:graphicData>
                  </a:graphic>
                </wp:inline>
              </w:drawing>
            </w:r>
          </w:p>
        </w:tc>
      </w:tr>
      <w:tr w14:paraId="1EBDC64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tcPr>
          <w:p w14:paraId="12802EE7">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B0F0"/>
                <w:sz w:val="18"/>
                <w:szCs w:val="18"/>
              </w:rPr>
            </w:pPr>
            <w:r>
              <w:rPr>
                <w:rFonts w:hint="eastAsia" w:ascii="微软雅黑" w:hAnsi="微软雅黑" w:eastAsia="微软雅黑" w:cs="微软雅黑"/>
                <w:b/>
                <w:color w:val="00B0F0"/>
                <w:kern w:val="2"/>
                <w:sz w:val="18"/>
                <w:szCs w:val="18"/>
                <w:lang w:val="en-US" w:eastAsia="zh-CN" w:bidi="ar-SA"/>
              </w:rPr>
              <w:t>【温馨提示】</w:t>
            </w:r>
            <w:r>
              <w:rPr>
                <w:rFonts w:hint="eastAsia" w:ascii="微软雅黑" w:hAnsi="微软雅黑" w:eastAsia="微软雅黑" w:cs="微软雅黑"/>
                <w:color w:val="00B0F0"/>
                <w:sz w:val="18"/>
                <w:szCs w:val="18"/>
              </w:rPr>
              <w:t>：</w:t>
            </w:r>
          </w:p>
          <w:p w14:paraId="0965E95D">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r>
              <w:rPr>
                <w:rFonts w:hint="eastAsia" w:ascii="微软雅黑" w:hAnsi="微软雅黑" w:eastAsia="微软雅黑" w:cs="微软雅黑"/>
                <w:b/>
                <w:color w:val="00B0F0"/>
                <w:sz w:val="18"/>
                <w:szCs w:val="18"/>
                <w:lang w:eastAsia="zh-CN"/>
              </w:rPr>
              <w:t>。</w:t>
            </w:r>
          </w:p>
          <w:p w14:paraId="0B4C9967">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2、张家界以山为主，为方便在山区游览“请穿平跟鞋，建议不穿裙子，自带雨具、太阳帽、胶卷”等物品。</w:t>
            </w:r>
          </w:p>
          <w:p w14:paraId="40D55263">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3、景区内群猴众多，请不要近距离接近猴群，更不要去触摸山上的野生动物，以免发生伤害事件。早晚温差很大，请根据当天的天气预报随身携带衣服，以便随时添加。在景区内请不要随意攀爬。</w:t>
            </w:r>
          </w:p>
          <w:p w14:paraId="64223F2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4、景区山上仅一家餐厅并山上条件有限，菜品很一般，建议客人自备点干粮、零食，当天中午不含餐</w:t>
            </w:r>
            <w:r>
              <w:rPr>
                <w:rFonts w:hint="eastAsia" w:ascii="微软雅黑" w:hAnsi="微软雅黑" w:eastAsia="微软雅黑" w:cs="微软雅黑"/>
                <w:b/>
                <w:color w:val="00B0F0"/>
                <w:sz w:val="18"/>
                <w:szCs w:val="18"/>
                <w:lang w:eastAsia="zh-CN"/>
              </w:rPr>
              <w:t>。</w:t>
            </w:r>
          </w:p>
          <w:p w14:paraId="192ABECB">
            <w:pPr>
              <w:pStyle w:val="2"/>
              <w:ind w:left="0" w:leftChars="0" w:firstLine="0" w:firstLineChars="0"/>
              <w:rPr>
                <w:rFonts w:hint="eastAsia"/>
                <w:lang w:eastAsia="zh-CN"/>
              </w:rPr>
            </w:pPr>
          </w:p>
        </w:tc>
      </w:tr>
      <w:tr w14:paraId="4275A20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2E36096C">
            <w:pPr>
              <w:pStyle w:val="5"/>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 xml:space="preserve">第五天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20B7674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31D6EF20">
            <w:pPr>
              <w:snapToGrid w:val="0"/>
              <w:ind w:firstLine="420" w:firstLineChars="200"/>
              <w:rPr>
                <w:rFonts w:hint="eastAsia"/>
                <w:lang w:val="en-US" w:eastAsia="zh-CN"/>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r>
              <w:rPr>
                <w:rFonts w:hint="eastAsia" w:ascii="微软雅黑" w:hAnsi="微软雅黑" w:eastAsia="微软雅黑" w:cs="微软雅黑"/>
                <w:b w:val="0"/>
                <w:bCs w:val="0"/>
                <w:color w:val="auto"/>
                <w:kern w:val="2"/>
                <w:sz w:val="21"/>
                <w:szCs w:val="24"/>
                <w:lang w:val="zh-CN" w:eastAsia="zh-CN" w:bidi="ar-SA"/>
              </w:rPr>
              <w:br w:type="textWrapping"/>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事。湘西和汉地通商的重要口岸；也是湘西土司文化重要的组成部分！2015年湘西土司文化被列入湖南首个世界文化遗产。返回长沙</w:t>
            </w:r>
          </w:p>
        </w:tc>
      </w:tr>
      <w:tr w14:paraId="7BE602E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043056F7">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  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 xml:space="preserve">用餐/早 </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4065DAC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84357C2">
            <w:pPr>
              <w:spacing w:line="360" w:lineRule="exact"/>
              <w:ind w:firstLine="420" w:firstLineChars="200"/>
              <w:rPr>
                <w:rFonts w:ascii="微软雅黑" w:hAnsi="微软雅黑" w:eastAsia="微软雅黑" w:cs="微软雅黑"/>
              </w:rPr>
            </w:pPr>
            <w:r>
              <w:rPr>
                <w:rFonts w:hint="eastAsia" w:ascii="微软雅黑" w:hAnsi="微软雅黑" w:eastAsia="微软雅黑" w:cs="微软雅黑"/>
              </w:rPr>
              <w:t>早餐后乘坐【航班待定】航班返回出发地，结束张家界之旅！</w:t>
            </w:r>
          </w:p>
        </w:tc>
      </w:tr>
      <w:tr w14:paraId="53512AF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6BE8067">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7924F26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58AB3F26">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9EF7B1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307C8263">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1FA81F77">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sz w:val="21"/>
                <w:szCs w:val="22"/>
                <w:lang w:val="en-US" w:eastAsia="zh-CN" w:bidi="zh-CN"/>
              </w:rPr>
              <w:t>张家界国家森林公园、天门山国家森林公园</w:t>
            </w:r>
          </w:p>
          <w:p w14:paraId="60F25CAB">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rightChars="0" w:firstLine="10" w:firstLineChars="5"/>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（赠送：百龙天梯单程、天门山扶梯、鞋套，韶山环保车、凤凰接驳车、湘西苗寨、土司府城、张家界魅力湘西表演/千古情   所有景点无优无免无退费）</w:t>
            </w:r>
          </w:p>
          <w:p w14:paraId="090DDE64">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right="0" w:firstLine="0" w:firstLineChars="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 xml:space="preserve">全程商务型酒店或特色客栈，不含单房差500元/人，酒店无正规三人间，不占床不退费         </w:t>
            </w:r>
          </w:p>
          <w:p w14:paraId="6C3ABDE3">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420" w:leftChars="0" w:right="0" w:hanging="420" w:hangingChars="200"/>
              <w:textAlignment w:val="auto"/>
              <w:rPr>
                <w:rFonts w:hint="default" w:ascii="微软雅黑" w:hAnsi="微软雅黑" w:eastAsia="微软雅黑" w:cs="微软雅黑"/>
                <w:lang w:val="en-US" w:eastAsia="zh-CN"/>
              </w:rPr>
            </w:pPr>
            <w:r>
              <w:rPr>
                <w:rFonts w:hint="eastAsia" w:ascii="微软雅黑" w:hAnsi="微软雅黑" w:eastAsia="微软雅黑" w:cs="微软雅黑"/>
              </w:rPr>
              <w:t xml:space="preserve">3、餐费：5 早 </w:t>
            </w:r>
            <w:r>
              <w:rPr>
                <w:rFonts w:hint="eastAsia" w:ascii="微软雅黑" w:hAnsi="微软雅黑" w:eastAsia="微软雅黑" w:cs="微软雅黑"/>
                <w:lang w:val="en-US" w:eastAsia="zh-CN"/>
              </w:rPr>
              <w:t>5</w:t>
            </w:r>
            <w:bookmarkStart w:id="0" w:name="_GoBack"/>
            <w:bookmarkEnd w:id="0"/>
            <w:r>
              <w:rPr>
                <w:rFonts w:hint="eastAsia" w:ascii="微软雅黑" w:hAnsi="微软雅黑" w:eastAsia="微软雅黑" w:cs="微软雅黑"/>
              </w:rPr>
              <w:t xml:space="preserve"> 正餐</w:t>
            </w:r>
            <w:r>
              <w:rPr>
                <w:rFonts w:hint="eastAsia" w:ascii="微软雅黑" w:hAnsi="微软雅黑" w:eastAsia="微软雅黑" w:cs="微软雅黑"/>
                <w:sz w:val="21"/>
                <w:szCs w:val="22"/>
                <w:lang w:val="en-US" w:eastAsia="zh-CN" w:bidi="zh-CN"/>
              </w:rPr>
              <w:t>中含3个特色餐</w:t>
            </w:r>
            <w:r>
              <w:rPr>
                <w:rFonts w:hint="eastAsia" w:ascii="微软雅黑" w:hAnsi="微软雅黑" w:eastAsia="微软雅黑" w:cs="微软雅黑"/>
              </w:rPr>
              <w:t xml:space="preserve">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35FE0EA3">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lang w:val="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3A45B99A">
            <w:pPr>
              <w:keepNext w:val="0"/>
              <w:keepLines w:val="0"/>
              <w:pageBreakBefore w:val="0"/>
              <w:widowControl w:val="0"/>
              <w:kinsoku/>
              <w:wordWrap/>
              <w:overflowPunct/>
              <w:topLinePunct w:val="0"/>
              <w:autoSpaceDE/>
              <w:autoSpaceDN/>
              <w:bidi w:val="0"/>
              <w:adjustRightInd/>
              <w:snapToGrid/>
              <w:spacing w:line="360" w:lineRule="exact"/>
              <w:ind w:left="0" w:leftChars="0" w:right="0"/>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208F8B66">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50717F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6D67C179">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highlight w:val="yellow"/>
                <w:lang w:val="en-US" w:eastAsia="zh-CN"/>
              </w:rPr>
              <w:t>☆☆</w:t>
            </w:r>
          </w:p>
          <w:p w14:paraId="224AA2C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4ED06DF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54D42B5E">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5FB5CFF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27C8629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76ECD923">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正常收客年龄26-69周岁 2-6人同组</w:t>
            </w:r>
          </w:p>
          <w:p w14:paraId="7B92972A">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1、26周岁以下按成人报名或69周岁以上的需增加500元/人（70岁以上需亲属陪同，提供健康证明，签好免责）</w:t>
            </w:r>
          </w:p>
          <w:p w14:paraId="10F4364A">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3B43C039">
            <w:pPr>
              <w:pStyle w:val="5"/>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3、2-6人同组，若一组超6人以上 ，附加费按照每人增加500元/人结算，同组超10人拒 绝报名），聋哑人士，行动不便者，孕妇，旅游同行，导游证，记者，回民 ，纯学生，75岁以上拒绝报名（特殊情况另议）</w:t>
            </w:r>
          </w:p>
          <w:p w14:paraId="70B557B5">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w:t>
            </w:r>
            <w:r>
              <w:rPr>
                <w:rFonts w:hint="eastAsia" w:ascii="微软雅黑" w:hAnsi="微软雅黑" w:eastAsia="微软雅黑" w:cs="微软雅黑"/>
                <w:color w:val="FF0000"/>
                <w:sz w:val="21"/>
                <w:szCs w:val="22"/>
                <w:lang w:val="en-US" w:eastAsia="zh-CN" w:bidi="zh-CN"/>
              </w:rPr>
              <w:t>14岁以下儿童须按儿童报名</w:t>
            </w:r>
          </w:p>
          <w:p w14:paraId="1C130023">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w:t>
            </w:r>
            <w:r>
              <w:rPr>
                <w:rFonts w:hint="eastAsia" w:ascii="微软雅黑" w:hAnsi="微软雅黑" w:eastAsia="微软雅黑" w:cs="微软雅黑"/>
                <w:color w:val="FF0000"/>
                <w:sz w:val="21"/>
                <w:szCs w:val="22"/>
                <w:lang w:val="en-US" w:eastAsia="zh-CN" w:bidi="zh-CN"/>
              </w:rPr>
              <w:t>仅限山东客人，东北身份证+200元/人</w:t>
            </w:r>
          </w:p>
          <w:p w14:paraId="392379AC">
            <w:pPr>
              <w:pStyle w:val="5"/>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lang w:val="en-US" w:eastAsia="zh-CN"/>
              </w:rPr>
              <w:t>若因客人任何自身原因导致不能正常走完行程或者提前离团，需补加团费700元/人 </w:t>
            </w:r>
          </w:p>
        </w:tc>
      </w:tr>
      <w:tr w14:paraId="637A073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4C3B1B35">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3C9C0885">
            <w:pPr>
              <w:keepNext w:val="0"/>
              <w:keepLines w:val="0"/>
              <w:pageBreakBefore w:val="0"/>
              <w:widowControl w:val="0"/>
              <w:numPr>
                <w:ilvl w:val="0"/>
                <w:numId w:val="2"/>
              </w:numPr>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t>长沙：莫林、嘉玺、群晟、华宇、楠庭、达璇、汇和、逸庭魅致、东昇、橘子、康莱、凯特、丽日王朝或同级</w:t>
            </w:r>
          </w:p>
          <w:p w14:paraId="73DBE9A5">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0" w:leftChars="0" w:right="437" w:hanging="210" w:hangingChars="100"/>
              <w:jc w:val="both"/>
              <w:textAlignment w:val="auto"/>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color w:val="0D0D0D" w:themeColor="text1" w:themeTint="F2"/>
                <w:sz w:val="21"/>
                <w:szCs w:val="22"/>
                <w:lang w:val="en-US" w:eastAsia="zh-CN" w:bidi="zh-CN"/>
                <w14:textFill>
                  <w14:solidFill>
                    <w14:schemeClr w14:val="tx1">
                      <w14:lumMod w14:val="95000"/>
                      <w14:lumOff w14:val="5000"/>
                    </w14:schemeClr>
                  </w14:solidFill>
                </w14:textFill>
              </w:rPr>
              <w:t>2</w:t>
            </w:r>
            <w:r>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t>、张家界：</w:t>
            </w:r>
            <w:r>
              <w:rPr>
                <w:rFonts w:hint="eastAsia" w:ascii="微软雅黑" w:hAnsi="微软雅黑" w:eastAsia="微软雅黑" w:cs="微软雅黑"/>
                <w:lang w:val="en-US" w:eastAsia="zh-CN"/>
              </w:rPr>
              <w:t>白蓝溪酒店、盘龙、左转、蛮好居、碧泓山庄、半月溪、百丈峡、京溪国际、唯一风尚、和瑞山庄等同级</w:t>
            </w:r>
          </w:p>
          <w:p w14:paraId="1FE0D26C">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color w:val="0D0D0D" w:themeColor="text1" w:themeTint="F2"/>
                <w:sz w:val="21"/>
                <w:szCs w:val="22"/>
                <w:lang w:val="en-US" w:eastAsia="zh-CN" w:bidi="zh-CN"/>
                <w14:textFill>
                  <w14:solidFill>
                    <w14:schemeClr w14:val="tx1">
                      <w14:lumMod w14:val="95000"/>
                      <w14:lumOff w14:val="5000"/>
                    </w14:schemeClr>
                  </w14:solidFill>
                </w14:textFill>
              </w:rPr>
              <w:t>3</w:t>
            </w:r>
            <w:r>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t>、凤凰：</w:t>
            </w:r>
            <w:r>
              <w:rPr>
                <w:rFonts w:hint="eastAsia" w:ascii="微软雅黑" w:hAnsi="微软雅黑" w:eastAsia="微软雅黑" w:cs="微软雅黑"/>
                <w:color w:val="0D0D0D" w:themeColor="text1" w:themeTint="F2"/>
                <w:sz w:val="21"/>
                <w:szCs w:val="22"/>
                <w:lang w:val="en-US" w:eastAsia="zh-CN" w:bidi="zh-CN"/>
                <w14:textFill>
                  <w14:solidFill>
                    <w14:schemeClr w14:val="tx1">
                      <w14:lumMod w14:val="95000"/>
                      <w14:lumOff w14:val="5000"/>
                    </w14:schemeClr>
                  </w14:solidFill>
                </w14:textFill>
              </w:rPr>
              <w:t>金凤、锦绣凤凰、融晟酒店、名都、金百汇、金伯利、天河商务、 维晶、芭堤雅或同级酒店</w:t>
            </w:r>
          </w:p>
          <w:p w14:paraId="4BF60819">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lang w:val="en-US" w:eastAsia="zh-CN"/>
              </w:rPr>
            </w:pPr>
            <w:r>
              <w:rPr>
                <w:rFonts w:hint="eastAsia" w:ascii="微软雅黑" w:hAnsi="微软雅黑" w:eastAsia="微软雅黑" w:cs="微软雅黑"/>
                <w:lang w:val="zh-CN" w:eastAsia="zh-CN"/>
              </w:rPr>
              <w:t>自然单间请补单房差；酒店白天不开空调</w:t>
            </w:r>
          </w:p>
        </w:tc>
      </w:tr>
      <w:tr w14:paraId="58CAF72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4EB47268">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5ECD9DDC">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4E75BB2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108128ED">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365FBD9F">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4A19E513">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712B1E0A">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2510B8A7">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4DA7BF1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3" w:hRule="atLeast"/>
        </w:trPr>
        <w:tc>
          <w:tcPr>
            <w:tcW w:w="11628" w:type="dxa"/>
            <w:gridSpan w:val="6"/>
            <w:tcBorders>
              <w:top w:val="single" w:color="auto" w:sz="4" w:space="0"/>
              <w:left w:val="single" w:color="auto" w:sz="4" w:space="0"/>
              <w:bottom w:val="single" w:color="auto" w:sz="4" w:space="0"/>
              <w:right w:val="single" w:color="auto" w:sz="4" w:space="0"/>
            </w:tcBorders>
          </w:tcPr>
          <w:p w14:paraId="14C478E2">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6E54D8CF">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008507DC">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6B3A2B2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13267E0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167F9985">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762788B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2FC8F516">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2AA506B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033AA295">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3B783353">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222472B0">
      <w:pPr>
        <w:pStyle w:val="5"/>
        <w:rPr>
          <w:rFonts w:hint="eastAsia"/>
          <w:lang w:eastAsia="zh-CN"/>
        </w:rPr>
      </w:pPr>
    </w:p>
    <w:p w14:paraId="72EC596D">
      <w:pPr>
        <w:pStyle w:val="5"/>
        <w:rPr>
          <w:rFonts w:hint="eastAsia"/>
          <w:lang w:eastAsia="zh-CN"/>
        </w:rPr>
      </w:pPr>
    </w:p>
    <w:p w14:paraId="2128B66B">
      <w:pPr>
        <w:pStyle w:val="5"/>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2"/>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507ED">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04E67">
    <w:pPr>
      <w:pStyle w:val="8"/>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E9BA62C8"/>
    <w:multiLevelType w:val="singleLevel"/>
    <w:tmpl w:val="E9BA62C8"/>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57064E"/>
    <w:rsid w:val="02492FB3"/>
    <w:rsid w:val="028265A2"/>
    <w:rsid w:val="032D0FCD"/>
    <w:rsid w:val="03343D40"/>
    <w:rsid w:val="034E7440"/>
    <w:rsid w:val="0378130B"/>
    <w:rsid w:val="03A87411"/>
    <w:rsid w:val="04DD7012"/>
    <w:rsid w:val="05077321"/>
    <w:rsid w:val="050A2905"/>
    <w:rsid w:val="05BB103F"/>
    <w:rsid w:val="05C8291B"/>
    <w:rsid w:val="05EB75A5"/>
    <w:rsid w:val="06897EFF"/>
    <w:rsid w:val="06A27213"/>
    <w:rsid w:val="06BA3154"/>
    <w:rsid w:val="06C8688F"/>
    <w:rsid w:val="06D25850"/>
    <w:rsid w:val="0704296D"/>
    <w:rsid w:val="07134710"/>
    <w:rsid w:val="072C1A93"/>
    <w:rsid w:val="073B1CE0"/>
    <w:rsid w:val="07723FAA"/>
    <w:rsid w:val="07AF3996"/>
    <w:rsid w:val="07D30491"/>
    <w:rsid w:val="07E9375F"/>
    <w:rsid w:val="080639DA"/>
    <w:rsid w:val="084251FA"/>
    <w:rsid w:val="08651B63"/>
    <w:rsid w:val="08863B53"/>
    <w:rsid w:val="088B5A3D"/>
    <w:rsid w:val="089B2EF1"/>
    <w:rsid w:val="08E5797A"/>
    <w:rsid w:val="091D389B"/>
    <w:rsid w:val="09337B5B"/>
    <w:rsid w:val="09420551"/>
    <w:rsid w:val="098442F1"/>
    <w:rsid w:val="09905470"/>
    <w:rsid w:val="09B94F9F"/>
    <w:rsid w:val="09C35CEF"/>
    <w:rsid w:val="09D10E6F"/>
    <w:rsid w:val="09E225A5"/>
    <w:rsid w:val="09F65C36"/>
    <w:rsid w:val="09FB503E"/>
    <w:rsid w:val="0A3D797F"/>
    <w:rsid w:val="0A8473AE"/>
    <w:rsid w:val="0A9760CA"/>
    <w:rsid w:val="0AB416DB"/>
    <w:rsid w:val="0B4A3C17"/>
    <w:rsid w:val="0B7C24E7"/>
    <w:rsid w:val="0B7F3A6A"/>
    <w:rsid w:val="0B9B10B5"/>
    <w:rsid w:val="0C096925"/>
    <w:rsid w:val="0C450D6C"/>
    <w:rsid w:val="0C6F3428"/>
    <w:rsid w:val="0C7E69E5"/>
    <w:rsid w:val="0CE63B48"/>
    <w:rsid w:val="0D5F66AE"/>
    <w:rsid w:val="0D6C10EE"/>
    <w:rsid w:val="0DC9323A"/>
    <w:rsid w:val="0E214EC1"/>
    <w:rsid w:val="0E4949A1"/>
    <w:rsid w:val="0E59465B"/>
    <w:rsid w:val="0E850379"/>
    <w:rsid w:val="0EF273CF"/>
    <w:rsid w:val="0FE656DF"/>
    <w:rsid w:val="10F16AE3"/>
    <w:rsid w:val="10F62635"/>
    <w:rsid w:val="11375BEE"/>
    <w:rsid w:val="11427B0D"/>
    <w:rsid w:val="11B34360"/>
    <w:rsid w:val="12361B78"/>
    <w:rsid w:val="12EF0A4F"/>
    <w:rsid w:val="13371388"/>
    <w:rsid w:val="136A4169"/>
    <w:rsid w:val="13C66D1B"/>
    <w:rsid w:val="13EC55EC"/>
    <w:rsid w:val="13F66591"/>
    <w:rsid w:val="14321F2A"/>
    <w:rsid w:val="143C7B63"/>
    <w:rsid w:val="150D1EBE"/>
    <w:rsid w:val="15B0279D"/>
    <w:rsid w:val="15B36F61"/>
    <w:rsid w:val="15D42860"/>
    <w:rsid w:val="15FF7837"/>
    <w:rsid w:val="161B15A8"/>
    <w:rsid w:val="16960D6D"/>
    <w:rsid w:val="16AF39B2"/>
    <w:rsid w:val="16F7733F"/>
    <w:rsid w:val="17A77194"/>
    <w:rsid w:val="17AB7D29"/>
    <w:rsid w:val="17AE51C3"/>
    <w:rsid w:val="17AF7A04"/>
    <w:rsid w:val="183B6DAB"/>
    <w:rsid w:val="189A56D0"/>
    <w:rsid w:val="18BC4164"/>
    <w:rsid w:val="19F63A29"/>
    <w:rsid w:val="1A066980"/>
    <w:rsid w:val="1A18361C"/>
    <w:rsid w:val="1A4B1305"/>
    <w:rsid w:val="1AA41354"/>
    <w:rsid w:val="1B4A6010"/>
    <w:rsid w:val="1BA04EFC"/>
    <w:rsid w:val="1C2F10F1"/>
    <w:rsid w:val="1C396506"/>
    <w:rsid w:val="1C4C0D55"/>
    <w:rsid w:val="1C6F14EE"/>
    <w:rsid w:val="1CA647A6"/>
    <w:rsid w:val="1CA66D5E"/>
    <w:rsid w:val="1CED73D2"/>
    <w:rsid w:val="1D185ADC"/>
    <w:rsid w:val="1D5C01C9"/>
    <w:rsid w:val="1D9751A0"/>
    <w:rsid w:val="1E3501C4"/>
    <w:rsid w:val="1E841FFE"/>
    <w:rsid w:val="1E9D0A15"/>
    <w:rsid w:val="1F220A99"/>
    <w:rsid w:val="1F246147"/>
    <w:rsid w:val="1F4D65B6"/>
    <w:rsid w:val="1FBC28E0"/>
    <w:rsid w:val="200F7270"/>
    <w:rsid w:val="2020322B"/>
    <w:rsid w:val="205B6E3B"/>
    <w:rsid w:val="20D032CF"/>
    <w:rsid w:val="21090163"/>
    <w:rsid w:val="21B76F72"/>
    <w:rsid w:val="22233137"/>
    <w:rsid w:val="22244B28"/>
    <w:rsid w:val="22464DDD"/>
    <w:rsid w:val="22840166"/>
    <w:rsid w:val="22E06CA1"/>
    <w:rsid w:val="22E744D4"/>
    <w:rsid w:val="23130E25"/>
    <w:rsid w:val="23D5466C"/>
    <w:rsid w:val="23E40D09"/>
    <w:rsid w:val="240750C5"/>
    <w:rsid w:val="257A557F"/>
    <w:rsid w:val="25986633"/>
    <w:rsid w:val="25C27A8F"/>
    <w:rsid w:val="26A435E6"/>
    <w:rsid w:val="27026F8E"/>
    <w:rsid w:val="2722676E"/>
    <w:rsid w:val="27914A0E"/>
    <w:rsid w:val="27A537A4"/>
    <w:rsid w:val="27F33DF7"/>
    <w:rsid w:val="28245521"/>
    <w:rsid w:val="283D5649"/>
    <w:rsid w:val="2858552C"/>
    <w:rsid w:val="28692F0F"/>
    <w:rsid w:val="28DE2432"/>
    <w:rsid w:val="29112363"/>
    <w:rsid w:val="295469FF"/>
    <w:rsid w:val="29607497"/>
    <w:rsid w:val="29991642"/>
    <w:rsid w:val="29AC104D"/>
    <w:rsid w:val="29BC1CC6"/>
    <w:rsid w:val="29D013B1"/>
    <w:rsid w:val="29ED0967"/>
    <w:rsid w:val="2A397D52"/>
    <w:rsid w:val="2A4915D0"/>
    <w:rsid w:val="2A4B564D"/>
    <w:rsid w:val="2AAB5DE7"/>
    <w:rsid w:val="2AED28A3"/>
    <w:rsid w:val="2BAB2B4A"/>
    <w:rsid w:val="2BF57730"/>
    <w:rsid w:val="2C493A17"/>
    <w:rsid w:val="2CB96718"/>
    <w:rsid w:val="2CE850D0"/>
    <w:rsid w:val="2CF439DB"/>
    <w:rsid w:val="2D234CF5"/>
    <w:rsid w:val="2D7050C6"/>
    <w:rsid w:val="2DA84860"/>
    <w:rsid w:val="2DC860A6"/>
    <w:rsid w:val="2DF67CC1"/>
    <w:rsid w:val="2E344345"/>
    <w:rsid w:val="2EC75720"/>
    <w:rsid w:val="2EDE4234"/>
    <w:rsid w:val="2EE948D6"/>
    <w:rsid w:val="2EF53261"/>
    <w:rsid w:val="2F046E1E"/>
    <w:rsid w:val="2F357C66"/>
    <w:rsid w:val="2F4F4441"/>
    <w:rsid w:val="2FE11772"/>
    <w:rsid w:val="304F7202"/>
    <w:rsid w:val="309729E7"/>
    <w:rsid w:val="30AA08EF"/>
    <w:rsid w:val="30BA4CEE"/>
    <w:rsid w:val="30D42767"/>
    <w:rsid w:val="30DF0305"/>
    <w:rsid w:val="30DF67EA"/>
    <w:rsid w:val="315D7DA4"/>
    <w:rsid w:val="31646571"/>
    <w:rsid w:val="319A0FE4"/>
    <w:rsid w:val="31F10857"/>
    <w:rsid w:val="321C2BAF"/>
    <w:rsid w:val="32A3555E"/>
    <w:rsid w:val="32C2475E"/>
    <w:rsid w:val="331B16C0"/>
    <w:rsid w:val="33261046"/>
    <w:rsid w:val="33641229"/>
    <w:rsid w:val="33784CD4"/>
    <w:rsid w:val="33963A1E"/>
    <w:rsid w:val="33DD2C4D"/>
    <w:rsid w:val="33FC4F3D"/>
    <w:rsid w:val="340C3D9A"/>
    <w:rsid w:val="342E081E"/>
    <w:rsid w:val="358C22F5"/>
    <w:rsid w:val="36276C4F"/>
    <w:rsid w:val="36752810"/>
    <w:rsid w:val="371B773A"/>
    <w:rsid w:val="37305A51"/>
    <w:rsid w:val="37FA789F"/>
    <w:rsid w:val="37FF748C"/>
    <w:rsid w:val="381F242D"/>
    <w:rsid w:val="3901371D"/>
    <w:rsid w:val="39B44CE2"/>
    <w:rsid w:val="39D4252A"/>
    <w:rsid w:val="39ED3ED1"/>
    <w:rsid w:val="3A9665B5"/>
    <w:rsid w:val="3AB309C7"/>
    <w:rsid w:val="3AEF3ACE"/>
    <w:rsid w:val="3BEE365F"/>
    <w:rsid w:val="3C0C0AA1"/>
    <w:rsid w:val="3C164A8D"/>
    <w:rsid w:val="3C4D011D"/>
    <w:rsid w:val="3C5710E9"/>
    <w:rsid w:val="3CB7466E"/>
    <w:rsid w:val="3E5F22F2"/>
    <w:rsid w:val="3E6413E1"/>
    <w:rsid w:val="3F1407B5"/>
    <w:rsid w:val="3F1E55F3"/>
    <w:rsid w:val="3F440007"/>
    <w:rsid w:val="3F711169"/>
    <w:rsid w:val="3F895B21"/>
    <w:rsid w:val="3FC93043"/>
    <w:rsid w:val="406B3968"/>
    <w:rsid w:val="40B04456"/>
    <w:rsid w:val="40FB5581"/>
    <w:rsid w:val="4119604E"/>
    <w:rsid w:val="41554B3E"/>
    <w:rsid w:val="4226335B"/>
    <w:rsid w:val="42601C60"/>
    <w:rsid w:val="428E46BB"/>
    <w:rsid w:val="429152B6"/>
    <w:rsid w:val="429945EC"/>
    <w:rsid w:val="43170206"/>
    <w:rsid w:val="43C51CEE"/>
    <w:rsid w:val="43D51CF5"/>
    <w:rsid w:val="43D93497"/>
    <w:rsid w:val="44267114"/>
    <w:rsid w:val="449414B5"/>
    <w:rsid w:val="44CE29A6"/>
    <w:rsid w:val="45164A6A"/>
    <w:rsid w:val="45295867"/>
    <w:rsid w:val="459840BF"/>
    <w:rsid w:val="45C75A05"/>
    <w:rsid w:val="460401AE"/>
    <w:rsid w:val="46335606"/>
    <w:rsid w:val="46454B73"/>
    <w:rsid w:val="46486737"/>
    <w:rsid w:val="46A00465"/>
    <w:rsid w:val="471D67E3"/>
    <w:rsid w:val="4762127A"/>
    <w:rsid w:val="47830661"/>
    <w:rsid w:val="47EA5D88"/>
    <w:rsid w:val="47F210A1"/>
    <w:rsid w:val="48030BB8"/>
    <w:rsid w:val="481C1C7A"/>
    <w:rsid w:val="4836317F"/>
    <w:rsid w:val="48517B76"/>
    <w:rsid w:val="486648F5"/>
    <w:rsid w:val="487842FA"/>
    <w:rsid w:val="48B6105C"/>
    <w:rsid w:val="48E63442"/>
    <w:rsid w:val="495D72B2"/>
    <w:rsid w:val="4976505A"/>
    <w:rsid w:val="49B64CFA"/>
    <w:rsid w:val="49ED548C"/>
    <w:rsid w:val="49F161BC"/>
    <w:rsid w:val="4A4A4481"/>
    <w:rsid w:val="4A590F64"/>
    <w:rsid w:val="4B711B74"/>
    <w:rsid w:val="4BF950AC"/>
    <w:rsid w:val="4C212059"/>
    <w:rsid w:val="4C813A93"/>
    <w:rsid w:val="4C887A2D"/>
    <w:rsid w:val="4CB521FE"/>
    <w:rsid w:val="4CDB3060"/>
    <w:rsid w:val="4CF0081A"/>
    <w:rsid w:val="4D1C581A"/>
    <w:rsid w:val="4D576E1A"/>
    <w:rsid w:val="4D5D122C"/>
    <w:rsid w:val="4D832CE2"/>
    <w:rsid w:val="4D866514"/>
    <w:rsid w:val="4DC834CB"/>
    <w:rsid w:val="4DCD52CE"/>
    <w:rsid w:val="4ED93AEE"/>
    <w:rsid w:val="4F0202B4"/>
    <w:rsid w:val="4F2D45BF"/>
    <w:rsid w:val="4F3802E4"/>
    <w:rsid w:val="4F5F5742"/>
    <w:rsid w:val="4F8B1BBF"/>
    <w:rsid w:val="4F8E75F4"/>
    <w:rsid w:val="4FA02EC7"/>
    <w:rsid w:val="508D440A"/>
    <w:rsid w:val="5103733B"/>
    <w:rsid w:val="511E308E"/>
    <w:rsid w:val="51217D24"/>
    <w:rsid w:val="51560851"/>
    <w:rsid w:val="521E562C"/>
    <w:rsid w:val="523C2D3F"/>
    <w:rsid w:val="52F03774"/>
    <w:rsid w:val="538B0C1D"/>
    <w:rsid w:val="53C84C9E"/>
    <w:rsid w:val="540602EE"/>
    <w:rsid w:val="543D41FB"/>
    <w:rsid w:val="548E5CAE"/>
    <w:rsid w:val="54C97A24"/>
    <w:rsid w:val="54EC6085"/>
    <w:rsid w:val="551A3EF8"/>
    <w:rsid w:val="556A2277"/>
    <w:rsid w:val="55CF021E"/>
    <w:rsid w:val="55D93D68"/>
    <w:rsid w:val="561720BD"/>
    <w:rsid w:val="56405548"/>
    <w:rsid w:val="565076BF"/>
    <w:rsid w:val="56511950"/>
    <w:rsid w:val="56693A34"/>
    <w:rsid w:val="56891D8F"/>
    <w:rsid w:val="56C02F6A"/>
    <w:rsid w:val="570D43E2"/>
    <w:rsid w:val="57212E09"/>
    <w:rsid w:val="57284198"/>
    <w:rsid w:val="57C31B98"/>
    <w:rsid w:val="57CB0140"/>
    <w:rsid w:val="580C3794"/>
    <w:rsid w:val="58744AC1"/>
    <w:rsid w:val="58B61A9D"/>
    <w:rsid w:val="58C33C5A"/>
    <w:rsid w:val="58CC3EAD"/>
    <w:rsid w:val="58F12E9E"/>
    <w:rsid w:val="59AC2042"/>
    <w:rsid w:val="59DF74B6"/>
    <w:rsid w:val="59F91E1B"/>
    <w:rsid w:val="59FB721F"/>
    <w:rsid w:val="5A596CA5"/>
    <w:rsid w:val="5A71367A"/>
    <w:rsid w:val="5B1B1D9F"/>
    <w:rsid w:val="5B312324"/>
    <w:rsid w:val="5B3F1E91"/>
    <w:rsid w:val="5B813524"/>
    <w:rsid w:val="5BA15B7C"/>
    <w:rsid w:val="5BAA265C"/>
    <w:rsid w:val="5BB1219F"/>
    <w:rsid w:val="5BC326E1"/>
    <w:rsid w:val="5BE11D94"/>
    <w:rsid w:val="5BF37E5F"/>
    <w:rsid w:val="5C582767"/>
    <w:rsid w:val="5D343E68"/>
    <w:rsid w:val="5D395EF9"/>
    <w:rsid w:val="5D460992"/>
    <w:rsid w:val="5DD4636B"/>
    <w:rsid w:val="5E856373"/>
    <w:rsid w:val="5EA17CC3"/>
    <w:rsid w:val="5EAF3E6C"/>
    <w:rsid w:val="5EF64B7B"/>
    <w:rsid w:val="5F3B0C4C"/>
    <w:rsid w:val="5F744E64"/>
    <w:rsid w:val="5F7A755A"/>
    <w:rsid w:val="5FA76558"/>
    <w:rsid w:val="6018347B"/>
    <w:rsid w:val="60C73DE5"/>
    <w:rsid w:val="60EA73D6"/>
    <w:rsid w:val="61151C31"/>
    <w:rsid w:val="6133198D"/>
    <w:rsid w:val="617E0AF8"/>
    <w:rsid w:val="619304B3"/>
    <w:rsid w:val="61B45EE6"/>
    <w:rsid w:val="61B57C03"/>
    <w:rsid w:val="61F335F4"/>
    <w:rsid w:val="63006B79"/>
    <w:rsid w:val="630261E5"/>
    <w:rsid w:val="63600E30"/>
    <w:rsid w:val="637C1DF3"/>
    <w:rsid w:val="63D12988"/>
    <w:rsid w:val="63D342E8"/>
    <w:rsid w:val="640D5BAD"/>
    <w:rsid w:val="642C1302"/>
    <w:rsid w:val="645E744B"/>
    <w:rsid w:val="652A2C5E"/>
    <w:rsid w:val="65AE41C1"/>
    <w:rsid w:val="65B95839"/>
    <w:rsid w:val="65CB7234"/>
    <w:rsid w:val="65DC23AC"/>
    <w:rsid w:val="664D50DC"/>
    <w:rsid w:val="66935810"/>
    <w:rsid w:val="669D3B0F"/>
    <w:rsid w:val="66AC566C"/>
    <w:rsid w:val="672E5BEB"/>
    <w:rsid w:val="677F50DB"/>
    <w:rsid w:val="678A07EE"/>
    <w:rsid w:val="67A4786A"/>
    <w:rsid w:val="67B67376"/>
    <w:rsid w:val="688B5C95"/>
    <w:rsid w:val="68920D7B"/>
    <w:rsid w:val="691335F2"/>
    <w:rsid w:val="69362744"/>
    <w:rsid w:val="694F4AE2"/>
    <w:rsid w:val="696401FF"/>
    <w:rsid w:val="699A749A"/>
    <w:rsid w:val="69AA7668"/>
    <w:rsid w:val="69C60062"/>
    <w:rsid w:val="6A206802"/>
    <w:rsid w:val="6AF7140F"/>
    <w:rsid w:val="6B7F494F"/>
    <w:rsid w:val="6B8D6287"/>
    <w:rsid w:val="6BC51A85"/>
    <w:rsid w:val="6BD1058C"/>
    <w:rsid w:val="6BD603FA"/>
    <w:rsid w:val="6BE57596"/>
    <w:rsid w:val="6C4F545A"/>
    <w:rsid w:val="6CED3119"/>
    <w:rsid w:val="6D091E11"/>
    <w:rsid w:val="6DA4008B"/>
    <w:rsid w:val="6DD9064C"/>
    <w:rsid w:val="6F20013B"/>
    <w:rsid w:val="71D37635"/>
    <w:rsid w:val="722A21C5"/>
    <w:rsid w:val="72BC780D"/>
    <w:rsid w:val="72C62AA1"/>
    <w:rsid w:val="72C75081"/>
    <w:rsid w:val="72F851A0"/>
    <w:rsid w:val="73195863"/>
    <w:rsid w:val="73B250BD"/>
    <w:rsid w:val="73CE3E28"/>
    <w:rsid w:val="743D4317"/>
    <w:rsid w:val="74CC21AE"/>
    <w:rsid w:val="74DD4D17"/>
    <w:rsid w:val="74EE6EA4"/>
    <w:rsid w:val="75242E64"/>
    <w:rsid w:val="7530273D"/>
    <w:rsid w:val="753627B5"/>
    <w:rsid w:val="753D37FC"/>
    <w:rsid w:val="76290CF7"/>
    <w:rsid w:val="768F7938"/>
    <w:rsid w:val="76A13980"/>
    <w:rsid w:val="76F0652C"/>
    <w:rsid w:val="76F7344E"/>
    <w:rsid w:val="770F58C0"/>
    <w:rsid w:val="77221663"/>
    <w:rsid w:val="7731279D"/>
    <w:rsid w:val="77531EB4"/>
    <w:rsid w:val="777E2193"/>
    <w:rsid w:val="77E57235"/>
    <w:rsid w:val="77EE068E"/>
    <w:rsid w:val="782C529D"/>
    <w:rsid w:val="78E8447A"/>
    <w:rsid w:val="78F35532"/>
    <w:rsid w:val="78F665DB"/>
    <w:rsid w:val="792B2D90"/>
    <w:rsid w:val="795839D1"/>
    <w:rsid w:val="79600CBC"/>
    <w:rsid w:val="798B5156"/>
    <w:rsid w:val="799176AF"/>
    <w:rsid w:val="7AE42429"/>
    <w:rsid w:val="7B2A1EE8"/>
    <w:rsid w:val="7B4E7DC1"/>
    <w:rsid w:val="7B6F5A5B"/>
    <w:rsid w:val="7BDE4262"/>
    <w:rsid w:val="7C971957"/>
    <w:rsid w:val="7C9832E5"/>
    <w:rsid w:val="7CBC3C46"/>
    <w:rsid w:val="7D027BEA"/>
    <w:rsid w:val="7D2F4E8F"/>
    <w:rsid w:val="7D5B2135"/>
    <w:rsid w:val="7D7A3790"/>
    <w:rsid w:val="7D7E5EC1"/>
    <w:rsid w:val="7DA66CC3"/>
    <w:rsid w:val="7DB0236B"/>
    <w:rsid w:val="7DB3215D"/>
    <w:rsid w:val="7DDF7215"/>
    <w:rsid w:val="7E2A7DC1"/>
    <w:rsid w:val="7EAE28A5"/>
    <w:rsid w:val="7EC65EC0"/>
    <w:rsid w:val="7EF5102E"/>
    <w:rsid w:val="7F031625"/>
    <w:rsid w:val="7F5C6839"/>
    <w:rsid w:val="7F7717B4"/>
    <w:rsid w:val="7F8D69DE"/>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next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Balloon Text"/>
    <w:basedOn w:val="1"/>
    <w:link w:val="16"/>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Body Text First Indent 2"/>
    <w:basedOn w:val="4"/>
    <w:autoRedefine/>
    <w:qFormat/>
    <w:uiPriority w:val="0"/>
    <w:pPr>
      <w:ind w:firstLine="420" w:firstLineChars="200"/>
    </w:p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Hyperlink"/>
    <w:basedOn w:val="12"/>
    <w:autoRedefine/>
    <w:qFormat/>
    <w:uiPriority w:val="0"/>
    <w:rPr>
      <w:color w:val="0000FF"/>
      <w:sz w:val="21"/>
      <w:szCs w:val="20"/>
      <w:u w:val="single"/>
    </w:rPr>
  </w:style>
  <w:style w:type="paragraph" w:customStyle="1" w:styleId="14">
    <w:name w:val="Table Paragraph"/>
    <w:basedOn w:val="1"/>
    <w:autoRedefine/>
    <w:qFormat/>
    <w:uiPriority w:val="1"/>
    <w:pPr>
      <w:ind w:left="108"/>
    </w:pPr>
    <w:rPr>
      <w:rFonts w:ascii="微软雅黑" w:hAnsi="微软雅黑" w:eastAsia="微软雅黑" w:cs="微软雅黑"/>
      <w:lang w:val="zh-CN" w:bidi="zh-CN"/>
    </w:rPr>
  </w:style>
  <w:style w:type="character" w:customStyle="1" w:styleId="15">
    <w:name w:val="NormalCharacter"/>
    <w:autoRedefine/>
    <w:qFormat/>
    <w:uiPriority w:val="0"/>
    <w:rPr>
      <w:rFonts w:ascii="Times New Roman" w:hAnsi="Times New Roman" w:eastAsia="宋体" w:cs="Times New Roman"/>
      <w:kern w:val="2"/>
      <w:sz w:val="21"/>
      <w:lang w:val="en-US" w:eastAsia="zh-CN" w:bidi="ar-SA"/>
    </w:rPr>
  </w:style>
  <w:style w:type="character" w:customStyle="1" w:styleId="16">
    <w:name w:val="批注框文本 Char"/>
    <w:basedOn w:val="12"/>
    <w:link w:val="6"/>
    <w:autoRedefine/>
    <w:qFormat/>
    <w:uiPriority w:val="0"/>
    <w:rPr>
      <w:rFonts w:ascii="Calibri" w:hAnsi="Calibri"/>
      <w:kern w:val="2"/>
      <w:sz w:val="18"/>
      <w:szCs w:val="18"/>
    </w:rPr>
  </w:style>
  <w:style w:type="character" w:customStyle="1" w:styleId="17">
    <w:name w:val="无"/>
    <w:basedOn w:val="12"/>
    <w:autoRedefine/>
    <w:qFormat/>
    <w:uiPriority w:val="0"/>
  </w:style>
  <w:style w:type="paragraph" w:styleId="18">
    <w:name w:val="List Paragraph"/>
    <w:basedOn w:val="1"/>
    <w:autoRedefine/>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6" Type="http://schemas.openxmlformats.org/officeDocument/2006/relationships/fontTable" Target="fontTable.xml"/><Relationship Id="rId25" Type="http://schemas.openxmlformats.org/officeDocument/2006/relationships/numbering" Target="numbering.xml"/><Relationship Id="rId24" Type="http://schemas.openxmlformats.org/officeDocument/2006/relationships/image" Target="media/image19.jpe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jpe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10</Pages>
  <Words>6262</Words>
  <Characters>6344</Characters>
  <Lines>41</Lines>
  <Paragraphs>11</Paragraphs>
  <TotalTime>0</TotalTime>
  <ScaleCrop>false</ScaleCrop>
  <LinksUpToDate>false</LinksUpToDate>
  <CharactersWithSpaces>6600</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2025-02-01T12:52:07Z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KSORubyTemplateID">
    <vt:lpwstr>6</vt:lpwstr>
  </property>
  <property fmtid="{D5CDD505-2E9C-101B-9397-08002B2CF9AE}" pid="4" name="ICV">
    <vt:lpwstr>64EC8C720D8C4BCD8F09AEB81E62C263_13</vt:lpwstr>
  </property>
  <property fmtid="{D5CDD505-2E9C-101B-9397-08002B2CF9AE}" pid="5" name="KSOTemplateDocerSaveRecord">
    <vt:lpwstr>eyJoZGlkIjoiMjZkNjAxZjkxYTkwMmE5NDM2MzRhZmQzZDZmYTVkMzQiLCJ1c2VySWQiOiIyODEyNzY2NDcifQ==</vt:lpwstr>
  </property>
</Properties>
</file>