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p w14:paraId="6E4BBC60">
      <w:pPr>
        <w:pStyle w:val="5"/>
        <w:jc w:val="both"/>
        <w:rPr>
          <w:rFonts w:hint="eastAsia" w:ascii="宋体" w:hAnsi="宋体" w:cs="宋体"/>
          <w:kern w:val="0"/>
          <w:sz w:val="18"/>
          <w:szCs w:val="18"/>
          <w:lang w:eastAsia="zh-CN"/>
        </w:rPr>
        <w:sectPr>
          <w:headerReference r:id="rId3" w:type="default"/>
          <w:pgSz w:w="11906" w:h="16838"/>
          <w:pgMar w:top="340" w:right="340" w:bottom="340" w:left="340" w:header="380" w:footer="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kern w:val="0"/>
          <w:sz w:val="18"/>
          <w:szCs w:val="18"/>
          <w:lang w:eastAsia="zh-CN"/>
        </w:rPr>
        <w:drawing>
          <wp:anchor distT="0" distB="0" distL="114300" distR="114300" simplePos="0" relativeHeight="251660288" behindDoc="0" locked="0" layoutInCell="1" allowOverlap="1">
            <wp:simplePos x="0" y="0"/>
            <wp:positionH relativeFrom="column">
              <wp:posOffset>-226060</wp:posOffset>
            </wp:positionH>
            <wp:positionV relativeFrom="paragraph">
              <wp:posOffset>-367665</wp:posOffset>
            </wp:positionV>
            <wp:extent cx="7552690" cy="10685780"/>
            <wp:effectExtent l="0" t="0" r="10160" b="1270"/>
            <wp:wrapTopAndBottom/>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6"/>
                    <a:stretch>
                      <a:fillRect/>
                    </a:stretch>
                  </pic:blipFill>
                  <pic:spPr>
                    <a:xfrm>
                      <a:off x="0" y="0"/>
                      <a:ext cx="7552690" cy="10685780"/>
                    </a:xfrm>
                    <a:prstGeom prst="rect">
                      <a:avLst/>
                    </a:prstGeom>
                  </pic:spPr>
                </pic:pic>
              </a:graphicData>
            </a:graphic>
          </wp:anchor>
        </w:drawing>
      </w:r>
    </w:p>
    <w:p w14:paraId="74C7484F">
      <w:pPr>
        <w:pStyle w:val="5"/>
        <w:jc w:val="both"/>
        <w:rPr>
          <w:rFonts w:hint="eastAsia" w:ascii="宋体" w:hAnsi="宋体" w:cs="宋体"/>
          <w:kern w:val="0"/>
          <w:sz w:val="18"/>
          <w:szCs w:val="18"/>
          <w:lang w:eastAsia="zh-CN"/>
        </w:rPr>
        <w:sectPr>
          <w:pgSz w:w="11906" w:h="16838"/>
          <w:pgMar w:top="340" w:right="340" w:bottom="340" w:left="340" w:header="380" w:footer="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kern w:val="0"/>
          <w:sz w:val="18"/>
          <w:szCs w:val="18"/>
          <w:lang w:eastAsia="zh-CN"/>
        </w:rPr>
        <w:drawing>
          <wp:anchor distT="0" distB="0" distL="114300" distR="114300" simplePos="0" relativeHeight="251661312" behindDoc="0" locked="0" layoutInCell="1" allowOverlap="1">
            <wp:simplePos x="0" y="0"/>
            <wp:positionH relativeFrom="column">
              <wp:posOffset>-198120</wp:posOffset>
            </wp:positionH>
            <wp:positionV relativeFrom="paragraph">
              <wp:posOffset>-375285</wp:posOffset>
            </wp:positionV>
            <wp:extent cx="7557770" cy="10688320"/>
            <wp:effectExtent l="0" t="0" r="5080" b="17780"/>
            <wp:wrapTopAndBottom/>
            <wp:docPr id="9" name="图片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
                    <pic:cNvPicPr>
                      <a:picLocks noChangeAspect="1"/>
                    </pic:cNvPicPr>
                  </pic:nvPicPr>
                  <pic:blipFill>
                    <a:blip r:embed="rId7"/>
                    <a:stretch>
                      <a:fillRect/>
                    </a:stretch>
                  </pic:blipFill>
                  <pic:spPr>
                    <a:xfrm>
                      <a:off x="0" y="0"/>
                      <a:ext cx="7557770" cy="10688320"/>
                    </a:xfrm>
                    <a:prstGeom prst="rect">
                      <a:avLst/>
                    </a:prstGeom>
                  </pic:spPr>
                </pic:pic>
              </a:graphicData>
            </a:graphic>
          </wp:anchor>
        </w:drawing>
      </w:r>
    </w:p>
    <w:p w14:paraId="4E08CC5E">
      <w:pPr>
        <w:tabs>
          <w:tab w:val="left" w:pos="8583"/>
        </w:tabs>
        <w:jc w:val="left"/>
        <w:rPr>
          <w:rFonts w:hint="eastAsia" w:eastAsia="宋体"/>
          <w:sz w:val="18"/>
          <w:szCs w:val="18"/>
          <w:lang w:eastAsia="zh-CN"/>
        </w:rPr>
      </w:pPr>
      <w:r>
        <w:rPr>
          <w:rFonts w:hint="eastAsia" w:eastAsia="宋体"/>
          <w:sz w:val="18"/>
          <w:szCs w:val="18"/>
          <w:lang w:eastAsia="zh-CN"/>
        </w:rPr>
        <w:drawing>
          <wp:anchor distT="0" distB="0" distL="114300" distR="114300" simplePos="0" relativeHeight="251662336" behindDoc="0" locked="0" layoutInCell="1" allowOverlap="1">
            <wp:simplePos x="0" y="0"/>
            <wp:positionH relativeFrom="column">
              <wp:posOffset>-210820</wp:posOffset>
            </wp:positionH>
            <wp:positionV relativeFrom="paragraph">
              <wp:posOffset>-371475</wp:posOffset>
            </wp:positionV>
            <wp:extent cx="7536815" cy="10680700"/>
            <wp:effectExtent l="0" t="0" r="6985" b="6350"/>
            <wp:wrapTopAndBottom/>
            <wp:docPr id="13" name="图片 1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3"/>
                    <pic:cNvPicPr>
                      <a:picLocks noChangeAspect="1"/>
                    </pic:cNvPicPr>
                  </pic:nvPicPr>
                  <pic:blipFill>
                    <a:blip r:embed="rId8"/>
                    <a:stretch>
                      <a:fillRect/>
                    </a:stretch>
                  </pic:blipFill>
                  <pic:spPr>
                    <a:xfrm>
                      <a:off x="0" y="0"/>
                      <a:ext cx="7536815" cy="10680700"/>
                    </a:xfrm>
                    <a:prstGeom prst="rect">
                      <a:avLst/>
                    </a:prstGeom>
                  </pic:spPr>
                </pic:pic>
              </a:graphicData>
            </a:graphic>
          </wp:anchor>
        </w:drawing>
      </w:r>
    </w:p>
    <w:p w14:paraId="28E8D796">
      <w:pPr>
        <w:pStyle w:val="5"/>
        <w:jc w:val="both"/>
        <w:rPr>
          <w:rFonts w:hint="eastAsia" w:ascii="宋体" w:hAnsi="宋体" w:cs="宋体"/>
          <w:kern w:val="0"/>
          <w:sz w:val="18"/>
          <w:szCs w:val="18"/>
          <w:lang w:eastAsia="zh-CN"/>
        </w:rPr>
      </w:pPr>
      <w:r>
        <w:rPr>
          <w:rFonts w:hint="eastAsia" w:ascii="宋体" w:hAnsi="宋体" w:cs="宋体"/>
          <w:kern w:val="0"/>
          <w:sz w:val="18"/>
          <w:szCs w:val="18"/>
          <w:lang w:eastAsia="zh-CN"/>
        </w:rPr>
        <w:drawing>
          <wp:anchor distT="0" distB="0" distL="114300" distR="114300" simplePos="0" relativeHeight="251663360" behindDoc="0" locked="0" layoutInCell="1" allowOverlap="1">
            <wp:simplePos x="0" y="0"/>
            <wp:positionH relativeFrom="column">
              <wp:posOffset>-213360</wp:posOffset>
            </wp:positionH>
            <wp:positionV relativeFrom="paragraph">
              <wp:posOffset>-364490</wp:posOffset>
            </wp:positionV>
            <wp:extent cx="7559675" cy="10673715"/>
            <wp:effectExtent l="0" t="0" r="3175" b="13335"/>
            <wp:wrapTopAndBottom/>
            <wp:docPr id="14" name="图片 1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4"/>
                    <pic:cNvPicPr>
                      <a:picLocks noChangeAspect="1"/>
                    </pic:cNvPicPr>
                  </pic:nvPicPr>
                  <pic:blipFill>
                    <a:blip r:embed="rId9"/>
                    <a:stretch>
                      <a:fillRect/>
                    </a:stretch>
                  </pic:blipFill>
                  <pic:spPr>
                    <a:xfrm>
                      <a:off x="0" y="0"/>
                      <a:ext cx="7559675" cy="10673715"/>
                    </a:xfrm>
                    <a:prstGeom prst="rect">
                      <a:avLst/>
                    </a:prstGeom>
                  </pic:spPr>
                </pic:pic>
              </a:graphicData>
            </a:graphic>
          </wp:anchor>
        </w:drawing>
      </w:r>
      <w:r>
        <w:rPr>
          <w:rFonts w:hint="eastAsia" w:ascii="宋体" w:hAnsi="宋体" w:cs="宋体"/>
          <w:kern w:val="0"/>
          <w:sz w:val="18"/>
          <w:szCs w:val="18"/>
          <w:lang w:eastAsia="zh-CN"/>
        </w:rPr>
        <w:br w:type="page"/>
      </w:r>
    </w:p>
    <w:tbl>
      <w:tblPr>
        <w:tblStyle w:val="10"/>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4C22C64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3B6B9CD8">
            <w:pPr>
              <w:pStyle w:val="5"/>
              <w:jc w:val="both"/>
              <w:rPr>
                <w:rFonts w:hint="eastAsia" w:ascii="宋体" w:hAnsi="宋体" w:cs="宋体"/>
                <w:kern w:val="0"/>
                <w:sz w:val="18"/>
                <w:szCs w:val="18"/>
                <w:lang w:eastAsia="zh-CN"/>
              </w:rPr>
            </w:pPr>
            <w:r>
              <w:rPr>
                <w:rFonts w:hint="eastAsia" w:ascii="宋体" w:hAnsi="宋体" w:cs="宋体"/>
                <w:kern w:val="0"/>
                <w:sz w:val="18"/>
                <w:szCs w:val="18"/>
                <w:lang w:eastAsia="zh-CN"/>
              </w:rPr>
              <w:br w:type="page"/>
            </w:r>
          </w:p>
          <w:p w14:paraId="593E960D">
            <w:pPr>
              <w:jc w:val="center"/>
              <w:rPr>
                <w:b/>
                <w:color w:val="FF0000"/>
                <w:sz w:val="28"/>
                <w:szCs w:val="28"/>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val="en-US" w:eastAsia="zh-CN"/>
              </w:rPr>
              <w:t>爱在湘西</w:t>
            </w:r>
            <w:r>
              <w:rPr>
                <w:rFonts w:hint="eastAsia" w:ascii="微软雅黑" w:hAnsi="微软雅黑" w:eastAsia="微软雅黑" w:cs="微软雅黑"/>
                <w:b/>
                <w:bCs/>
                <w:color w:val="00B050"/>
                <w:sz w:val="52"/>
                <w:szCs w:val="52"/>
              </w:rPr>
              <w:t>】</w:t>
            </w:r>
          </w:p>
        </w:tc>
      </w:tr>
      <w:tr w14:paraId="2146496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16C59407">
            <w:pPr>
              <w:jc w:val="center"/>
              <w:rPr>
                <w:rFonts w:hint="eastAsia" w:ascii="微软雅黑" w:hAnsi="微软雅黑" w:eastAsia="微软雅黑" w:cs="微软雅黑"/>
                <w:b/>
                <w:bCs/>
                <w:color w:val="00B050"/>
                <w:sz w:val="30"/>
                <w:szCs w:val="30"/>
                <w:lang w:val="en-US" w:eastAsia="zh-CN"/>
              </w:rPr>
            </w:pPr>
            <w:r>
              <w:rPr>
                <w:rFonts w:hint="eastAsia" w:ascii="微软雅黑" w:hAnsi="微软雅黑" w:eastAsia="微软雅黑" w:cs="微软雅黑"/>
                <w:b/>
                <w:bCs/>
                <w:color w:val="00B050"/>
                <w:sz w:val="30"/>
                <w:szCs w:val="30"/>
                <w:lang w:val="en-US" w:eastAsia="zh-CN"/>
              </w:rPr>
              <w:t>张家界/芙蓉镇/凤凰古城/湘西苗寨/张家界天门山/天子山/袁家界/金鞭溪</w:t>
            </w:r>
          </w:p>
          <w:p w14:paraId="78CEEFA9">
            <w:pPr>
              <w:jc w:val="center"/>
              <w:rPr>
                <w:rFonts w:hint="default"/>
                <w:b/>
                <w:color w:val="FF0000"/>
                <w:sz w:val="28"/>
                <w:szCs w:val="28"/>
                <w:lang w:val="en-US"/>
              </w:rPr>
            </w:pPr>
            <w:r>
              <w:rPr>
                <w:rFonts w:hint="eastAsia" w:ascii="微软雅黑" w:hAnsi="微软雅黑" w:eastAsia="微软雅黑" w:cs="微软雅黑"/>
                <w:b/>
                <w:bCs/>
                <w:color w:val="00B050"/>
                <w:sz w:val="30"/>
                <w:szCs w:val="30"/>
                <w:lang w:val="en-US" w:eastAsia="zh-CN"/>
              </w:rPr>
              <w:t>6日游</w:t>
            </w:r>
          </w:p>
        </w:tc>
      </w:tr>
      <w:tr w14:paraId="38FD229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E85D2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86B26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36E695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D1169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258C4A6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B7072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D439E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color w:val="1C1B10"/>
                <w:kern w:val="0"/>
                <w:sz w:val="21"/>
                <w:szCs w:val="21"/>
                <w:lang w:val="en-US" w:eastAsia="zh-CN" w:bidi="ar-SA"/>
              </w:rPr>
              <w:t>全国各地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color w:val="1C1B10"/>
                <w:kern w:val="0"/>
                <w:sz w:val="21"/>
                <w:szCs w:val="21"/>
                <w:lang w:val="en-US" w:eastAsia="zh-CN" w:bidi="ar-SA"/>
              </w:rPr>
              <w:t>张家界</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15508D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43EA34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8F584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5995D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张家界</w:t>
            </w:r>
          </w:p>
        </w:tc>
      </w:tr>
      <w:tr w14:paraId="4638211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31EB2B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B444C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张家界国家森林公园</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袁家界</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天子山</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7E31DC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7D7D37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7C131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E5817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武陵源</w:t>
            </w:r>
          </w:p>
        </w:tc>
      </w:tr>
      <w:tr w14:paraId="77C6815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DA169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324BFE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张家界国家森林公园</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黄石寨</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金鞭溪</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凤凰古城</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84AA1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3B296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119E6D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4774B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凤凰</w:t>
            </w:r>
          </w:p>
        </w:tc>
      </w:tr>
      <w:tr w14:paraId="266EA0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DF7ED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DC1D1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湘西苗寨</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芙蓉镇</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张家界</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97755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7A7D1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043F1A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312C87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武陵源</w:t>
            </w:r>
          </w:p>
        </w:tc>
      </w:tr>
      <w:tr w14:paraId="5960A84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3EBF5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316F39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72奇楼</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天门山</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61B45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1B1A03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6737A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5ACA94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color w:val="1C1B10"/>
                <w:kern w:val="0"/>
                <w:sz w:val="21"/>
                <w:szCs w:val="21"/>
                <w:lang w:val="en-US" w:eastAsia="zh-CN" w:bidi="ar-SA"/>
              </w:rPr>
              <w:t>长沙</w:t>
            </w:r>
          </w:p>
        </w:tc>
      </w:tr>
      <w:tr w14:paraId="15C9DD9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1C857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rPr>
              <w:t>D</w:t>
            </w:r>
            <w:r>
              <w:rPr>
                <w:rFonts w:hint="eastAsia" w:ascii="微软雅黑" w:hAnsi="微软雅黑" w:eastAsia="微软雅黑" w:cs="微软雅黑"/>
                <w:b/>
                <w:bCs/>
                <w:sz w:val="21"/>
                <w:szCs w:val="21"/>
                <w:lang w:val="en-US" w:eastAsia="zh-CN"/>
              </w:rPr>
              <w:t>6</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6018D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长沙</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温馨的家</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5C6050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5F4495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00F582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39BC15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color w:val="1C1B10"/>
                <w:kern w:val="0"/>
                <w:sz w:val="21"/>
                <w:szCs w:val="21"/>
                <w:lang w:val="en-US" w:eastAsia="zh-CN" w:bidi="ar-SA"/>
              </w:rPr>
            </w:pPr>
            <w:r>
              <w:rPr>
                <w:rFonts w:hint="eastAsia" w:ascii="微软雅黑" w:hAnsi="微软雅黑" w:eastAsia="微软雅黑" w:cs="微软雅黑"/>
                <w:b/>
                <w:bCs/>
                <w:color w:val="1C1B10"/>
                <w:kern w:val="0"/>
                <w:sz w:val="21"/>
                <w:szCs w:val="21"/>
                <w:lang w:val="en-US" w:eastAsia="zh-CN" w:bidi="ar-SA"/>
              </w:rPr>
              <w:t>温馨的家</w:t>
            </w:r>
          </w:p>
        </w:tc>
      </w:tr>
      <w:tr w14:paraId="1DE75B5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749A8E7">
            <w:pPr>
              <w:spacing w:line="360" w:lineRule="auto"/>
              <w:jc w:val="center"/>
              <w:rPr>
                <w:rFonts w:hint="eastAsia" w:ascii="微软雅黑" w:hAnsi="微软雅黑" w:eastAsia="微软雅黑" w:cs="微软雅黑"/>
                <w:b/>
                <w:bCs/>
                <w:sz w:val="21"/>
                <w:szCs w:val="21"/>
              </w:rPr>
            </w:pPr>
            <w:r>
              <w:rPr>
                <w:rFonts w:hint="eastAsia" w:ascii="微软雅黑" w:hAnsi="微软雅黑" w:eastAsia="微软雅黑" w:cs="微软雅黑"/>
                <w:b/>
                <w:bCs/>
                <w:color w:val="000000" w:themeColor="text1"/>
                <w:sz w:val="21"/>
                <w:szCs w:val="21"/>
                <w14:textFill>
                  <w14:solidFill>
                    <w14:schemeClr w14:val="tx1"/>
                  </w14:solidFill>
                </w14:textFill>
              </w:rPr>
              <w:t>备注：行程安排在不减少景点情况下,导游在实际操作中根据情况可以灵活调整行程游览顺序</w:t>
            </w:r>
          </w:p>
        </w:tc>
      </w:tr>
      <w:tr w14:paraId="054B387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1A227F6">
            <w:pPr>
              <w:rPr>
                <w:rFonts w:hint="eastAsia" w:ascii="宋体" w:hAnsi="宋体" w:eastAsia="微软雅黑" w:cs="宋体"/>
                <w:color w:val="000000" w:themeColor="text1"/>
                <w:szCs w:val="21"/>
                <w:lang w:eastAsia="zh-CN"/>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出发地→</w:t>
            </w:r>
            <w:r>
              <w:rPr>
                <w:rFonts w:hint="eastAsia" w:ascii="微软雅黑" w:hAnsi="微软雅黑" w:eastAsia="微软雅黑" w:cs="微软雅黑"/>
                <w:b/>
                <w:bCs/>
                <w:color w:val="FFFFFF"/>
                <w:sz w:val="28"/>
                <w:szCs w:val="28"/>
                <w:lang w:val="en-US" w:eastAsia="zh-CN"/>
              </w:rPr>
              <w:t>张家界</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张家界</w:t>
            </w:r>
          </w:p>
        </w:tc>
      </w:tr>
      <w:tr w14:paraId="148478E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6E22D0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C0C0C"/>
                <w:kern w:val="2"/>
                <w:sz w:val="21"/>
                <w:szCs w:val="21"/>
                <w:vertAlign w:val="baseline"/>
                <w:lang w:val="en-US" w:eastAsia="zh-CN" w:bidi="ar"/>
              </w:rPr>
            </w:pPr>
            <w:r>
              <w:rPr>
                <w:rFonts w:hint="eastAsia" w:ascii="微软雅黑" w:hAnsi="微软雅黑" w:eastAsia="微软雅黑" w:cs="微软雅黑"/>
                <w:color w:val="0C0C0C"/>
                <w:kern w:val="2"/>
                <w:sz w:val="21"/>
                <w:szCs w:val="21"/>
                <w:vertAlign w:val="baseline"/>
                <w:lang w:val="en-US" w:eastAsia="zh-CN" w:bidi="ar"/>
              </w:rPr>
              <w:t>当日乘飞机或高铁抵达</w:t>
            </w:r>
            <w:r>
              <w:rPr>
                <w:rFonts w:hint="eastAsia" w:ascii="微软雅黑" w:hAnsi="微软雅黑" w:eastAsia="微软雅黑" w:cs="微软雅黑"/>
                <w:b w:val="0"/>
                <w:bCs w:val="0"/>
                <w:color w:val="FF0000"/>
                <w:kern w:val="2"/>
                <w:sz w:val="21"/>
                <w:szCs w:val="21"/>
                <w:vertAlign w:val="baseline"/>
                <w:lang w:val="en-US" w:eastAsia="zh-CN" w:bidi="ar"/>
              </w:rPr>
              <w:t>【张家界机场/高铁站/火车站】</w:t>
            </w:r>
            <w:r>
              <w:rPr>
                <w:rFonts w:hint="eastAsia" w:ascii="微软雅黑" w:hAnsi="微软雅黑" w:eastAsia="微软雅黑" w:cs="微软雅黑"/>
                <w:color w:val="0C0C0C"/>
                <w:kern w:val="2"/>
                <w:sz w:val="21"/>
                <w:szCs w:val="21"/>
                <w:vertAlign w:val="baseline"/>
                <w:lang w:val="en-US" w:eastAsia="zh-CN" w:bidi="ar"/>
              </w:rPr>
              <w:t>，抵达后由旅行社接站工作人员统一安排车辆送至指定酒店入住。</w:t>
            </w:r>
          </w:p>
          <w:p w14:paraId="6A1C75B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lang w:eastAsia="zh-CN"/>
              </w:rPr>
            </w:pPr>
            <w:r>
              <w:rPr>
                <w:rFonts w:hint="eastAsia" w:ascii="微软雅黑" w:hAnsi="微软雅黑" w:eastAsia="微软雅黑" w:cs="微软雅黑"/>
                <w:color w:val="0C0C0C"/>
                <w:kern w:val="2"/>
                <w:sz w:val="21"/>
                <w:szCs w:val="21"/>
                <w:vertAlign w:val="baseline"/>
                <w:lang w:val="en-US" w:eastAsia="zh-CN" w:bidi="ar"/>
              </w:rPr>
              <w:t>今日无行程安排，任意时间抵达皆可</w:t>
            </w:r>
            <w:r>
              <w:rPr>
                <w:rFonts w:hint="eastAsia" w:ascii="微软雅黑" w:hAnsi="微软雅黑" w:eastAsia="微软雅黑" w:cs="微软雅黑"/>
                <w:color w:val="FF0000"/>
                <w:kern w:val="2"/>
                <w:sz w:val="21"/>
                <w:szCs w:val="21"/>
                <w:vertAlign w:val="baseline"/>
                <w:lang w:val="en-US" w:eastAsia="zh-CN" w:bidi="ar"/>
              </w:rPr>
              <w:t>（赠送 24 小时 VIP 接站服务）</w:t>
            </w:r>
            <w:r>
              <w:rPr>
                <w:rFonts w:hint="eastAsia" w:ascii="微软雅黑" w:hAnsi="微软雅黑" w:eastAsia="微软雅黑" w:cs="微软雅黑"/>
                <w:color w:val="000000" w:themeColor="text1"/>
                <w:kern w:val="2"/>
                <w:sz w:val="21"/>
                <w:szCs w:val="21"/>
                <w:vertAlign w:val="baseline"/>
                <w:lang w:val="en-US" w:eastAsia="zh-CN" w:bidi="ar"/>
                <w14:textFill>
                  <w14:solidFill>
                    <w14:schemeClr w14:val="tx1"/>
                  </w14:solidFill>
                </w14:textFill>
              </w:rPr>
              <w:t>，</w:t>
            </w:r>
            <w:r>
              <w:rPr>
                <w:rFonts w:hint="eastAsia" w:ascii="微软雅黑" w:hAnsi="微软雅黑" w:eastAsia="微软雅黑" w:cs="微软雅黑"/>
                <w:color w:val="0C0C0C"/>
                <w:kern w:val="2"/>
                <w:sz w:val="21"/>
                <w:szCs w:val="21"/>
                <w:vertAlign w:val="baseline"/>
                <w:lang w:val="en-US" w:eastAsia="zh-CN" w:bidi="ar"/>
              </w:rPr>
              <w:t>如您抵达时间较早，可自行前往张家界市中区游览大庸古城和步行街，逛一逛灯火阑珊的南门口美食街，尝一尝琳琅满目的各色小吃，也可在房间养精蓄锐，为后续的行程做准备。</w:t>
            </w:r>
          </w:p>
        </w:tc>
      </w:tr>
      <w:tr w14:paraId="5579EC3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31E6458B">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szCs w:val="18"/>
                <w:lang w:val="en-US" w:eastAsia="zh-CN"/>
              </w:rPr>
            </w:pPr>
            <w:r>
              <w:rPr>
                <w:rFonts w:hint="eastAsia" w:ascii="微软雅黑" w:hAnsi="微软雅黑" w:eastAsia="微软雅黑" w:cs="微软雅黑"/>
                <w:b/>
                <w:color w:val="00B0F0"/>
                <w:sz w:val="18"/>
                <w:szCs w:val="18"/>
                <w:lang w:val="en-US" w:eastAsia="zh-CN"/>
              </w:rPr>
              <w:t>【温馨提示】：</w:t>
            </w:r>
          </w:p>
          <w:p w14:paraId="4B2E4D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B0F0"/>
                <w:kern w:val="2"/>
                <w:sz w:val="18"/>
                <w:szCs w:val="18"/>
                <w:vertAlign w:val="baseline"/>
                <w:lang w:val="en-US" w:eastAsia="zh-CN" w:bidi="ar"/>
              </w:rPr>
            </w:pPr>
            <w:r>
              <w:rPr>
                <w:rFonts w:hint="eastAsia" w:ascii="微软雅黑" w:hAnsi="微软雅黑" w:eastAsia="微软雅黑" w:cs="微软雅黑"/>
                <w:color w:val="00B0F0"/>
                <w:kern w:val="2"/>
                <w:sz w:val="18"/>
                <w:szCs w:val="18"/>
                <w:vertAlign w:val="baseline"/>
                <w:lang w:val="en-US" w:eastAsia="zh-CN" w:bidi="ar"/>
              </w:rPr>
              <w:t>1、接站人员会在您出发的前一天晚上18点左右以短信或电话形式通知出行相关事宜，请保持手机通畅。</w:t>
            </w:r>
          </w:p>
          <w:p w14:paraId="2FA5B1ED">
            <w:pPr>
              <w:keepNext w:val="0"/>
              <w:keepLines w:val="0"/>
              <w:pageBreakBefore w:val="0"/>
              <w:widowControl w:val="0"/>
              <w:kinsoku/>
              <w:wordWrap/>
              <w:overflowPunct/>
              <w:topLinePunct w:val="0"/>
              <w:autoSpaceDE/>
              <w:autoSpaceDN/>
              <w:bidi w:val="0"/>
              <w:adjustRightInd/>
              <w:snapToGrid/>
              <w:spacing w:line="360" w:lineRule="exact"/>
              <w:ind w:left="180" w:hanging="180" w:hangingChars="100"/>
              <w:textAlignment w:val="auto"/>
              <w:rPr>
                <w:rFonts w:hint="eastAsia" w:ascii="微软雅黑" w:hAnsi="微软雅黑" w:eastAsia="微软雅黑" w:cs="微软雅黑"/>
                <w:color w:val="00B0F0"/>
                <w:kern w:val="2"/>
                <w:sz w:val="18"/>
                <w:szCs w:val="18"/>
                <w:vertAlign w:val="baseline"/>
                <w:lang w:val="en-US" w:eastAsia="zh-CN" w:bidi="ar"/>
              </w:rPr>
            </w:pPr>
            <w:r>
              <w:rPr>
                <w:rFonts w:hint="eastAsia" w:ascii="微软雅黑" w:hAnsi="微软雅黑" w:eastAsia="微软雅黑" w:cs="微软雅黑"/>
                <w:color w:val="00B0F0"/>
                <w:kern w:val="2"/>
                <w:sz w:val="18"/>
                <w:szCs w:val="18"/>
                <w:vertAlign w:val="baseline"/>
                <w:lang w:val="en-US" w:eastAsia="zh-CN" w:bidi="ar"/>
              </w:rPr>
              <w:t>2、散拼有一定的特殊性，接站当天无统一行程安排，我社专职导游于行程第二天早上开始工作，导游会提前与客人短信或 电话联系，落实第二天行程叫早时间及注意事项。</w:t>
            </w:r>
          </w:p>
          <w:p w14:paraId="2006776B">
            <w:pPr>
              <w:keepNext w:val="0"/>
              <w:keepLines w:val="0"/>
              <w:pageBreakBefore w:val="0"/>
              <w:widowControl w:val="0"/>
              <w:tabs>
                <w:tab w:val="left" w:pos="9240"/>
              </w:tabs>
              <w:kinsoku/>
              <w:wordWrap/>
              <w:overflowPunct/>
              <w:topLinePunct w:val="0"/>
              <w:autoSpaceDE/>
              <w:autoSpaceDN/>
              <w:bidi w:val="0"/>
              <w:adjustRightInd/>
              <w:snapToGrid/>
              <w:spacing w:line="360" w:lineRule="exact"/>
              <w:ind w:right="0"/>
              <w:jc w:val="left"/>
              <w:textAlignment w:val="auto"/>
              <w:rPr>
                <w:rFonts w:hint="eastAsia" w:ascii="微软雅黑" w:hAnsi="微软雅黑" w:eastAsia="宋体" w:cs="微软雅黑"/>
                <w:color w:val="FF0000"/>
                <w:szCs w:val="21"/>
                <w:lang w:eastAsia="zh-CN"/>
              </w:rPr>
            </w:pPr>
            <w:r>
              <w:rPr>
                <w:rFonts w:hint="eastAsia" w:ascii="微软雅黑" w:hAnsi="微软雅黑" w:eastAsia="微软雅黑" w:cs="微软雅黑"/>
                <w:color w:val="00B0F0"/>
                <w:kern w:val="2"/>
                <w:sz w:val="18"/>
                <w:szCs w:val="18"/>
                <w:vertAlign w:val="baseline"/>
                <w:lang w:val="en-US" w:eastAsia="zh-CN" w:bidi="ar"/>
              </w:rPr>
              <w:t>3、首日抵达，请勿食用过多辣菜或火锅，以防肠胃不适，影响后续行程，自由活动期间注意自身及财产安全。</w:t>
            </w:r>
          </w:p>
        </w:tc>
      </w:tr>
      <w:tr w14:paraId="43F35BE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81B89EF">
            <w:pPr>
              <w:spacing w:line="240" w:lineRule="auto"/>
              <w:rPr>
                <w:rStyle w:val="17"/>
                <w:rFonts w:hint="eastAsia" w:ascii="宋体" w:hAnsi="宋体" w:eastAsia="微软雅黑" w:cs="宋体"/>
                <w:b w:val="0"/>
                <w:bCs w:val="0"/>
                <w:color w:val="00B0F0"/>
                <w:sz w:val="18"/>
                <w:szCs w:val="18"/>
                <w:lang w:eastAsia="zh-CN" w:bidi="ar"/>
              </w:rPr>
            </w:pPr>
            <w:r>
              <w:rPr>
                <w:rFonts w:hint="eastAsia" w:ascii="微软雅黑" w:hAnsi="微软雅黑" w:eastAsia="微软雅黑" w:cs="微软雅黑"/>
                <w:b/>
                <w:bCs/>
                <w:color w:val="FFFFFF"/>
                <w:sz w:val="28"/>
                <w:szCs w:val="28"/>
              </w:rPr>
              <w:t>第二天 张家界国家森林公园</w:t>
            </w:r>
            <w:r>
              <w:rPr>
                <w:rFonts w:hint="eastAsia" w:ascii="微软雅黑" w:hAnsi="微软雅黑" w:eastAsia="微软雅黑" w:cs="微软雅黑"/>
                <w:b/>
                <w:bCs/>
                <w:color w:val="FFFFFF"/>
                <w:sz w:val="28"/>
                <w:szCs w:val="28"/>
              </w:rPr>
              <w:sym w:font="Wingdings" w:char="00D8"/>
            </w:r>
            <w:r>
              <w:rPr>
                <w:rFonts w:hint="eastAsia" w:ascii="微软雅黑" w:hAnsi="微软雅黑" w:eastAsia="微软雅黑" w:cs="微软雅黑"/>
                <w:b/>
                <w:bCs/>
                <w:color w:val="FFFFFF"/>
                <w:sz w:val="28"/>
                <w:szCs w:val="28"/>
              </w:rPr>
              <w:t>袁家界</w:t>
            </w:r>
            <w:r>
              <w:rPr>
                <w:rFonts w:hint="eastAsia" w:ascii="微软雅黑" w:hAnsi="微软雅黑" w:eastAsia="微软雅黑" w:cs="微软雅黑"/>
                <w:b/>
                <w:bCs/>
                <w:color w:val="FFFFFF"/>
                <w:sz w:val="28"/>
                <w:szCs w:val="28"/>
              </w:rPr>
              <w:sym w:font="Wingdings" w:char="00D8"/>
            </w:r>
            <w:r>
              <w:rPr>
                <w:rFonts w:hint="eastAsia" w:ascii="微软雅黑" w:hAnsi="微软雅黑" w:eastAsia="微软雅黑" w:cs="微软雅黑"/>
                <w:b/>
                <w:bCs/>
                <w:color w:val="FFFFFF"/>
                <w:sz w:val="28"/>
                <w:szCs w:val="28"/>
              </w:rPr>
              <w:t>天子山</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w:t>
            </w:r>
            <w:r>
              <w:rPr>
                <w:rFonts w:hint="eastAsia" w:ascii="微软雅黑" w:hAnsi="微软雅黑" w:eastAsia="微软雅黑" w:cs="微软雅黑"/>
                <w:b/>
                <w:bCs/>
                <w:color w:val="FFFFFF"/>
                <w:sz w:val="24"/>
              </w:rPr>
              <w:t>中</w:t>
            </w:r>
            <w:r>
              <w:rPr>
                <w:rFonts w:hint="eastAsia" w:ascii="微软雅黑" w:hAnsi="微软雅黑" w:eastAsia="微软雅黑" w:cs="微软雅黑"/>
                <w:b/>
                <w:bCs/>
                <w:color w:val="FFFFFF"/>
                <w:sz w:val="24"/>
                <w:lang w:val="en-US" w:eastAsia="zh-CN"/>
              </w:rPr>
              <w:t xml:space="preserve">/晚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武陵源</w:t>
            </w:r>
          </w:p>
        </w:tc>
      </w:tr>
      <w:tr w14:paraId="5660C9D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33"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23492AAE">
            <w:pPr>
              <w:pStyle w:val="19"/>
              <w:keepNext w:val="0"/>
              <w:keepLines w:val="0"/>
              <w:pageBreakBefore w:val="0"/>
              <w:widowControl w:val="0"/>
              <w:kinsoku/>
              <w:wordWrap/>
              <w:overflowPunct/>
              <w:topLinePunct w:val="0"/>
              <w:autoSpaceDE/>
              <w:autoSpaceDN/>
              <w:bidi w:val="0"/>
              <w:adjustRightInd/>
              <w:snapToGrid/>
              <w:spacing w:before="211" w:line="360" w:lineRule="exact"/>
              <w:ind w:right="86" w:firstLine="536"/>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pacing w:val="15"/>
                <w:sz w:val="21"/>
                <w:szCs w:val="21"/>
              </w:rPr>
              <w:t>早餐后车赴武张家界家国家森林公园</w:t>
            </w:r>
            <w:r>
              <w:rPr>
                <w:rFonts w:hint="eastAsia" w:cs="微软雅黑"/>
                <w:spacing w:val="15"/>
                <w:sz w:val="21"/>
                <w:szCs w:val="21"/>
                <w:lang w:eastAsia="zh-CN"/>
              </w:rPr>
              <w:t>，</w:t>
            </w:r>
            <w:r>
              <w:rPr>
                <w:rFonts w:hint="eastAsia" w:ascii="微软雅黑" w:hAnsi="微软雅黑" w:eastAsia="微软雅黑" w:cs="微软雅黑"/>
                <w:spacing w:val="-26"/>
                <w:sz w:val="21"/>
                <w:szCs w:val="21"/>
              </w:rPr>
              <w:t xml:space="preserve"> </w:t>
            </w:r>
            <w:r>
              <w:rPr>
                <w:rFonts w:hint="eastAsia" w:ascii="微软雅黑" w:hAnsi="微软雅黑" w:eastAsia="微软雅黑" w:cs="微软雅黑"/>
                <w:spacing w:val="15"/>
                <w:sz w:val="21"/>
                <w:szCs w:val="21"/>
              </w:rPr>
              <w:t>游览</w:t>
            </w:r>
            <w:r>
              <w:rPr>
                <w:rFonts w:hint="eastAsia" w:ascii="微软雅黑" w:hAnsi="微软雅黑" w:eastAsia="微软雅黑" w:cs="微软雅黑"/>
                <w:spacing w:val="-49"/>
                <w:sz w:val="21"/>
                <w:szCs w:val="21"/>
              </w:rPr>
              <w:t xml:space="preserve"> </w:t>
            </w:r>
            <w:r>
              <w:rPr>
                <w:rFonts w:hint="eastAsia" w:ascii="微软雅黑" w:hAnsi="微软雅黑" w:eastAsia="微软雅黑" w:cs="微软雅黑"/>
                <w:color w:val="FF0000"/>
                <w:spacing w:val="15"/>
                <w:sz w:val="21"/>
                <w:szCs w:val="21"/>
              </w:rPr>
              <w:t>【袁家界景区】</w:t>
            </w:r>
            <w:r>
              <w:rPr>
                <w:rFonts w:hint="eastAsia" w:ascii="微软雅黑" w:hAnsi="微软雅黑" w:eastAsia="微软雅黑" w:cs="微软雅黑"/>
                <w:color w:val="FF0000"/>
                <w:spacing w:val="36"/>
                <w:sz w:val="21"/>
                <w:szCs w:val="21"/>
              </w:rPr>
              <w:t xml:space="preserve"> </w:t>
            </w:r>
            <w:r>
              <w:rPr>
                <w:rFonts w:hint="eastAsia" w:ascii="微软雅黑" w:hAnsi="微软雅黑" w:eastAsia="微软雅黑" w:cs="微软雅黑"/>
                <w:spacing w:val="15"/>
                <w:sz w:val="21"/>
                <w:szCs w:val="21"/>
              </w:rPr>
              <w:t>探寻《阿凡达</w:t>
            </w:r>
            <w:r>
              <w:rPr>
                <w:rFonts w:hint="eastAsia" w:ascii="微软雅黑" w:hAnsi="微软雅黑" w:eastAsia="微软雅黑" w:cs="微软雅黑"/>
                <w:sz w:val="21"/>
                <w:szCs w:val="21"/>
              </w:rPr>
              <w:t xml:space="preserve"> </w:t>
            </w:r>
            <w:r>
              <w:rPr>
                <w:rFonts w:hint="eastAsia" w:ascii="微软雅黑" w:hAnsi="微软雅黑" w:eastAsia="微软雅黑" w:cs="微软雅黑"/>
                <w:spacing w:val="5"/>
                <w:sz w:val="21"/>
                <w:szCs w:val="21"/>
              </w:rPr>
              <w:t>》电影中的群山漂浮、星罗棋布的玄幻莫测世界</w:t>
            </w:r>
            <w:r>
              <w:rPr>
                <w:rFonts w:hint="eastAsia" w:cs="微软雅黑"/>
                <w:spacing w:val="5"/>
                <w:sz w:val="21"/>
                <w:szCs w:val="21"/>
                <w:lang w:eastAsia="zh-CN"/>
              </w:rPr>
              <w:t>，</w:t>
            </w:r>
            <w:r>
              <w:rPr>
                <w:rFonts w:hint="eastAsia" w:ascii="微软雅黑" w:hAnsi="微软雅黑" w:eastAsia="微软雅黑" w:cs="微软雅黑"/>
                <w:spacing w:val="4"/>
                <w:sz w:val="21"/>
                <w:szCs w:val="21"/>
              </w:rPr>
              <w:t>哈利路亚山</w:t>
            </w:r>
            <w:r>
              <w:rPr>
                <w:rFonts w:hint="eastAsia" w:ascii="微软雅黑" w:hAnsi="微软雅黑" w:eastAsia="微软雅黑" w:cs="微软雅黑"/>
                <w:spacing w:val="63"/>
                <w:sz w:val="21"/>
                <w:szCs w:val="21"/>
              </w:rPr>
              <w:t xml:space="preserve"> </w:t>
            </w:r>
            <w:r>
              <w:rPr>
                <w:rFonts w:hint="eastAsia" w:ascii="微软雅黑" w:hAnsi="微软雅黑" w:eastAsia="微软雅黑" w:cs="微软雅黑"/>
                <w:spacing w:val="4"/>
                <w:sz w:val="21"/>
                <w:szCs w:val="21"/>
              </w:rPr>
              <w:t>”即“ 南天</w:t>
            </w:r>
            <w:r>
              <w:rPr>
                <w:rFonts w:hint="eastAsia" w:ascii="微软雅黑" w:hAnsi="微软雅黑" w:eastAsia="微软雅黑" w:cs="微软雅黑"/>
                <w:sz w:val="21"/>
                <w:szCs w:val="21"/>
              </w:rPr>
              <w:t xml:space="preserve"> </w:t>
            </w:r>
            <w:r>
              <w:rPr>
                <w:rFonts w:hint="eastAsia" w:ascii="微软雅黑" w:hAnsi="微软雅黑" w:eastAsia="微软雅黑" w:cs="微软雅黑"/>
                <w:spacing w:val="4"/>
                <w:sz w:val="21"/>
                <w:szCs w:val="21"/>
              </w:rPr>
              <w:t>一柱”(又名乾坤柱),参观云雾飘绕</w:t>
            </w:r>
            <w:r>
              <w:rPr>
                <w:rFonts w:hint="eastAsia" w:cs="微软雅黑"/>
                <w:spacing w:val="4"/>
                <w:sz w:val="21"/>
                <w:szCs w:val="21"/>
                <w:lang w:eastAsia="zh-CN"/>
              </w:rPr>
              <w:t>，</w:t>
            </w:r>
            <w:r>
              <w:rPr>
                <w:rFonts w:hint="eastAsia" w:ascii="微软雅黑" w:hAnsi="微软雅黑" w:eastAsia="微软雅黑" w:cs="微软雅黑"/>
                <w:spacing w:val="4"/>
                <w:sz w:val="21"/>
                <w:szCs w:val="21"/>
              </w:rPr>
              <w:t xml:space="preserve">峰峦叠嶂继往气 </w:t>
            </w:r>
            <w:r>
              <w:rPr>
                <w:rFonts w:hint="eastAsia" w:ascii="微软雅黑" w:hAnsi="微软雅黑" w:eastAsia="微软雅黑" w:cs="微软雅黑"/>
                <w:spacing w:val="3"/>
                <w:sz w:val="21"/>
                <w:szCs w:val="21"/>
              </w:rPr>
              <w:t>势磅礴的迷魂台、天下第一</w:t>
            </w:r>
            <w:r>
              <w:rPr>
                <w:rFonts w:hint="eastAsia" w:ascii="微软雅黑" w:hAnsi="微软雅黑" w:eastAsia="微软雅黑" w:cs="微软雅黑"/>
                <w:sz w:val="21"/>
                <w:szCs w:val="21"/>
              </w:rPr>
              <w:t xml:space="preserve"> </w:t>
            </w:r>
            <w:r>
              <w:rPr>
                <w:rFonts w:hint="eastAsia" w:ascii="微软雅黑" w:hAnsi="微软雅黑" w:eastAsia="微软雅黑" w:cs="微软雅黑"/>
                <w:spacing w:val="6"/>
                <w:sz w:val="21"/>
                <w:szCs w:val="21"/>
              </w:rPr>
              <w:t>桥等空中绝景；远眺张家界北30°</w:t>
            </w:r>
            <w:r>
              <w:rPr>
                <w:rFonts w:hint="eastAsia" w:ascii="微软雅黑" w:hAnsi="微软雅黑" w:eastAsia="微软雅黑" w:cs="微软雅黑"/>
                <w:spacing w:val="-11"/>
                <w:sz w:val="21"/>
                <w:szCs w:val="21"/>
              </w:rPr>
              <w:t xml:space="preserve"> </w:t>
            </w:r>
            <w:r>
              <w:rPr>
                <w:rFonts w:hint="eastAsia" w:ascii="微软雅黑" w:hAnsi="微软雅黑" w:eastAsia="微软雅黑" w:cs="微软雅黑"/>
                <w:spacing w:val="6"/>
                <w:sz w:val="21"/>
                <w:szCs w:val="21"/>
              </w:rPr>
              <w:t>地理新发现杨家界：看峰墙</w:t>
            </w:r>
            <w:r>
              <w:rPr>
                <w:rFonts w:hint="eastAsia" w:ascii="微软雅黑" w:hAnsi="微软雅黑" w:eastAsia="微软雅黑" w:cs="微软雅黑"/>
                <w:spacing w:val="5"/>
                <w:sz w:val="21"/>
                <w:szCs w:val="21"/>
              </w:rPr>
              <w:t>之绝，峰丛</w:t>
            </w:r>
            <w:r>
              <w:rPr>
                <w:rFonts w:hint="eastAsia" w:ascii="微软雅黑" w:hAnsi="微软雅黑" w:eastAsia="微软雅黑" w:cs="微软雅黑"/>
                <w:spacing w:val="-3"/>
                <w:sz w:val="21"/>
                <w:szCs w:val="21"/>
              </w:rPr>
              <w:t>之秀，</w:t>
            </w:r>
            <w:r>
              <w:rPr>
                <w:rFonts w:hint="eastAsia" w:ascii="微软雅黑" w:hAnsi="微软雅黑" w:eastAsia="微软雅黑" w:cs="微软雅黑"/>
                <w:spacing w:val="-45"/>
                <w:sz w:val="21"/>
                <w:szCs w:val="21"/>
              </w:rPr>
              <w:t xml:space="preserve"> </w:t>
            </w:r>
            <w:r>
              <w:rPr>
                <w:rFonts w:hint="eastAsia" w:ascii="微软雅黑" w:hAnsi="微软雅黑" w:eastAsia="微软雅黑" w:cs="微软雅黑"/>
                <w:spacing w:val="-3"/>
                <w:sz w:val="21"/>
                <w:szCs w:val="21"/>
              </w:rPr>
              <w:t>峰林之奇等</w:t>
            </w:r>
            <w:r>
              <w:rPr>
                <w:rFonts w:hint="eastAsia" w:ascii="微软雅黑" w:hAnsi="微软雅黑" w:eastAsia="微软雅黑" w:cs="微软雅黑"/>
                <w:spacing w:val="19"/>
                <w:sz w:val="21"/>
                <w:szCs w:val="21"/>
              </w:rPr>
              <w:t xml:space="preserve"> </w:t>
            </w:r>
            <w:r>
              <w:rPr>
                <w:rFonts w:hint="eastAsia" w:ascii="微软雅黑" w:hAnsi="微软雅黑" w:eastAsia="微软雅黑" w:cs="微软雅黑"/>
                <w:spacing w:val="-3"/>
                <w:sz w:val="21"/>
                <w:szCs w:val="21"/>
              </w:rPr>
              <w:t>。天子山位于武陵源风景名胜区内 ，海拔  1262.5 米，是湖南省</w:t>
            </w:r>
            <w:r>
              <w:rPr>
                <w:rFonts w:hint="eastAsia" w:ascii="微软雅黑" w:hAnsi="微软雅黑" w:eastAsia="微软雅黑" w:cs="微软雅黑"/>
                <w:sz w:val="21"/>
                <w:szCs w:val="21"/>
              </w:rPr>
              <w:t xml:space="preserve"> </w:t>
            </w:r>
            <w:r>
              <w:rPr>
                <w:rFonts w:hint="eastAsia" w:ascii="微软雅黑" w:hAnsi="微软雅黑" w:eastAsia="微软雅黑" w:cs="微软雅黑"/>
                <w:spacing w:val="3"/>
                <w:sz w:val="21"/>
                <w:szCs w:val="21"/>
              </w:rPr>
              <w:t>最高峰之一。它以其独特的岩 石峰林和陡峭的悬崖 而闻名于世。这里有数不尽的奇峰</w:t>
            </w:r>
            <w:r>
              <w:rPr>
                <w:rFonts w:hint="eastAsia" w:ascii="微软雅黑" w:hAnsi="微软雅黑" w:eastAsia="微软雅黑" w:cs="微软雅黑"/>
                <w:spacing w:val="1"/>
                <w:sz w:val="21"/>
                <w:szCs w:val="21"/>
              </w:rPr>
              <w:t xml:space="preserve"> </w:t>
            </w:r>
            <w:r>
              <w:rPr>
                <w:rFonts w:hint="eastAsia" w:ascii="微软雅黑" w:hAnsi="微软雅黑" w:eastAsia="微软雅黑" w:cs="微软雅黑"/>
                <w:spacing w:val="-2"/>
                <w:sz w:val="21"/>
                <w:szCs w:val="21"/>
              </w:rPr>
              <w:t>怪石，形态各异</w:t>
            </w:r>
            <w:r>
              <w:rPr>
                <w:rFonts w:hint="eastAsia" w:cs="微软雅黑"/>
                <w:spacing w:val="-2"/>
                <w:sz w:val="21"/>
                <w:szCs w:val="21"/>
                <w:lang w:eastAsia="zh-CN"/>
              </w:rPr>
              <w:t>，</w:t>
            </w:r>
            <w:r>
              <w:rPr>
                <w:rFonts w:hint="eastAsia" w:ascii="微软雅黑" w:hAnsi="微软雅黑" w:eastAsia="微软雅黑" w:cs="微软雅黑"/>
                <w:spacing w:val="-2"/>
                <w:sz w:val="21"/>
                <w:szCs w:val="21"/>
              </w:rPr>
              <w:t>让人仿佛置身于仙境之中。</w:t>
            </w:r>
            <w:r>
              <w:rPr>
                <w:rFonts w:hint="eastAsia" w:ascii="微软雅黑" w:hAnsi="微软雅黑" w:eastAsia="微软雅黑" w:cs="微软雅黑"/>
                <w:spacing w:val="-49"/>
                <w:sz w:val="21"/>
                <w:szCs w:val="21"/>
              </w:rPr>
              <w:t xml:space="preserve"> </w:t>
            </w:r>
            <w:r>
              <w:rPr>
                <w:rFonts w:hint="eastAsia" w:ascii="微软雅黑" w:hAnsi="微软雅黑" w:eastAsia="微软雅黑" w:cs="微软雅黑"/>
                <w:spacing w:val="-2"/>
                <w:sz w:val="21"/>
                <w:szCs w:val="21"/>
              </w:rPr>
              <w:t>除了自然风 光  ，天子山还有丰富的</w:t>
            </w:r>
            <w:r>
              <w:rPr>
                <w:rFonts w:hint="eastAsia" w:ascii="微软雅黑" w:hAnsi="微软雅黑" w:eastAsia="微软雅黑" w:cs="微软雅黑"/>
                <w:spacing w:val="-3"/>
                <w:sz w:val="21"/>
                <w:szCs w:val="21"/>
              </w:rPr>
              <w:t xml:space="preserve"> 文</w:t>
            </w:r>
            <w:r>
              <w:rPr>
                <w:rFonts w:hint="eastAsia" w:ascii="微软雅黑" w:hAnsi="微软雅黑" w:eastAsia="微软雅黑" w:cs="微软雅黑"/>
                <w:sz w:val="21"/>
                <w:szCs w:val="21"/>
              </w:rPr>
              <w:t xml:space="preserve"> </w:t>
            </w:r>
            <w:r>
              <w:rPr>
                <w:rFonts w:hint="eastAsia" w:ascii="微软雅黑" w:hAnsi="微软雅黑" w:eastAsia="微软雅黑" w:cs="微软雅黑"/>
                <w:spacing w:val="2"/>
                <w:sz w:val="21"/>
                <w:szCs w:val="21"/>
              </w:rPr>
              <w:t>化底蕴。这里曾是古代僧侣修行的圣地，留下了许多古老的寺庙和</w:t>
            </w:r>
            <w:r>
              <w:rPr>
                <w:rFonts w:hint="eastAsia" w:ascii="微软雅黑" w:hAnsi="微软雅黑" w:eastAsia="微软雅黑" w:cs="微软雅黑"/>
                <w:spacing w:val="1"/>
                <w:sz w:val="21"/>
                <w:szCs w:val="21"/>
              </w:rPr>
              <w:t>佛教文化遗迹。其</w:t>
            </w:r>
            <w:r>
              <w:rPr>
                <w:rFonts w:hint="eastAsia" w:ascii="微软雅黑" w:hAnsi="微软雅黑" w:eastAsia="微软雅黑" w:cs="微软雅黑"/>
                <w:sz w:val="21"/>
                <w:szCs w:val="21"/>
              </w:rPr>
              <w:t xml:space="preserve"> </w:t>
            </w:r>
            <w:r>
              <w:rPr>
                <w:rFonts w:hint="eastAsia" w:ascii="微软雅黑" w:hAnsi="微软雅黑" w:eastAsia="微软雅黑" w:cs="微软雅黑"/>
                <w:spacing w:val="-3"/>
                <w:sz w:val="21"/>
                <w:szCs w:val="21"/>
              </w:rPr>
              <w:t>中 最著名的就是天子阁</w:t>
            </w:r>
            <w:r>
              <w:rPr>
                <w:rFonts w:hint="eastAsia" w:ascii="微软雅黑" w:hAnsi="微软雅黑" w:eastAsia="微软雅黑" w:cs="微软雅黑"/>
                <w:spacing w:val="19"/>
                <w:sz w:val="21"/>
                <w:szCs w:val="21"/>
              </w:rPr>
              <w:t xml:space="preserve">  </w:t>
            </w:r>
            <w:r>
              <w:rPr>
                <w:rFonts w:hint="eastAsia" w:ascii="微软雅黑" w:hAnsi="微软雅黑" w:eastAsia="微软雅黑" w:cs="微软雅黑"/>
                <w:spacing w:val="-3"/>
                <w:sz w:val="21"/>
                <w:szCs w:val="21"/>
              </w:rPr>
              <w:t>，它 建在悬崖峭壁之上，给人一种令人惊叹的感觉。总之，</w:t>
            </w:r>
            <w:r>
              <w:rPr>
                <w:rFonts w:hint="eastAsia" w:ascii="微软雅黑" w:hAnsi="微软雅黑" w:eastAsia="微软雅黑" w:cs="微软雅黑"/>
                <w:spacing w:val="3"/>
                <w:sz w:val="21"/>
                <w:szCs w:val="21"/>
              </w:rPr>
              <w:t>张家界天子山以其壮丽景色和独 特魅力吸引着无数游客前来 观赏。如果你喜欢自然风</w:t>
            </w:r>
            <w:r>
              <w:rPr>
                <w:rFonts w:hint="eastAsia" w:ascii="微软雅黑" w:hAnsi="微软雅黑" w:eastAsia="微软雅黑" w:cs="微软雅黑"/>
                <w:spacing w:val="1"/>
                <w:sz w:val="21"/>
                <w:szCs w:val="21"/>
              </w:rPr>
              <w:t xml:space="preserve"> </w:t>
            </w:r>
            <w:r>
              <w:rPr>
                <w:rFonts w:hint="eastAsia" w:ascii="微软雅黑" w:hAnsi="微软雅黑" w:eastAsia="微软雅黑" w:cs="微软雅黑"/>
                <w:spacing w:val="-3"/>
                <w:sz w:val="21"/>
                <w:szCs w:val="21"/>
              </w:rPr>
              <w:t>光和登山徒步，天子山绝对是一个值得</w:t>
            </w:r>
            <w:r>
              <w:rPr>
                <w:rFonts w:hint="eastAsia" w:ascii="微软雅黑" w:hAnsi="微软雅黑" w:eastAsia="微软雅黑" w:cs="微软雅黑"/>
                <w:spacing w:val="-4"/>
                <w:sz w:val="21"/>
                <w:szCs w:val="21"/>
              </w:rPr>
              <w:t>一去的地方。</w:t>
            </w:r>
          </w:p>
          <w:p w14:paraId="03077259">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ascii="微软雅黑" w:hAnsi="微软雅黑" w:eastAsia="微软雅黑" w:cs="微软雅黑"/>
                <w:color w:val="00B0F0"/>
                <w:spacing w:val="4"/>
                <w:sz w:val="21"/>
                <w:szCs w:val="21"/>
              </w:rPr>
              <w:t>晚上可自费参看冯小刚导游的魅力湘西。</w:t>
            </w:r>
            <w:r>
              <w:rPr>
                <w:rFonts w:hint="eastAsia" w:ascii="微软雅黑" w:hAnsi="微软雅黑" w:eastAsia="微软雅黑" w:cs="微软雅黑"/>
                <w:spacing w:val="4"/>
                <w:sz w:val="21"/>
                <w:szCs w:val="21"/>
              </w:rPr>
              <w:t>刘欢任音乐总监的大型民俗风情演出一</w:t>
            </w:r>
            <w:r>
              <w:rPr>
                <w:rFonts w:hint="eastAsia" w:ascii="微软雅黑" w:hAnsi="微软雅黑" w:eastAsia="微软雅黑" w:cs="微软雅黑"/>
                <w:spacing w:val="15"/>
                <w:sz w:val="21"/>
                <w:szCs w:val="21"/>
              </w:rPr>
              <w:t xml:space="preserve"> </w:t>
            </w:r>
            <w:r>
              <w:rPr>
                <w:rFonts w:hint="eastAsia" w:ascii="微软雅黑" w:hAnsi="微软雅黑" w:eastAsia="微软雅黑" w:cs="微软雅黑"/>
                <w:spacing w:val="1"/>
                <w:sz w:val="21"/>
                <w:szCs w:val="21"/>
              </w:rPr>
              <w:t>一</w:t>
            </w:r>
            <w:r>
              <w:rPr>
                <w:rFonts w:hint="eastAsia" w:ascii="微软雅黑" w:hAnsi="微软雅黑" w:eastAsia="微软雅黑" w:cs="微软雅黑"/>
                <w:color w:val="0000FF"/>
                <w:spacing w:val="1"/>
                <w:sz w:val="21"/>
                <w:szCs w:val="21"/>
              </w:rPr>
              <w:t xml:space="preserve">【魅力湘西晚会】 </w:t>
            </w:r>
            <w:r>
              <w:rPr>
                <w:rFonts w:hint="eastAsia" w:ascii="微软雅黑" w:hAnsi="微软雅黑" w:eastAsia="微软雅黑" w:cs="微软雅黑"/>
                <w:spacing w:val="1"/>
                <w:sz w:val="21"/>
                <w:szCs w:val="21"/>
              </w:rPr>
              <w:t>，魅力湘西大剧院是国家文化产业示范基地、</w:t>
            </w:r>
            <w:r>
              <w:rPr>
                <w:rFonts w:hint="eastAsia" w:ascii="微软雅黑" w:hAnsi="微软雅黑" w:eastAsia="微软雅黑" w:cs="微软雅黑"/>
                <w:spacing w:val="-38"/>
                <w:sz w:val="21"/>
                <w:szCs w:val="21"/>
              </w:rPr>
              <w:t xml:space="preserve"> </w:t>
            </w:r>
            <w:r>
              <w:rPr>
                <w:rFonts w:hint="eastAsia" w:ascii="微软雅黑" w:hAnsi="微软雅黑" w:eastAsia="微软雅黑" w:cs="微软雅黑"/>
                <w:spacing w:val="1"/>
                <w:sz w:val="21"/>
                <w:szCs w:val="21"/>
              </w:rPr>
              <w:t>中国文化品牌30强</w:t>
            </w:r>
            <w:r>
              <w:rPr>
                <w:rFonts w:hint="eastAsia" w:ascii="微软雅黑" w:hAnsi="微软雅黑" w:eastAsia="微软雅黑" w:cs="微软雅黑"/>
                <w:sz w:val="21"/>
                <w:szCs w:val="21"/>
              </w:rPr>
              <w:t xml:space="preserve">   </w:t>
            </w:r>
            <w:r>
              <w:rPr>
                <w:rFonts w:hint="eastAsia" w:ascii="微软雅黑" w:hAnsi="微软雅黑" w:eastAsia="微软雅黑" w:cs="微软雅黑"/>
                <w:spacing w:val="-1"/>
                <w:sz w:val="21"/>
                <w:szCs w:val="21"/>
              </w:rPr>
              <w:t>、</w:t>
            </w:r>
            <w:r>
              <w:rPr>
                <w:rFonts w:hint="eastAsia" w:ascii="微软雅黑" w:hAnsi="微软雅黑" w:eastAsia="微软雅黑" w:cs="微软雅黑"/>
                <w:spacing w:val="-36"/>
                <w:sz w:val="21"/>
                <w:szCs w:val="21"/>
              </w:rPr>
              <w:t xml:space="preserve"> </w:t>
            </w:r>
            <w:r>
              <w:rPr>
                <w:rFonts w:hint="eastAsia" w:ascii="微软雅黑" w:hAnsi="微软雅黑" w:eastAsia="微软雅黑" w:cs="微软雅黑"/>
                <w:spacing w:val="-1"/>
                <w:sz w:val="21"/>
                <w:szCs w:val="21"/>
              </w:rPr>
              <w:t>中国旅游演艺票房十强 ，连续三年荣登央视春晚 ，多次代表中国艺术全世界巡回演</w:t>
            </w:r>
            <w:r>
              <w:rPr>
                <w:rFonts w:hint="eastAsia" w:ascii="微软雅黑" w:hAnsi="微软雅黑" w:eastAsia="微软雅黑" w:cs="微软雅黑"/>
                <w:spacing w:val="-2"/>
                <w:sz w:val="21"/>
                <w:szCs w:val="21"/>
              </w:rPr>
              <w:t>出，受到至尊礼遇引起国际轰动，让世界重新认识艺术中国、文化中国、魅力中国</w:t>
            </w:r>
            <w:r>
              <w:rPr>
                <w:rFonts w:hint="eastAsia" w:ascii="微软雅黑" w:hAnsi="微软雅黑" w:eastAsia="微软雅黑" w:cs="微软雅黑"/>
                <w:spacing w:val="1"/>
                <w:sz w:val="21"/>
                <w:szCs w:val="21"/>
              </w:rPr>
              <w:t>,见证了民族的、才是世界的!</w:t>
            </w:r>
          </w:p>
        </w:tc>
      </w:tr>
      <w:tr w14:paraId="4C27B7A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33"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646E7D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B0F0"/>
                <w:kern w:val="2"/>
                <w:sz w:val="18"/>
                <w:szCs w:val="18"/>
                <w:vertAlign w:val="baseline"/>
                <w:lang w:val="en-US" w:eastAsia="zh-CN" w:bidi="ar"/>
              </w:rPr>
            </w:pPr>
          </w:p>
        </w:tc>
      </w:tr>
      <w:tr w14:paraId="4B69455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CAE6999">
            <w:pPr>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rPr>
              <w:t>第三天 张家界国家森林公园-黄石寨-金鞭溪-凤凰古城</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凤凰</w:t>
            </w:r>
          </w:p>
        </w:tc>
      </w:tr>
      <w:tr w14:paraId="1AD96D5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2B15C7BF">
            <w:pPr>
              <w:pStyle w:val="5"/>
              <w:keepNext w:val="0"/>
              <w:keepLines w:val="0"/>
              <w:pageBreakBefore w:val="0"/>
              <w:widowControl w:val="0"/>
              <w:kinsoku/>
              <w:wordWrap/>
              <w:overflowPunct/>
              <w:topLinePunct w:val="0"/>
              <w:autoSpaceDE/>
              <w:autoSpaceDN/>
              <w:bidi w:val="0"/>
              <w:adjustRightInd/>
              <w:snapToGrid/>
              <w:spacing w:line="360" w:lineRule="exact"/>
              <w:ind w:firstLine="642" w:firstLineChars="300"/>
              <w:textAlignment w:val="auto"/>
              <w:rPr>
                <w:rFonts w:hint="eastAsia" w:ascii="微软雅黑" w:hAnsi="微软雅黑" w:eastAsia="微软雅黑" w:cs="微软雅黑"/>
                <w:sz w:val="21"/>
                <w:szCs w:val="21"/>
              </w:rPr>
            </w:pPr>
            <w:r>
              <w:rPr>
                <w:rFonts w:hint="eastAsia" w:ascii="微软雅黑" w:hAnsi="微软雅黑" w:eastAsia="微软雅黑" w:cs="微软雅黑"/>
                <w:spacing w:val="2"/>
                <w:sz w:val="21"/>
                <w:szCs w:val="21"/>
              </w:rPr>
              <w:t>早餐后  ，</w:t>
            </w:r>
            <w:r>
              <w:rPr>
                <w:rFonts w:hint="eastAsia" w:ascii="微软雅黑" w:hAnsi="微软雅黑" w:eastAsia="微软雅黑" w:cs="微软雅黑"/>
                <w:spacing w:val="-28"/>
                <w:sz w:val="21"/>
                <w:szCs w:val="21"/>
              </w:rPr>
              <w:t xml:space="preserve"> </w:t>
            </w:r>
            <w:r>
              <w:rPr>
                <w:rFonts w:hint="eastAsia" w:ascii="微软雅黑" w:hAnsi="微软雅黑" w:eastAsia="微软雅黑" w:cs="微软雅黑"/>
                <w:sz w:val="21"/>
                <w:szCs w:val="21"/>
              </w:rPr>
              <w:t>BUS</w:t>
            </w:r>
            <w:r>
              <w:rPr>
                <w:rFonts w:hint="eastAsia" w:ascii="微软雅黑" w:hAnsi="微软雅黑" w:eastAsia="微软雅黑" w:cs="微软雅黑"/>
                <w:spacing w:val="38"/>
                <w:sz w:val="21"/>
                <w:szCs w:val="21"/>
              </w:rPr>
              <w:t xml:space="preserve"> </w:t>
            </w:r>
            <w:r>
              <w:rPr>
                <w:rFonts w:hint="eastAsia" w:ascii="微软雅黑" w:hAnsi="微软雅黑" w:eastAsia="微软雅黑" w:cs="微软雅黑"/>
                <w:spacing w:val="2"/>
                <w:sz w:val="21"/>
                <w:szCs w:val="21"/>
              </w:rPr>
              <w:t>赴中国第一个国家森林公园</w:t>
            </w:r>
            <w:r>
              <w:rPr>
                <w:rFonts w:hint="eastAsia" w:ascii="微软雅黑" w:hAnsi="微软雅黑" w:eastAsia="微软雅黑" w:cs="微软雅黑"/>
                <w:color w:val="FF0000"/>
                <w:spacing w:val="2"/>
                <w:sz w:val="21"/>
                <w:szCs w:val="21"/>
              </w:rPr>
              <w:t>【张家界国家森林公园</w:t>
            </w:r>
            <w:r>
              <w:rPr>
                <w:rFonts w:hint="eastAsia" w:ascii="微软雅黑" w:hAnsi="微软雅黑" w:eastAsia="微软雅黑" w:cs="微软雅黑"/>
                <w:color w:val="FF0000"/>
                <w:spacing w:val="2"/>
                <w:sz w:val="21"/>
                <w:szCs w:val="21"/>
                <w:lang w:eastAsia="zh-CN"/>
              </w:rPr>
              <w:t>】</w:t>
            </w:r>
            <w:r>
              <w:rPr>
                <w:rFonts w:hint="eastAsia" w:ascii="微软雅黑" w:hAnsi="微软雅黑" w:eastAsia="微软雅黑" w:cs="微软雅黑"/>
                <w:spacing w:val="2"/>
                <w:sz w:val="21"/>
                <w:szCs w:val="21"/>
              </w:rPr>
              <w:t>，开启一日深度有氧之旅前往</w:t>
            </w:r>
            <w:r>
              <w:rPr>
                <w:rFonts w:hint="eastAsia" w:ascii="微软雅黑" w:hAnsi="微软雅黑" w:eastAsia="微软雅黑" w:cs="微软雅黑"/>
                <w:color w:val="FF0000"/>
                <w:spacing w:val="2"/>
                <w:sz w:val="21"/>
                <w:szCs w:val="21"/>
              </w:rPr>
              <w:t>【黄石寨】</w:t>
            </w:r>
            <w:r>
              <w:rPr>
                <w:rFonts w:hint="eastAsia" w:ascii="微软雅黑" w:hAnsi="微软雅黑" w:eastAsia="微软雅黑" w:cs="微软雅黑"/>
                <w:spacing w:val="2"/>
                <w:sz w:val="21"/>
                <w:szCs w:val="21"/>
              </w:rPr>
              <w:t>，黄</w:t>
            </w:r>
            <w:r>
              <w:rPr>
                <w:rFonts w:hint="eastAsia" w:ascii="微软雅黑" w:hAnsi="微软雅黑" w:eastAsia="微软雅黑" w:cs="微软雅黑"/>
                <w:spacing w:val="1"/>
                <w:sz w:val="21"/>
                <w:szCs w:val="21"/>
              </w:rPr>
              <w:t>石寨是武陵源风景名胜区5条精品游览线</w:t>
            </w:r>
            <w:r>
              <w:rPr>
                <w:rFonts w:hint="eastAsia" w:ascii="微软雅黑" w:hAnsi="微软雅黑" w:eastAsia="微软雅黑" w:cs="微软雅黑"/>
                <w:sz w:val="21"/>
                <w:szCs w:val="21"/>
              </w:rPr>
              <w:t>之一；相传汉朝留候张良看破红尘</w:t>
            </w:r>
            <w:r>
              <w:rPr>
                <w:rFonts w:hint="eastAsia" w:ascii="微软雅黑" w:hAnsi="微软雅黑" w:eastAsia="微软雅黑" w:cs="微软雅黑"/>
                <w:spacing w:val="28"/>
                <w:w w:val="101"/>
                <w:sz w:val="21"/>
                <w:szCs w:val="21"/>
              </w:rPr>
              <w:t xml:space="preserve"> </w:t>
            </w:r>
            <w:r>
              <w:rPr>
                <w:rFonts w:hint="eastAsia" w:ascii="微软雅黑" w:hAnsi="微软雅黑" w:eastAsia="微软雅黑" w:cs="微软雅黑"/>
                <w:sz w:val="21"/>
                <w:szCs w:val="21"/>
              </w:rPr>
              <w:t>、辞官不做，追随赤</w:t>
            </w:r>
            <w:r>
              <w:rPr>
                <w:rFonts w:hint="eastAsia" w:ascii="微软雅黑" w:hAnsi="微软雅黑" w:eastAsia="微软雅黑" w:cs="微软雅黑"/>
                <w:spacing w:val="-1"/>
                <w:sz w:val="21"/>
                <w:szCs w:val="21"/>
              </w:rPr>
              <w:t>松子，</w:t>
            </w:r>
            <w:r>
              <w:rPr>
                <w:rFonts w:hint="eastAsia" w:ascii="微软雅黑" w:hAnsi="微软雅黑" w:eastAsia="微软雅黑" w:cs="微软雅黑"/>
                <w:spacing w:val="-30"/>
                <w:sz w:val="21"/>
                <w:szCs w:val="21"/>
              </w:rPr>
              <w:t xml:space="preserve"> </w:t>
            </w:r>
            <w:r>
              <w:rPr>
                <w:rFonts w:hint="eastAsia" w:ascii="微软雅黑" w:hAnsi="微软雅黑" w:eastAsia="微软雅黑" w:cs="微软雅黑"/>
                <w:spacing w:val="-1"/>
                <w:sz w:val="21"/>
                <w:szCs w:val="21"/>
              </w:rPr>
              <w:t>隐匿江湖 云游张</w:t>
            </w:r>
            <w:r>
              <w:rPr>
                <w:rFonts w:hint="eastAsia" w:ascii="微软雅黑" w:hAnsi="微软雅黑" w:eastAsia="微软雅黑" w:cs="微软雅黑"/>
                <w:sz w:val="21"/>
                <w:szCs w:val="21"/>
              </w:rPr>
              <w:t>家界，被官兵围困，后得师父黄石公搭救而得名黄石寨，是张家界美景最为集中</w:t>
            </w:r>
          </w:p>
          <w:p w14:paraId="7581CB60">
            <w:pPr>
              <w:pStyle w:val="19"/>
              <w:keepNext w:val="0"/>
              <w:keepLines w:val="0"/>
              <w:pageBreakBefore w:val="0"/>
              <w:widowControl w:val="0"/>
              <w:kinsoku/>
              <w:wordWrap/>
              <w:overflowPunct/>
              <w:topLinePunct w:val="0"/>
              <w:autoSpaceDE/>
              <w:autoSpaceDN/>
              <w:bidi w:val="0"/>
              <w:adjustRightInd/>
              <w:snapToGrid/>
              <w:spacing w:before="58" w:line="360" w:lineRule="exact"/>
              <w:ind w:left="1" w:right="43" w:firstLine="10"/>
              <w:textAlignment w:val="auto"/>
              <w:rPr>
                <w:rFonts w:hint="eastAsia" w:ascii="微软雅黑" w:hAnsi="微软雅黑" w:eastAsia="微软雅黑" w:cs="微软雅黑"/>
                <w:sz w:val="21"/>
                <w:szCs w:val="21"/>
              </w:rPr>
            </w:pPr>
            <w:r>
              <w:rPr>
                <w:rFonts w:hint="eastAsia" w:ascii="微软雅黑" w:hAnsi="微软雅黑" w:eastAsia="微软雅黑" w:cs="微软雅黑"/>
                <w:spacing w:val="-4"/>
                <w:sz w:val="21"/>
                <w:szCs w:val="21"/>
              </w:rPr>
              <w:t>的地方，也是张家界最大的凌空观景台，登上观景台 ，清风拂袖，云雾缠身</w:t>
            </w:r>
            <w:r>
              <w:rPr>
                <w:rFonts w:hint="eastAsia" w:cs="微软雅黑"/>
                <w:spacing w:val="-4"/>
                <w:sz w:val="21"/>
                <w:szCs w:val="21"/>
                <w:lang w:eastAsia="zh-CN"/>
              </w:rPr>
              <w:t>，</w:t>
            </w:r>
            <w:r>
              <w:rPr>
                <w:rFonts w:hint="eastAsia" w:ascii="微软雅黑" w:hAnsi="微软雅黑" w:eastAsia="微软雅黑" w:cs="微软雅黑"/>
                <w:spacing w:val="-4"/>
                <w:sz w:val="21"/>
                <w:szCs w:val="21"/>
              </w:rPr>
              <w:t>如临</w:t>
            </w:r>
            <w:r>
              <w:rPr>
                <w:rFonts w:hint="eastAsia" w:ascii="微软雅黑" w:hAnsi="微软雅黑" w:eastAsia="微软雅黑" w:cs="微软雅黑"/>
                <w:spacing w:val="-3"/>
                <w:sz w:val="21"/>
                <w:szCs w:val="21"/>
              </w:rPr>
              <w:t>仙境，其下是万丈深渊的幽谷，峰峦叠翠，林木参天白云围绕，活象一 幅气</w:t>
            </w:r>
            <w:r>
              <w:rPr>
                <w:rFonts w:hint="eastAsia" w:ascii="微软雅黑" w:hAnsi="微软雅黑" w:eastAsia="微软雅黑" w:cs="微软雅黑"/>
                <w:spacing w:val="1"/>
                <w:sz w:val="21"/>
                <w:szCs w:val="21"/>
              </w:rPr>
              <w:t>势蓬勃的山水画。后前往金鞭溪，漫步</w:t>
            </w:r>
            <w:r>
              <w:rPr>
                <w:rFonts w:hint="eastAsia" w:ascii="微软雅黑" w:hAnsi="微软雅黑" w:eastAsia="微软雅黑" w:cs="微软雅黑"/>
                <w:color w:val="FF0000"/>
                <w:spacing w:val="1"/>
                <w:sz w:val="21"/>
                <w:szCs w:val="21"/>
              </w:rPr>
              <w:t>【金鞭溪风景区精华段】</w:t>
            </w:r>
            <w:r>
              <w:rPr>
                <w:rFonts w:hint="eastAsia" w:ascii="微软雅黑" w:hAnsi="微软雅黑" w:eastAsia="微软雅黑" w:cs="微软雅黑"/>
                <w:spacing w:val="1"/>
                <w:sz w:val="21"/>
                <w:szCs w:val="21"/>
              </w:rPr>
              <w:t>:杉林幽静</w:t>
            </w:r>
            <w:r>
              <w:rPr>
                <w:rFonts w:hint="eastAsia" w:cs="微软雅黑"/>
                <w:spacing w:val="1"/>
                <w:sz w:val="21"/>
                <w:szCs w:val="21"/>
                <w:lang w:eastAsia="zh-CN"/>
              </w:rPr>
              <w:t>，</w:t>
            </w:r>
            <w:r>
              <w:rPr>
                <w:rFonts w:hint="eastAsia" w:ascii="微软雅黑" w:hAnsi="微软雅黑" w:eastAsia="微软雅黑" w:cs="微软雅黑"/>
                <w:sz w:val="21"/>
                <w:szCs w:val="21"/>
              </w:rPr>
              <w:t>穿</w:t>
            </w:r>
            <w:r>
              <w:rPr>
                <w:rFonts w:hint="eastAsia" w:ascii="微软雅黑" w:hAnsi="微软雅黑" w:eastAsia="微软雅黑" w:cs="微软雅黑"/>
                <w:spacing w:val="-1"/>
                <w:sz w:val="21"/>
                <w:szCs w:val="21"/>
              </w:rPr>
              <w:t>行在峰峦幽谷云间，溪水明净，人沿清溪</w:t>
            </w:r>
            <w:r>
              <w:rPr>
                <w:rFonts w:hint="eastAsia" w:ascii="微软雅黑" w:hAnsi="微软雅黑" w:eastAsia="微软雅黑" w:cs="微软雅黑"/>
                <w:spacing w:val="-2"/>
                <w:sz w:val="21"/>
                <w:szCs w:val="21"/>
              </w:rPr>
              <w:t>行，胜似画中游，这是一条观赏性与自娱性结合的旅游线路，十里长溪</w:t>
            </w:r>
            <w:r>
              <w:rPr>
                <w:rFonts w:hint="eastAsia" w:cs="微软雅黑"/>
                <w:spacing w:val="-2"/>
                <w:sz w:val="21"/>
                <w:szCs w:val="21"/>
                <w:lang w:eastAsia="zh-CN"/>
              </w:rPr>
              <w:t>，</w:t>
            </w:r>
            <w:r>
              <w:rPr>
                <w:rFonts w:hint="eastAsia" w:ascii="微软雅黑" w:hAnsi="微软雅黑" w:eastAsia="微软雅黑" w:cs="微软雅黑"/>
                <w:spacing w:val="-2"/>
                <w:sz w:val="21"/>
                <w:szCs w:val="21"/>
              </w:rPr>
              <w:t>山回路转，一步一 景，十步一重天，小溪潺</w:t>
            </w:r>
            <w:r>
              <w:rPr>
                <w:rFonts w:hint="eastAsia" w:ascii="微软雅黑" w:hAnsi="微软雅黑" w:eastAsia="微软雅黑" w:cs="微软雅黑"/>
                <w:spacing w:val="2"/>
                <w:sz w:val="21"/>
                <w:szCs w:val="21"/>
              </w:rPr>
              <w:t>潺的流经你的脚下，似琵琶，似古筝，</w:t>
            </w:r>
            <w:r>
              <w:rPr>
                <w:rFonts w:hint="eastAsia" w:ascii="微软雅黑" w:hAnsi="微软雅黑" w:eastAsia="微软雅黑" w:cs="微软雅黑"/>
                <w:spacing w:val="-49"/>
                <w:sz w:val="21"/>
                <w:szCs w:val="21"/>
              </w:rPr>
              <w:t xml:space="preserve"> </w:t>
            </w:r>
            <w:r>
              <w:rPr>
                <w:rFonts w:hint="eastAsia" w:ascii="微软雅黑" w:hAnsi="微软雅黑" w:eastAsia="微软雅黑" w:cs="微软雅黑"/>
                <w:spacing w:val="2"/>
                <w:sz w:val="21"/>
                <w:szCs w:val="21"/>
              </w:rPr>
              <w:t>时而丁冬悦耳，</w:t>
            </w:r>
            <w:r>
              <w:rPr>
                <w:rFonts w:hint="eastAsia" w:ascii="微软雅黑" w:hAnsi="微软雅黑" w:eastAsia="微软雅黑" w:cs="微软雅黑"/>
                <w:spacing w:val="-51"/>
                <w:sz w:val="21"/>
                <w:szCs w:val="21"/>
              </w:rPr>
              <w:t xml:space="preserve"> </w:t>
            </w:r>
            <w:r>
              <w:rPr>
                <w:rFonts w:hint="eastAsia" w:ascii="微软雅黑" w:hAnsi="微软雅黑" w:eastAsia="微软雅黑" w:cs="微软雅黑"/>
                <w:spacing w:val="2"/>
                <w:sz w:val="21"/>
                <w:szCs w:val="21"/>
              </w:rPr>
              <w:t>时而涓涓小吟。后</w:t>
            </w:r>
            <w:r>
              <w:rPr>
                <w:rFonts w:hint="eastAsia" w:ascii="微软雅黑" w:hAnsi="微软雅黑" w:eastAsia="微软雅黑" w:cs="微软雅黑"/>
                <w:spacing w:val="1"/>
                <w:sz w:val="21"/>
                <w:szCs w:val="21"/>
              </w:rPr>
              <w:t>赴神秘</w:t>
            </w:r>
            <w:r>
              <w:rPr>
                <w:rFonts w:hint="eastAsia" w:ascii="微软雅黑" w:hAnsi="微软雅黑" w:eastAsia="微软雅黑" w:cs="微软雅黑"/>
                <w:spacing w:val="6"/>
                <w:sz w:val="21"/>
                <w:szCs w:val="21"/>
              </w:rPr>
              <w:t>湘西深处沈从文笔下的边城</w:t>
            </w:r>
            <w:r>
              <w:rPr>
                <w:rFonts w:hint="eastAsia" w:ascii="微软雅黑" w:hAnsi="微软雅黑" w:eastAsia="微软雅黑" w:cs="微软雅黑"/>
                <w:spacing w:val="-10"/>
                <w:sz w:val="21"/>
                <w:szCs w:val="21"/>
              </w:rPr>
              <w:t xml:space="preserve"> </w:t>
            </w:r>
            <w:r>
              <w:rPr>
                <w:rFonts w:hint="eastAsia" w:ascii="微软雅黑" w:hAnsi="微软雅黑" w:eastAsia="微软雅黑" w:cs="微软雅黑"/>
                <w:spacing w:val="6"/>
                <w:sz w:val="21"/>
                <w:szCs w:val="21"/>
              </w:rPr>
              <w:t>——【凤凰古城</w:t>
            </w:r>
            <w:r>
              <w:rPr>
                <w:rFonts w:hint="eastAsia" w:cs="微软雅黑"/>
                <w:spacing w:val="6"/>
                <w:sz w:val="21"/>
                <w:szCs w:val="21"/>
                <w:lang w:eastAsia="zh-CN"/>
              </w:rPr>
              <w:t>】</w:t>
            </w:r>
            <w:r>
              <w:rPr>
                <w:rFonts w:hint="eastAsia" w:ascii="微软雅黑" w:hAnsi="微软雅黑" w:eastAsia="微软雅黑" w:cs="微软雅黑"/>
                <w:spacing w:val="6"/>
                <w:sz w:val="21"/>
                <w:szCs w:val="21"/>
              </w:rPr>
              <w:t>这里被誉为远去的家园，梦中的</w:t>
            </w:r>
            <w:r>
              <w:rPr>
                <w:rFonts w:hint="eastAsia" w:ascii="微软雅黑" w:hAnsi="微软雅黑" w:eastAsia="微软雅黑" w:cs="微软雅黑"/>
                <w:sz w:val="21"/>
                <w:szCs w:val="21"/>
              </w:rPr>
              <w:t xml:space="preserve"> </w:t>
            </w:r>
            <w:r>
              <w:rPr>
                <w:rFonts w:hint="eastAsia" w:ascii="微软雅黑" w:hAnsi="微软雅黑" w:eastAsia="微软雅黑" w:cs="微软雅黑"/>
                <w:spacing w:val="7"/>
                <w:sz w:val="21"/>
                <w:szCs w:val="21"/>
              </w:rPr>
              <w:t>故乡</w:t>
            </w:r>
            <w:r>
              <w:rPr>
                <w:rFonts w:hint="eastAsia" w:cs="微软雅黑"/>
                <w:spacing w:val="7"/>
                <w:sz w:val="21"/>
                <w:szCs w:val="21"/>
                <w:lang w:eastAsia="zh-CN"/>
              </w:rPr>
              <w:t>，</w:t>
            </w:r>
            <w:r>
              <w:rPr>
                <w:rFonts w:hint="eastAsia" w:ascii="微软雅黑" w:hAnsi="微软雅黑" w:eastAsia="微软雅黑" w:cs="微软雅黑"/>
                <w:spacing w:val="7"/>
                <w:sz w:val="21"/>
                <w:szCs w:val="21"/>
              </w:rPr>
              <w:t>邂逅边城的灯火阑珊品味独特</w:t>
            </w:r>
            <w:r>
              <w:rPr>
                <w:rFonts w:hint="eastAsia" w:ascii="微软雅黑" w:hAnsi="微软雅黑" w:eastAsia="微软雅黑" w:cs="微软雅黑"/>
                <w:spacing w:val="6"/>
                <w:sz w:val="21"/>
                <w:szCs w:val="21"/>
              </w:rPr>
              <w:t>的梦里苗疆。游览被新西兰著名作家路易艾</w:t>
            </w:r>
            <w:r>
              <w:rPr>
                <w:rFonts w:hint="eastAsia" w:ascii="微软雅黑" w:hAnsi="微软雅黑" w:eastAsia="微软雅黑" w:cs="微软雅黑"/>
                <w:spacing w:val="4"/>
                <w:sz w:val="21"/>
                <w:szCs w:val="21"/>
              </w:rPr>
              <w:t>黎称赞为中国最美丽的小城  -</w:t>
            </w:r>
            <w:r>
              <w:rPr>
                <w:rFonts w:hint="eastAsia" w:ascii="微软雅黑" w:hAnsi="微软雅黑" w:eastAsia="微软雅黑" w:cs="微软雅黑"/>
                <w:spacing w:val="36"/>
                <w:sz w:val="21"/>
                <w:szCs w:val="21"/>
              </w:rPr>
              <w:t xml:space="preserve"> </w:t>
            </w:r>
            <w:r>
              <w:rPr>
                <w:rFonts w:hint="eastAsia" w:ascii="微软雅黑" w:hAnsi="微软雅黑" w:eastAsia="微软雅黑" w:cs="微软雅黑"/>
                <w:spacing w:val="4"/>
                <w:sz w:val="21"/>
                <w:szCs w:val="21"/>
              </w:rPr>
              <w:t>-【凤凰古城】 ,体验和感受凤凰古城的九大精华：一座青山抱古城</w:t>
            </w:r>
            <w:r>
              <w:rPr>
                <w:rFonts w:hint="eastAsia" w:ascii="微软雅黑" w:hAnsi="微软雅黑" w:eastAsia="微软雅黑" w:cs="微软雅黑"/>
                <w:spacing w:val="30"/>
                <w:w w:val="101"/>
                <w:sz w:val="21"/>
                <w:szCs w:val="21"/>
              </w:rPr>
              <w:t xml:space="preserve"> </w:t>
            </w:r>
            <w:r>
              <w:rPr>
                <w:rFonts w:hint="eastAsia" w:ascii="微软雅黑" w:hAnsi="微软雅黑" w:eastAsia="微软雅黑" w:cs="微软雅黑"/>
                <w:spacing w:val="4"/>
                <w:sz w:val="21"/>
                <w:szCs w:val="21"/>
              </w:rPr>
              <w:t>、一泓沱水绕城过</w:t>
            </w:r>
            <w:r>
              <w:rPr>
                <w:rFonts w:hint="eastAsia" w:ascii="微软雅黑" w:hAnsi="微软雅黑" w:eastAsia="微软雅黑" w:cs="微软雅黑"/>
                <w:spacing w:val="27"/>
                <w:w w:val="101"/>
                <w:sz w:val="21"/>
                <w:szCs w:val="21"/>
              </w:rPr>
              <w:t xml:space="preserve"> </w:t>
            </w:r>
            <w:r>
              <w:rPr>
                <w:rFonts w:hint="eastAsia" w:ascii="微软雅黑" w:hAnsi="微软雅黑" w:eastAsia="微软雅黑" w:cs="微软雅黑"/>
                <w:spacing w:val="4"/>
                <w:sz w:val="21"/>
                <w:szCs w:val="21"/>
              </w:rPr>
              <w:t>、一条红红石</w:t>
            </w:r>
            <w:r>
              <w:rPr>
                <w:rFonts w:hint="eastAsia" w:ascii="微软雅黑" w:hAnsi="微软雅黑" w:eastAsia="微软雅黑" w:cs="微软雅黑"/>
                <w:spacing w:val="3"/>
                <w:sz w:val="21"/>
                <w:szCs w:val="21"/>
              </w:rPr>
              <w:t>板街</w:t>
            </w:r>
            <w:r>
              <w:rPr>
                <w:rFonts w:hint="eastAsia" w:ascii="微软雅黑" w:hAnsi="微软雅黑" w:eastAsia="微软雅黑" w:cs="微软雅黑"/>
                <w:spacing w:val="28"/>
                <w:sz w:val="21"/>
                <w:szCs w:val="21"/>
              </w:rPr>
              <w:t xml:space="preserve"> </w:t>
            </w:r>
            <w:r>
              <w:rPr>
                <w:rFonts w:hint="eastAsia" w:ascii="微软雅黑" w:hAnsi="微软雅黑" w:eastAsia="微软雅黑" w:cs="微软雅黑"/>
                <w:spacing w:val="3"/>
                <w:sz w:val="21"/>
                <w:szCs w:val="21"/>
              </w:rPr>
              <w:t>、一 道风雨古城墙 、</w:t>
            </w:r>
            <w:r>
              <w:rPr>
                <w:rFonts w:hint="eastAsia" w:ascii="微软雅黑" w:hAnsi="微软雅黑" w:eastAsia="微软雅黑" w:cs="微软雅黑"/>
                <w:spacing w:val="4"/>
                <w:sz w:val="21"/>
                <w:szCs w:val="21"/>
              </w:rPr>
              <w:t>一座雄伟古城楼</w:t>
            </w:r>
            <w:r>
              <w:rPr>
                <w:rFonts w:hint="eastAsia" w:ascii="微软雅黑" w:hAnsi="微软雅黑" w:eastAsia="微软雅黑" w:cs="微软雅黑"/>
                <w:spacing w:val="32"/>
                <w:sz w:val="21"/>
                <w:szCs w:val="21"/>
              </w:rPr>
              <w:t xml:space="preserve"> </w:t>
            </w:r>
            <w:r>
              <w:rPr>
                <w:rFonts w:hint="eastAsia" w:ascii="微软雅黑" w:hAnsi="微软雅黑" w:eastAsia="微软雅黑" w:cs="微软雅黑"/>
                <w:spacing w:val="4"/>
                <w:sz w:val="21"/>
                <w:szCs w:val="21"/>
              </w:rPr>
              <w:t>、一个美丽彩虹桥一排小桥吊脚楼</w:t>
            </w:r>
            <w:r>
              <w:rPr>
                <w:rFonts w:hint="eastAsia" w:ascii="微软雅黑" w:hAnsi="微软雅黑" w:eastAsia="微软雅黑" w:cs="微软雅黑"/>
                <w:spacing w:val="28"/>
                <w:sz w:val="21"/>
                <w:szCs w:val="21"/>
              </w:rPr>
              <w:t xml:space="preserve"> </w:t>
            </w:r>
            <w:r>
              <w:rPr>
                <w:rFonts w:hint="eastAsia" w:ascii="微软雅黑" w:hAnsi="微软雅黑" w:eastAsia="微软雅黑" w:cs="微软雅黑"/>
                <w:spacing w:val="4"/>
                <w:sz w:val="21"/>
                <w:szCs w:val="21"/>
              </w:rPr>
              <w:t>、一批</w:t>
            </w:r>
            <w:r>
              <w:rPr>
                <w:rFonts w:hint="eastAsia" w:ascii="微软雅黑" w:hAnsi="微软雅黑" w:eastAsia="微软雅黑" w:cs="微软雅黑"/>
                <w:spacing w:val="21"/>
                <w:w w:val="101"/>
                <w:sz w:val="21"/>
                <w:szCs w:val="21"/>
              </w:rPr>
              <w:t xml:space="preserve"> </w:t>
            </w:r>
            <w:r>
              <w:rPr>
                <w:rFonts w:hint="eastAsia" w:ascii="微软雅黑" w:hAnsi="微软雅黑" w:eastAsia="微软雅黑" w:cs="微软雅黑"/>
                <w:spacing w:val="4"/>
                <w:sz w:val="21"/>
                <w:szCs w:val="21"/>
              </w:rPr>
              <w:t>闻名世界的人</w:t>
            </w:r>
            <w:r>
              <w:rPr>
                <w:rFonts w:hint="eastAsia" w:cs="微软雅黑"/>
                <w:spacing w:val="4"/>
                <w:sz w:val="21"/>
                <w:szCs w:val="21"/>
                <w:lang w:eastAsia="zh-CN"/>
              </w:rPr>
              <w:t>，</w:t>
            </w:r>
            <w:r>
              <w:rPr>
                <w:rFonts w:hint="eastAsia" w:ascii="微软雅黑" w:hAnsi="微软雅黑" w:eastAsia="微软雅黑" w:cs="微软雅黑"/>
                <w:spacing w:val="4"/>
                <w:sz w:val="21"/>
                <w:szCs w:val="21"/>
              </w:rPr>
              <w:t>一个国</w:t>
            </w:r>
            <w:r>
              <w:rPr>
                <w:rFonts w:hint="eastAsia" w:ascii="微软雅黑" w:hAnsi="微软雅黑" w:eastAsia="微软雅黑" w:cs="微软雅黑"/>
                <w:sz w:val="21"/>
                <w:szCs w:val="21"/>
              </w:rPr>
              <w:t xml:space="preserve"> </w:t>
            </w:r>
            <w:r>
              <w:rPr>
                <w:rFonts w:hint="eastAsia" w:ascii="微软雅黑" w:hAnsi="微软雅黑" w:eastAsia="微软雅黑" w:cs="微软雅黑"/>
                <w:spacing w:val="5"/>
                <w:sz w:val="21"/>
                <w:szCs w:val="21"/>
              </w:rPr>
              <w:t>家级非遗文化遗产。</w:t>
            </w:r>
          </w:p>
          <w:p w14:paraId="67FFEC8B">
            <w:pPr>
              <w:pStyle w:val="19"/>
              <w:keepNext w:val="0"/>
              <w:keepLines w:val="0"/>
              <w:pageBreakBefore w:val="0"/>
              <w:widowControl w:val="0"/>
              <w:kinsoku/>
              <w:wordWrap/>
              <w:overflowPunct/>
              <w:topLinePunct w:val="0"/>
              <w:autoSpaceDE/>
              <w:autoSpaceDN/>
              <w:bidi w:val="0"/>
              <w:adjustRightInd/>
              <w:snapToGrid/>
              <w:spacing w:before="18" w:line="360" w:lineRule="exact"/>
              <w:ind w:left="108"/>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B75C5"/>
                <w:spacing w:val="-1"/>
                <w:sz w:val="21"/>
                <w:szCs w:val="21"/>
              </w:rPr>
              <w:t>温馨提示 ：</w:t>
            </w:r>
          </w:p>
          <w:p w14:paraId="1CD882FD">
            <w:pPr>
              <w:pStyle w:val="19"/>
              <w:keepNext w:val="0"/>
              <w:keepLines w:val="0"/>
              <w:pageBreakBefore w:val="0"/>
              <w:widowControl w:val="0"/>
              <w:numPr>
                <w:ilvl w:val="0"/>
                <w:numId w:val="1"/>
              </w:numPr>
              <w:kinsoku/>
              <w:wordWrap/>
              <w:overflowPunct/>
              <w:topLinePunct w:val="0"/>
              <w:autoSpaceDE/>
              <w:autoSpaceDN/>
              <w:bidi w:val="0"/>
              <w:adjustRightInd/>
              <w:snapToGrid/>
              <w:spacing w:before="1" w:line="360" w:lineRule="exact"/>
              <w:ind w:left="31" w:right="688" w:firstLine="14"/>
              <w:textAlignment w:val="auto"/>
              <w:rPr>
                <w:rFonts w:hint="eastAsia" w:ascii="微软雅黑" w:hAnsi="微软雅黑" w:eastAsia="微软雅黑" w:cs="微软雅黑"/>
                <w:color w:val="0B75C5"/>
                <w:sz w:val="21"/>
                <w:szCs w:val="21"/>
              </w:rPr>
            </w:pPr>
            <w:r>
              <w:rPr>
                <w:rFonts w:hint="eastAsia" w:ascii="微软雅黑" w:hAnsi="微软雅黑" w:eastAsia="微软雅黑" w:cs="微软雅黑"/>
                <w:color w:val="0B75C5"/>
                <w:spacing w:val="9"/>
                <w:sz w:val="21"/>
                <w:szCs w:val="21"/>
              </w:rPr>
              <w:t>景区分时间段预约进入</w:t>
            </w:r>
            <w:r>
              <w:rPr>
                <w:rFonts w:hint="eastAsia" w:cs="微软雅黑"/>
                <w:color w:val="0B75C5"/>
                <w:spacing w:val="9"/>
                <w:sz w:val="21"/>
                <w:szCs w:val="21"/>
                <w:lang w:eastAsia="zh-CN"/>
              </w:rPr>
              <w:t>，</w:t>
            </w:r>
            <w:r>
              <w:rPr>
                <w:rFonts w:hint="eastAsia" w:ascii="微软雅黑" w:hAnsi="微软雅黑" w:eastAsia="微软雅黑" w:cs="微软雅黑"/>
                <w:color w:val="0B75C5"/>
                <w:spacing w:val="9"/>
                <w:sz w:val="21"/>
                <w:szCs w:val="21"/>
              </w:rPr>
              <w:t>此景点游览顺序将以我社预约时间前后调配为准</w:t>
            </w:r>
            <w:r>
              <w:rPr>
                <w:rFonts w:hint="eastAsia" w:cs="微软雅黑"/>
                <w:color w:val="0B75C5"/>
                <w:spacing w:val="9"/>
                <w:sz w:val="21"/>
                <w:szCs w:val="21"/>
                <w:lang w:eastAsia="zh-CN"/>
              </w:rPr>
              <w:t>，</w:t>
            </w:r>
            <w:r>
              <w:rPr>
                <w:rFonts w:hint="eastAsia" w:ascii="微软雅黑" w:hAnsi="微软雅黑" w:eastAsia="微软雅黑" w:cs="微软雅黑"/>
                <w:color w:val="0B75C5"/>
                <w:spacing w:val="9"/>
                <w:sz w:val="21"/>
                <w:szCs w:val="21"/>
              </w:rPr>
              <w:t>敬请配合！</w:t>
            </w:r>
            <w:r>
              <w:rPr>
                <w:rFonts w:hint="eastAsia" w:ascii="微软雅黑" w:hAnsi="微软雅黑" w:eastAsia="微软雅黑" w:cs="微软雅黑"/>
                <w:color w:val="0B75C5"/>
                <w:sz w:val="21"/>
                <w:szCs w:val="21"/>
              </w:rPr>
              <w:t xml:space="preserve">   </w:t>
            </w:r>
          </w:p>
          <w:p w14:paraId="13758AAB">
            <w:pPr>
              <w:pStyle w:val="19"/>
              <w:keepNext w:val="0"/>
              <w:keepLines w:val="0"/>
              <w:pageBreakBefore w:val="0"/>
              <w:widowControl w:val="0"/>
              <w:numPr>
                <w:ilvl w:val="0"/>
                <w:numId w:val="1"/>
              </w:numPr>
              <w:kinsoku/>
              <w:wordWrap/>
              <w:overflowPunct/>
              <w:topLinePunct w:val="0"/>
              <w:autoSpaceDE/>
              <w:autoSpaceDN/>
              <w:bidi w:val="0"/>
              <w:adjustRightInd/>
              <w:snapToGrid/>
              <w:spacing w:before="1" w:line="360" w:lineRule="exact"/>
              <w:ind w:left="31" w:right="688" w:firstLine="14"/>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B75C5"/>
                <w:spacing w:val="3"/>
                <w:sz w:val="21"/>
                <w:szCs w:val="21"/>
              </w:rPr>
              <w:t>2.张家界景区内野生猕猴众多 ，请看管好小孩</w:t>
            </w:r>
            <w:r>
              <w:rPr>
                <w:rFonts w:hint="eastAsia" w:cs="微软雅黑"/>
                <w:color w:val="0B75C5"/>
                <w:spacing w:val="3"/>
                <w:sz w:val="21"/>
                <w:szCs w:val="21"/>
                <w:lang w:eastAsia="zh-CN"/>
              </w:rPr>
              <w:t>，</w:t>
            </w:r>
            <w:r>
              <w:rPr>
                <w:rFonts w:hint="eastAsia" w:ascii="微软雅黑" w:hAnsi="微软雅黑" w:eastAsia="微软雅黑" w:cs="微软雅黑"/>
                <w:color w:val="0B75C5"/>
                <w:spacing w:val="2"/>
                <w:sz w:val="21"/>
                <w:szCs w:val="21"/>
              </w:rPr>
              <w:t>不要拿食物耍猴</w:t>
            </w:r>
            <w:r>
              <w:rPr>
                <w:rFonts w:hint="eastAsia" w:cs="微软雅黑"/>
                <w:color w:val="0B75C5"/>
                <w:spacing w:val="2"/>
                <w:sz w:val="21"/>
                <w:szCs w:val="21"/>
                <w:lang w:eastAsia="zh-CN"/>
              </w:rPr>
              <w:t>，</w:t>
            </w:r>
            <w:r>
              <w:rPr>
                <w:rFonts w:hint="eastAsia" w:ascii="微软雅黑" w:hAnsi="微软雅黑" w:eastAsia="微软雅黑" w:cs="微软雅黑"/>
                <w:color w:val="0B75C5"/>
                <w:spacing w:val="2"/>
                <w:sz w:val="21"/>
                <w:szCs w:val="21"/>
              </w:rPr>
              <w:t>不要带塑料袋 ，以免抓伤。</w:t>
            </w:r>
          </w:p>
          <w:p w14:paraId="3A821FB1">
            <w:pPr>
              <w:pStyle w:val="19"/>
              <w:keepNext w:val="0"/>
              <w:keepLines w:val="0"/>
              <w:pageBreakBefore w:val="0"/>
              <w:widowControl w:val="0"/>
              <w:kinsoku/>
              <w:wordWrap/>
              <w:overflowPunct/>
              <w:topLinePunct w:val="0"/>
              <w:autoSpaceDE/>
              <w:autoSpaceDN/>
              <w:bidi w:val="0"/>
              <w:adjustRightInd/>
              <w:snapToGrid/>
              <w:spacing w:before="10" w:line="360" w:lineRule="exact"/>
              <w:ind w:right="326" w:firstLine="30"/>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B75C5"/>
                <w:spacing w:val="13"/>
                <w:sz w:val="21"/>
                <w:szCs w:val="21"/>
              </w:rPr>
              <w:t>3</w:t>
            </w:r>
            <w:r>
              <w:rPr>
                <w:rFonts w:hint="eastAsia" w:ascii="微软雅黑" w:hAnsi="微软雅黑" w:eastAsia="微软雅黑" w:cs="微软雅黑"/>
                <w:color w:val="0B75C5"/>
                <w:spacing w:val="46"/>
                <w:w w:val="101"/>
                <w:sz w:val="21"/>
                <w:szCs w:val="21"/>
              </w:rPr>
              <w:t xml:space="preserve"> </w:t>
            </w:r>
            <w:r>
              <w:rPr>
                <w:rFonts w:hint="eastAsia" w:ascii="微软雅黑" w:hAnsi="微软雅黑" w:eastAsia="微软雅黑" w:cs="微软雅黑"/>
                <w:color w:val="0B75C5"/>
                <w:spacing w:val="13"/>
                <w:sz w:val="21"/>
                <w:szCs w:val="21"/>
              </w:rPr>
              <w:t>.为了减少旅客排队时间</w:t>
            </w:r>
            <w:r>
              <w:rPr>
                <w:rFonts w:hint="eastAsia" w:cs="微软雅黑"/>
                <w:color w:val="0B75C5"/>
                <w:spacing w:val="13"/>
                <w:sz w:val="21"/>
                <w:szCs w:val="21"/>
                <w:lang w:eastAsia="zh-CN"/>
              </w:rPr>
              <w:t>，</w:t>
            </w:r>
            <w:r>
              <w:rPr>
                <w:rFonts w:hint="eastAsia" w:ascii="微软雅黑" w:hAnsi="微软雅黑" w:eastAsia="微软雅黑" w:cs="微软雅黑"/>
                <w:color w:val="0B75C5"/>
                <w:spacing w:val="13"/>
                <w:sz w:val="21"/>
                <w:szCs w:val="21"/>
              </w:rPr>
              <w:t>此行程特别安排百龙电梯单程和天子山索</w:t>
            </w:r>
            <w:r>
              <w:rPr>
                <w:rFonts w:hint="eastAsia" w:ascii="微软雅黑" w:hAnsi="微软雅黑" w:eastAsia="微软雅黑" w:cs="微软雅黑"/>
                <w:color w:val="0B75C5"/>
                <w:spacing w:val="12"/>
                <w:sz w:val="21"/>
                <w:szCs w:val="21"/>
              </w:rPr>
              <w:t>道单程、黄石寨索道往返</w:t>
            </w:r>
            <w:r>
              <w:rPr>
                <w:rFonts w:hint="eastAsia" w:ascii="微软雅黑" w:hAnsi="微软雅黑" w:eastAsia="微软雅黑" w:cs="微软雅黑"/>
                <w:color w:val="0B75C5"/>
                <w:sz w:val="21"/>
                <w:szCs w:val="21"/>
              </w:rPr>
              <w:t xml:space="preserve"> </w:t>
            </w:r>
            <w:r>
              <w:rPr>
                <w:rFonts w:hint="eastAsia" w:ascii="微软雅黑" w:hAnsi="微软雅黑" w:eastAsia="微软雅黑" w:cs="微软雅黑"/>
                <w:color w:val="0B75C5"/>
                <w:spacing w:val="4"/>
                <w:sz w:val="21"/>
                <w:szCs w:val="21"/>
              </w:rPr>
              <w:t>（ 费用已含</w:t>
            </w:r>
            <w:r>
              <w:rPr>
                <w:rFonts w:hint="eastAsia" w:ascii="微软雅黑" w:hAnsi="微软雅黑" w:eastAsia="微软雅黑" w:cs="微软雅黑"/>
                <w:color w:val="0B75C5"/>
                <w:spacing w:val="18"/>
                <w:w w:val="101"/>
                <w:sz w:val="21"/>
                <w:szCs w:val="21"/>
              </w:rPr>
              <w:t xml:space="preserve"> </w:t>
            </w:r>
            <w:r>
              <w:rPr>
                <w:rFonts w:hint="eastAsia" w:ascii="微软雅黑" w:hAnsi="微软雅黑" w:eastAsia="微软雅黑" w:cs="微软雅黑"/>
                <w:color w:val="0B75C5"/>
                <w:spacing w:val="-8"/>
                <w:sz w:val="21"/>
                <w:szCs w:val="21"/>
              </w:rPr>
              <w:t>）；</w:t>
            </w:r>
          </w:p>
          <w:p w14:paraId="7DFE69C6">
            <w:pPr>
              <w:pStyle w:val="19"/>
              <w:keepNext w:val="0"/>
              <w:keepLines w:val="0"/>
              <w:pageBreakBefore w:val="0"/>
              <w:widowControl w:val="0"/>
              <w:kinsoku/>
              <w:wordWrap/>
              <w:overflowPunct/>
              <w:topLinePunct w:val="0"/>
              <w:autoSpaceDE/>
              <w:autoSpaceDN/>
              <w:bidi w:val="0"/>
              <w:adjustRightInd/>
              <w:snapToGrid/>
              <w:spacing w:before="1" w:line="360" w:lineRule="exact"/>
              <w:ind w:left="15"/>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B75C5"/>
                <w:spacing w:val="4"/>
                <w:sz w:val="21"/>
                <w:szCs w:val="21"/>
              </w:rPr>
              <w:t>4.</w:t>
            </w:r>
            <w:r>
              <w:rPr>
                <w:rFonts w:hint="eastAsia" w:ascii="微软雅黑" w:hAnsi="微软雅黑" w:eastAsia="微软雅黑" w:cs="微软雅黑"/>
                <w:color w:val="006FC0"/>
                <w:spacing w:val="4"/>
                <w:sz w:val="21"/>
                <w:szCs w:val="21"/>
              </w:rPr>
              <w:t>因山上用餐条件有限，物价较高</w:t>
            </w:r>
            <w:r>
              <w:rPr>
                <w:rFonts w:hint="eastAsia" w:cs="微软雅黑"/>
                <w:color w:val="006FC0"/>
                <w:spacing w:val="4"/>
                <w:sz w:val="21"/>
                <w:szCs w:val="21"/>
                <w:lang w:eastAsia="zh-CN"/>
              </w:rPr>
              <w:t>，</w:t>
            </w:r>
            <w:r>
              <w:rPr>
                <w:rFonts w:hint="eastAsia" w:ascii="微软雅黑" w:hAnsi="微软雅黑" w:eastAsia="微软雅黑" w:cs="微软雅黑"/>
                <w:color w:val="006FC0"/>
                <w:spacing w:val="-24"/>
                <w:sz w:val="21"/>
                <w:szCs w:val="21"/>
              </w:rPr>
              <w:t xml:space="preserve"> </w:t>
            </w:r>
            <w:r>
              <w:rPr>
                <w:rFonts w:hint="eastAsia" w:ascii="微软雅黑" w:hAnsi="微软雅黑" w:eastAsia="微软雅黑" w:cs="微软雅黑"/>
                <w:color w:val="006FC0"/>
                <w:spacing w:val="4"/>
                <w:sz w:val="21"/>
                <w:szCs w:val="21"/>
              </w:rPr>
              <w:t>中餐请游客自理，请做好心理准备！</w:t>
            </w:r>
          </w:p>
          <w:p w14:paraId="35BD0439">
            <w:pPr>
              <w:pStyle w:val="19"/>
              <w:keepNext w:val="0"/>
              <w:keepLines w:val="0"/>
              <w:pageBreakBefore w:val="0"/>
              <w:widowControl w:val="0"/>
              <w:kinsoku/>
              <w:wordWrap/>
              <w:overflowPunct/>
              <w:topLinePunct w:val="0"/>
              <w:autoSpaceDE/>
              <w:autoSpaceDN/>
              <w:bidi w:val="0"/>
              <w:adjustRightInd/>
              <w:snapToGrid/>
              <w:spacing w:before="2" w:line="360" w:lineRule="exact"/>
              <w:ind w:left="84" w:right="60" w:hanging="41"/>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B75C5"/>
                <w:spacing w:val="4"/>
                <w:sz w:val="21"/>
                <w:szCs w:val="21"/>
              </w:rPr>
              <w:t>5.凤凰古城2016年 4月10日取消围城强制购票，客人可进古城</w:t>
            </w:r>
            <w:r>
              <w:rPr>
                <w:rFonts w:hint="eastAsia" w:ascii="微软雅黑" w:hAnsi="微软雅黑" w:eastAsia="微软雅黑" w:cs="微软雅黑"/>
                <w:color w:val="0B75C5"/>
                <w:spacing w:val="3"/>
                <w:sz w:val="21"/>
                <w:szCs w:val="21"/>
              </w:rPr>
              <w:t>参观，如遇政府临时性政策调整</w:t>
            </w:r>
            <w:r>
              <w:rPr>
                <w:rFonts w:hint="eastAsia" w:ascii="微软雅黑" w:hAnsi="微软雅黑" w:eastAsia="微软雅黑" w:cs="微软雅黑"/>
                <w:color w:val="0B75C5"/>
                <w:sz w:val="21"/>
                <w:szCs w:val="21"/>
              </w:rPr>
              <w:t xml:space="preserve"> </w:t>
            </w:r>
            <w:r>
              <w:rPr>
                <w:rFonts w:hint="eastAsia" w:ascii="微软雅黑" w:hAnsi="微软雅黑" w:eastAsia="微软雅黑" w:cs="微软雅黑"/>
                <w:color w:val="0B75C5"/>
                <w:spacing w:val="6"/>
                <w:sz w:val="21"/>
                <w:szCs w:val="21"/>
              </w:rPr>
              <w:t>,</w:t>
            </w:r>
            <w:r>
              <w:rPr>
                <w:rFonts w:hint="eastAsia" w:ascii="微软雅黑" w:hAnsi="微软雅黑" w:eastAsia="微软雅黑" w:cs="微软雅黑"/>
                <w:color w:val="0B75C5"/>
                <w:spacing w:val="41"/>
                <w:sz w:val="21"/>
                <w:szCs w:val="21"/>
              </w:rPr>
              <w:t xml:space="preserve"> </w:t>
            </w:r>
            <w:r>
              <w:rPr>
                <w:rFonts w:hint="eastAsia" w:ascii="微软雅黑" w:hAnsi="微软雅黑" w:eastAsia="微软雅黑" w:cs="微软雅黑"/>
                <w:color w:val="0B75C5"/>
                <w:spacing w:val="6"/>
                <w:sz w:val="21"/>
                <w:szCs w:val="21"/>
              </w:rPr>
              <w:t>强制征收凤凰古城九景门票 ，客人需补费用！</w:t>
            </w:r>
          </w:p>
          <w:p w14:paraId="3CF3DFEC">
            <w:pPr>
              <w:pStyle w:val="19"/>
              <w:keepNext w:val="0"/>
              <w:keepLines w:val="0"/>
              <w:pageBreakBefore w:val="0"/>
              <w:widowControl w:val="0"/>
              <w:kinsoku/>
              <w:wordWrap/>
              <w:overflowPunct/>
              <w:topLinePunct w:val="0"/>
              <w:autoSpaceDE/>
              <w:autoSpaceDN/>
              <w:bidi w:val="0"/>
              <w:adjustRightInd/>
              <w:snapToGrid/>
              <w:spacing w:line="360" w:lineRule="exact"/>
              <w:ind w:left="27"/>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B75C5"/>
                <w:spacing w:val="7"/>
                <w:sz w:val="21"/>
                <w:szCs w:val="21"/>
              </w:rPr>
              <w:t>6.凤凰因交通管制 ，旅游车辆有时只能</w:t>
            </w:r>
            <w:r>
              <w:rPr>
                <w:rFonts w:hint="eastAsia" w:ascii="微软雅黑" w:hAnsi="微软雅黑" w:eastAsia="微软雅黑" w:cs="微软雅黑"/>
                <w:color w:val="0B75C5"/>
                <w:spacing w:val="6"/>
                <w:sz w:val="21"/>
                <w:szCs w:val="21"/>
              </w:rPr>
              <w:t>在指定位置停车 ，需步行入住酒店。</w:t>
            </w:r>
          </w:p>
          <w:p w14:paraId="11096066">
            <w:pPr>
              <w:pStyle w:val="19"/>
              <w:keepNext w:val="0"/>
              <w:keepLines w:val="0"/>
              <w:pageBreakBefore w:val="0"/>
              <w:widowControl w:val="0"/>
              <w:tabs>
                <w:tab w:val="left" w:pos="85"/>
              </w:tabs>
              <w:kinsoku/>
              <w:wordWrap/>
              <w:overflowPunct/>
              <w:topLinePunct w:val="0"/>
              <w:autoSpaceDE/>
              <w:autoSpaceDN/>
              <w:bidi w:val="0"/>
              <w:adjustRightInd/>
              <w:snapToGrid/>
              <w:spacing w:before="11" w:line="360" w:lineRule="exact"/>
              <w:ind w:left="1" w:right="101" w:firstLine="18"/>
              <w:textAlignment w:val="auto"/>
              <w:rPr>
                <w:rFonts w:hint="eastAsia" w:ascii="微软雅黑" w:hAnsi="微软雅黑" w:eastAsia="微软雅黑" w:cs="微软雅黑"/>
                <w:color w:val="0B75C5"/>
                <w:sz w:val="21"/>
                <w:szCs w:val="21"/>
              </w:rPr>
            </w:pPr>
            <w:r>
              <w:rPr>
                <w:rFonts w:hint="eastAsia" w:ascii="微软雅黑" w:hAnsi="微软雅黑" w:eastAsia="微软雅黑" w:cs="微软雅黑"/>
                <w:color w:val="0B75C5"/>
                <w:spacing w:val="13"/>
                <w:sz w:val="21"/>
                <w:szCs w:val="21"/>
              </w:rPr>
              <w:t>7.凤凰古城为敞开式商业老街 ，本地老百姓的姜糖银器蜡</w:t>
            </w:r>
            <w:r>
              <w:rPr>
                <w:rFonts w:hint="eastAsia" w:ascii="微软雅黑" w:hAnsi="微软雅黑" w:eastAsia="微软雅黑" w:cs="微软雅黑"/>
                <w:color w:val="0B75C5"/>
                <w:spacing w:val="12"/>
                <w:sz w:val="21"/>
                <w:szCs w:val="21"/>
              </w:rPr>
              <w:t>染店铺、外地文艺青年的特色商铺较多</w:t>
            </w:r>
            <w:r>
              <w:rPr>
                <w:rFonts w:hint="eastAsia" w:ascii="微软雅黑" w:hAnsi="微软雅黑" w:eastAsia="微软雅黑" w:cs="微软雅黑"/>
                <w:color w:val="0B75C5"/>
                <w:sz w:val="21"/>
                <w:szCs w:val="21"/>
              </w:rPr>
              <w:t xml:space="preserve">   </w:t>
            </w:r>
            <w:r>
              <w:rPr>
                <w:rFonts w:hint="eastAsia" w:ascii="微软雅黑" w:hAnsi="微软雅黑" w:eastAsia="微软雅黑" w:cs="微软雅黑"/>
                <w:color w:val="0B75C5"/>
                <w:sz w:val="21"/>
                <w:szCs w:val="21"/>
              </w:rPr>
              <w:tab/>
            </w:r>
            <w:r>
              <w:rPr>
                <w:rFonts w:hint="eastAsia" w:ascii="微软雅黑" w:hAnsi="微软雅黑" w:eastAsia="微软雅黑" w:cs="微软雅黑"/>
                <w:color w:val="0B75C5"/>
                <w:spacing w:val="15"/>
                <w:sz w:val="21"/>
                <w:szCs w:val="21"/>
              </w:rPr>
              <w:t>,</w:t>
            </w:r>
            <w:r>
              <w:rPr>
                <w:rFonts w:hint="eastAsia" w:ascii="微软雅黑" w:hAnsi="微软雅黑" w:eastAsia="微软雅黑" w:cs="微软雅黑"/>
                <w:color w:val="0B75C5"/>
                <w:spacing w:val="44"/>
                <w:w w:val="101"/>
                <w:sz w:val="21"/>
                <w:szCs w:val="21"/>
              </w:rPr>
              <w:t xml:space="preserve"> </w:t>
            </w:r>
            <w:r>
              <w:rPr>
                <w:rFonts w:hint="eastAsia" w:ascii="微软雅黑" w:hAnsi="微软雅黑" w:eastAsia="微软雅黑" w:cs="微软雅黑"/>
                <w:color w:val="0B75C5"/>
                <w:spacing w:val="15"/>
                <w:sz w:val="21"/>
                <w:szCs w:val="21"/>
              </w:rPr>
              <w:t>凤凰导游义务介绍，旅游者购物行为选择 ，旅行社不</w:t>
            </w:r>
            <w:r>
              <w:rPr>
                <w:rFonts w:hint="eastAsia" w:ascii="微软雅黑" w:hAnsi="微软雅黑" w:eastAsia="微软雅黑" w:cs="微软雅黑"/>
                <w:color w:val="0B75C5"/>
                <w:spacing w:val="14"/>
                <w:sz w:val="21"/>
                <w:szCs w:val="21"/>
              </w:rPr>
              <w:t>接受凤凰区域旅游者在小商铺购物方面</w:t>
            </w:r>
            <w:r>
              <w:rPr>
                <w:rFonts w:hint="eastAsia" w:ascii="微软雅黑" w:hAnsi="微软雅黑" w:eastAsia="微软雅黑" w:cs="微软雅黑"/>
                <w:color w:val="0B75C5"/>
                <w:sz w:val="21"/>
                <w:szCs w:val="21"/>
              </w:rPr>
              <w:t xml:space="preserve">   </w:t>
            </w:r>
            <w:r>
              <w:rPr>
                <w:rFonts w:hint="eastAsia" w:ascii="微软雅黑" w:hAnsi="微软雅黑" w:eastAsia="微软雅黑" w:cs="微软雅黑"/>
                <w:color w:val="0B75C5"/>
                <w:spacing w:val="17"/>
                <w:sz w:val="21"/>
                <w:szCs w:val="21"/>
              </w:rPr>
              <w:t>的投诉及退换货的要求</w:t>
            </w:r>
            <w:r>
              <w:rPr>
                <w:rFonts w:hint="eastAsia" w:cs="微软雅黑"/>
                <w:color w:val="0B75C5"/>
                <w:spacing w:val="17"/>
                <w:sz w:val="21"/>
                <w:szCs w:val="21"/>
                <w:lang w:eastAsia="zh-CN"/>
              </w:rPr>
              <w:t>，</w:t>
            </w:r>
            <w:r>
              <w:rPr>
                <w:rFonts w:hint="eastAsia" w:ascii="微软雅黑" w:hAnsi="微软雅黑" w:eastAsia="微软雅黑" w:cs="微软雅黑"/>
                <w:color w:val="0B75C5"/>
                <w:spacing w:val="-38"/>
                <w:sz w:val="21"/>
                <w:szCs w:val="21"/>
              </w:rPr>
              <w:t xml:space="preserve"> </w:t>
            </w:r>
            <w:r>
              <w:rPr>
                <w:rFonts w:hint="eastAsia" w:ascii="微软雅黑" w:hAnsi="微软雅黑" w:eastAsia="微软雅黑" w:cs="微软雅黑"/>
                <w:color w:val="0B75C5"/>
                <w:spacing w:val="17"/>
                <w:sz w:val="21"/>
                <w:szCs w:val="21"/>
              </w:rPr>
              <w:t>建议有购物需求的旅游者提前了解相关信息</w:t>
            </w:r>
            <w:r>
              <w:rPr>
                <w:rFonts w:hint="eastAsia" w:ascii="微软雅黑" w:hAnsi="微软雅黑" w:eastAsia="微软雅黑" w:cs="微软雅黑"/>
                <w:color w:val="0B75C5"/>
                <w:spacing w:val="3"/>
                <w:sz w:val="21"/>
                <w:szCs w:val="21"/>
              </w:rPr>
              <w:t xml:space="preserve">  </w:t>
            </w:r>
            <w:r>
              <w:rPr>
                <w:rFonts w:hint="eastAsia" w:ascii="微软雅黑" w:hAnsi="微软雅黑" w:eastAsia="微软雅黑" w:cs="微软雅黑"/>
                <w:color w:val="0B75C5"/>
                <w:spacing w:val="17"/>
                <w:sz w:val="21"/>
                <w:szCs w:val="21"/>
              </w:rPr>
              <w:t>，尽量选择资质齐全的购</w:t>
            </w:r>
            <w:r>
              <w:rPr>
                <w:rFonts w:hint="eastAsia" w:ascii="微软雅黑" w:hAnsi="微软雅黑" w:eastAsia="微软雅黑" w:cs="微软雅黑"/>
                <w:color w:val="0B75C5"/>
                <w:spacing w:val="1"/>
                <w:sz w:val="21"/>
                <w:szCs w:val="21"/>
              </w:rPr>
              <w:t xml:space="preserve"> </w:t>
            </w:r>
            <w:r>
              <w:rPr>
                <w:rFonts w:hint="eastAsia" w:ascii="微软雅黑" w:hAnsi="微软雅黑" w:eastAsia="微软雅黑" w:cs="微软雅黑"/>
                <w:color w:val="0B75C5"/>
                <w:spacing w:val="14"/>
                <w:sz w:val="21"/>
                <w:szCs w:val="21"/>
              </w:rPr>
              <w:t>物商城或政府授牌的大型商铺</w:t>
            </w:r>
            <w:r>
              <w:rPr>
                <w:rFonts w:hint="eastAsia" w:cs="微软雅黑"/>
                <w:color w:val="0B75C5"/>
                <w:spacing w:val="14"/>
                <w:sz w:val="21"/>
                <w:szCs w:val="21"/>
                <w:lang w:eastAsia="zh-CN"/>
              </w:rPr>
              <w:t>，</w:t>
            </w:r>
            <w:r>
              <w:rPr>
                <w:rFonts w:hint="eastAsia" w:ascii="微软雅黑" w:hAnsi="微软雅黑" w:eastAsia="微软雅黑" w:cs="微软雅黑"/>
                <w:color w:val="0B75C5"/>
                <w:spacing w:val="-38"/>
                <w:sz w:val="21"/>
                <w:szCs w:val="21"/>
              </w:rPr>
              <w:t xml:space="preserve"> </w:t>
            </w:r>
            <w:r>
              <w:rPr>
                <w:rFonts w:hint="eastAsia" w:ascii="微软雅黑" w:hAnsi="微软雅黑" w:eastAsia="微软雅黑" w:cs="微软雅黑"/>
                <w:color w:val="0B75C5"/>
                <w:spacing w:val="14"/>
                <w:sz w:val="21"/>
                <w:szCs w:val="21"/>
              </w:rPr>
              <w:t>如有购买请保留好小票及售后联系方式 ，日后如有售后需求以便</w:t>
            </w:r>
            <w:r>
              <w:rPr>
                <w:rFonts w:hint="eastAsia" w:ascii="微软雅黑" w:hAnsi="微软雅黑" w:eastAsia="微软雅黑" w:cs="微软雅黑"/>
                <w:color w:val="0B75C5"/>
                <w:sz w:val="21"/>
                <w:szCs w:val="21"/>
              </w:rPr>
              <w:t xml:space="preserve"> </w:t>
            </w:r>
          </w:p>
          <w:p w14:paraId="1D32A1CA">
            <w:pPr>
              <w:pStyle w:val="19"/>
              <w:keepNext w:val="0"/>
              <w:keepLines w:val="0"/>
              <w:pageBreakBefore w:val="0"/>
              <w:widowControl w:val="0"/>
              <w:tabs>
                <w:tab w:val="left" w:pos="85"/>
              </w:tabs>
              <w:kinsoku/>
              <w:wordWrap/>
              <w:overflowPunct/>
              <w:topLinePunct w:val="0"/>
              <w:autoSpaceDE/>
              <w:autoSpaceDN/>
              <w:bidi w:val="0"/>
              <w:adjustRightInd/>
              <w:snapToGrid/>
              <w:spacing w:before="11" w:line="360" w:lineRule="exact"/>
              <w:ind w:left="1" w:right="101" w:firstLine="18"/>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B75C5"/>
                <w:sz w:val="21"/>
                <w:szCs w:val="21"/>
              </w:rPr>
              <w:t xml:space="preserve"> </w:t>
            </w:r>
            <w:r>
              <w:rPr>
                <w:rFonts w:hint="eastAsia" w:ascii="微软雅黑" w:hAnsi="微软雅黑" w:eastAsia="微软雅黑" w:cs="微软雅黑"/>
                <w:color w:val="0B75C5"/>
                <w:spacing w:val="8"/>
                <w:sz w:val="21"/>
                <w:szCs w:val="21"/>
              </w:rPr>
              <w:t>联系。</w:t>
            </w:r>
          </w:p>
          <w:p w14:paraId="047896ED">
            <w:pPr>
              <w:pStyle w:val="5"/>
              <w:keepNext w:val="0"/>
              <w:keepLines w:val="0"/>
              <w:pageBreakBefore w:val="0"/>
              <w:widowControl w:val="0"/>
              <w:kinsoku/>
              <w:wordWrap/>
              <w:overflowPunct/>
              <w:topLinePunct w:val="0"/>
              <w:autoSpaceDE/>
              <w:autoSpaceDN/>
              <w:bidi w:val="0"/>
              <w:adjustRightInd/>
              <w:snapToGrid/>
              <w:spacing w:line="360" w:lineRule="exact"/>
              <w:ind w:firstLine="582" w:firstLineChars="300"/>
              <w:textAlignment w:val="auto"/>
              <w:rPr>
                <w:rFonts w:hint="eastAsia"/>
                <w:lang w:eastAsia="zh-CN"/>
              </w:rPr>
            </w:pPr>
            <w:r>
              <w:rPr>
                <w:rFonts w:hint="eastAsia" w:ascii="微软雅黑" w:hAnsi="微软雅黑" w:eastAsia="微软雅黑" w:cs="微软雅黑"/>
                <w:b/>
                <w:bCs/>
                <w:color w:val="FF0000"/>
                <w:spacing w:val="-8"/>
                <w:sz w:val="21"/>
                <w:szCs w:val="21"/>
              </w:rPr>
              <w:t>特别提示</w:t>
            </w:r>
            <w:r>
              <w:rPr>
                <w:rFonts w:hint="eastAsia" w:ascii="微软雅黑" w:hAnsi="微软雅黑" w:eastAsia="微软雅黑" w:cs="微软雅黑"/>
                <w:b/>
                <w:bCs/>
                <w:color w:val="FF0000"/>
                <w:spacing w:val="-16"/>
                <w:sz w:val="21"/>
                <w:szCs w:val="21"/>
              </w:rPr>
              <w:t xml:space="preserve"> </w:t>
            </w:r>
            <w:r>
              <w:rPr>
                <w:rFonts w:hint="eastAsia" w:ascii="微软雅黑" w:hAnsi="微软雅黑" w:eastAsia="微软雅黑" w:cs="微软雅黑"/>
                <w:b/>
                <w:bCs/>
                <w:color w:val="FF0000"/>
                <w:spacing w:val="-8"/>
                <w:sz w:val="21"/>
                <w:szCs w:val="21"/>
              </w:rPr>
              <w:t>：凤凰古城/湘西苗寨为敞开式民用商业区</w:t>
            </w:r>
            <w:r>
              <w:rPr>
                <w:rFonts w:hint="eastAsia" w:ascii="微软雅黑" w:hAnsi="微软雅黑" w:eastAsia="微软雅黑" w:cs="微软雅黑"/>
                <w:b/>
                <w:bCs/>
                <w:color w:val="FF0000"/>
                <w:spacing w:val="-17"/>
                <w:sz w:val="21"/>
                <w:szCs w:val="21"/>
              </w:rPr>
              <w:t xml:space="preserve"> </w:t>
            </w:r>
            <w:r>
              <w:rPr>
                <w:rFonts w:hint="eastAsia" w:ascii="微软雅黑" w:hAnsi="微软雅黑" w:eastAsia="微软雅黑" w:cs="微软雅黑"/>
                <w:b/>
                <w:bCs/>
                <w:color w:val="FF0000"/>
                <w:spacing w:val="-8"/>
                <w:sz w:val="21"/>
                <w:szCs w:val="21"/>
              </w:rPr>
              <w:t>，特色</w:t>
            </w:r>
            <w:r>
              <w:rPr>
                <w:rFonts w:hint="eastAsia" w:ascii="微软雅黑" w:hAnsi="微软雅黑" w:eastAsia="微软雅黑" w:cs="微软雅黑"/>
                <w:b/>
                <w:bCs/>
                <w:color w:val="FF0000"/>
                <w:spacing w:val="-9"/>
                <w:sz w:val="21"/>
                <w:szCs w:val="21"/>
              </w:rPr>
              <w:t>商品导游义务介绍</w:t>
            </w:r>
            <w:r>
              <w:rPr>
                <w:rFonts w:hint="eastAsia" w:ascii="微软雅黑" w:hAnsi="微软雅黑" w:eastAsia="微软雅黑" w:cs="微软雅黑"/>
                <w:b/>
                <w:bCs/>
                <w:color w:val="FF0000"/>
                <w:spacing w:val="-16"/>
                <w:sz w:val="21"/>
                <w:szCs w:val="21"/>
              </w:rPr>
              <w:t xml:space="preserve"> </w:t>
            </w:r>
            <w:r>
              <w:rPr>
                <w:rFonts w:hint="eastAsia" w:ascii="微软雅黑" w:hAnsi="微软雅黑" w:eastAsia="微软雅黑" w:cs="微软雅黑"/>
                <w:b/>
                <w:bCs/>
                <w:color w:val="FF0000"/>
                <w:spacing w:val="-9"/>
                <w:sz w:val="21"/>
                <w:szCs w:val="21"/>
              </w:rPr>
              <w:t>，旅游者购</w:t>
            </w:r>
            <w:r>
              <w:rPr>
                <w:rFonts w:hint="eastAsia" w:ascii="微软雅黑" w:hAnsi="微软雅黑" w:eastAsia="微软雅黑" w:cs="微软雅黑"/>
                <w:b/>
                <w:bCs/>
                <w:color w:val="FF0000"/>
                <w:sz w:val="21"/>
                <w:szCs w:val="21"/>
              </w:rPr>
              <w:t xml:space="preserve"> </w:t>
            </w:r>
            <w:r>
              <w:rPr>
                <w:rFonts w:hint="eastAsia" w:ascii="微软雅黑" w:hAnsi="微软雅黑" w:eastAsia="微软雅黑" w:cs="微软雅黑"/>
                <w:b/>
                <w:bCs/>
                <w:color w:val="FF0000"/>
                <w:spacing w:val="-5"/>
                <w:sz w:val="21"/>
                <w:szCs w:val="21"/>
              </w:rPr>
              <w:t>物行为为自主选择</w:t>
            </w:r>
            <w:r>
              <w:rPr>
                <w:rFonts w:hint="eastAsia" w:ascii="微软雅黑" w:hAnsi="微软雅黑" w:eastAsia="微软雅黑" w:cs="微软雅黑"/>
                <w:b/>
                <w:bCs/>
                <w:color w:val="FF0000"/>
                <w:spacing w:val="-16"/>
                <w:sz w:val="21"/>
                <w:szCs w:val="21"/>
              </w:rPr>
              <w:t xml:space="preserve"> </w:t>
            </w:r>
            <w:r>
              <w:rPr>
                <w:rFonts w:hint="eastAsia" w:ascii="微软雅黑" w:hAnsi="微软雅黑" w:eastAsia="微软雅黑" w:cs="微软雅黑"/>
                <w:b/>
                <w:bCs/>
                <w:color w:val="FF0000"/>
                <w:spacing w:val="-5"/>
                <w:sz w:val="21"/>
                <w:szCs w:val="21"/>
              </w:rPr>
              <w:t>，本公司不接受湘西苗寨旅游者购物</w:t>
            </w:r>
            <w:r>
              <w:rPr>
                <w:rFonts w:hint="eastAsia" w:ascii="微软雅黑" w:hAnsi="微软雅黑" w:eastAsia="微软雅黑" w:cs="微软雅黑"/>
                <w:b/>
                <w:bCs/>
                <w:color w:val="FF0000"/>
                <w:spacing w:val="-6"/>
                <w:sz w:val="21"/>
                <w:szCs w:val="21"/>
              </w:rPr>
              <w:t>方面的投诉。</w:t>
            </w:r>
          </w:p>
        </w:tc>
      </w:tr>
      <w:tr w14:paraId="3C47495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07" w:hRule="atLeast"/>
        </w:trPr>
        <w:tc>
          <w:tcPr>
            <w:tcW w:w="11628" w:type="dxa"/>
            <w:gridSpan w:val="6"/>
            <w:tcBorders>
              <w:top w:val="single" w:color="auto" w:sz="4" w:space="0"/>
              <w:left w:val="single" w:color="auto" w:sz="4" w:space="0"/>
              <w:bottom w:val="single" w:color="auto" w:sz="4" w:space="0"/>
              <w:right w:val="single" w:color="auto" w:sz="4" w:space="0"/>
            </w:tcBorders>
          </w:tcPr>
          <w:p w14:paraId="1C7CA9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00B0F0"/>
                <w:kern w:val="2"/>
                <w:sz w:val="18"/>
                <w:szCs w:val="18"/>
                <w:vertAlign w:val="baseline"/>
                <w:lang w:val="en-US" w:eastAsia="zh-CN" w:bidi="ar"/>
              </w:rPr>
            </w:pPr>
            <w:r>
              <w:rPr>
                <w:rFonts w:hint="eastAsia" w:ascii="微软雅黑" w:hAnsi="微软雅黑" w:eastAsia="微软雅黑" w:cs="微软雅黑"/>
                <w:b/>
                <w:bCs/>
                <w:color w:val="00B0F0"/>
                <w:kern w:val="2"/>
                <w:sz w:val="18"/>
                <w:szCs w:val="18"/>
                <w:vertAlign w:val="baseline"/>
                <w:lang w:val="en-US" w:eastAsia="zh-CN" w:bidi="ar"/>
              </w:rPr>
              <w:t>【温馨提示】</w:t>
            </w:r>
          </w:p>
          <w:p w14:paraId="418749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B0F0"/>
                <w:kern w:val="2"/>
                <w:sz w:val="18"/>
                <w:szCs w:val="18"/>
                <w:vertAlign w:val="baseline"/>
                <w:lang w:val="en-US" w:eastAsia="zh-CN" w:bidi="ar"/>
              </w:rPr>
            </w:pPr>
            <w:r>
              <w:rPr>
                <w:rFonts w:hint="eastAsia" w:ascii="微软雅黑" w:hAnsi="微软雅黑" w:eastAsia="微软雅黑" w:cs="微软雅黑"/>
                <w:color w:val="00B0F0"/>
                <w:kern w:val="2"/>
                <w:sz w:val="18"/>
                <w:szCs w:val="18"/>
                <w:vertAlign w:val="baseline"/>
                <w:lang w:val="en-US" w:eastAsia="zh-CN" w:bidi="ar"/>
              </w:rPr>
              <w:t>1、因天门山景区是最火爆的旅游景区，景区为了分流人群，分为 A、B、C 三条线路，三条线每天有售票额度限制，需预约门票。</w:t>
            </w:r>
          </w:p>
          <w:p w14:paraId="2BA850C6">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right="72" w:rightChars="0"/>
              <w:jc w:val="both"/>
              <w:textAlignment w:val="auto"/>
            </w:pPr>
            <w:r>
              <w:rPr>
                <w:rFonts w:hint="eastAsia" w:ascii="微软雅黑" w:hAnsi="微软雅黑" w:eastAsia="微软雅黑" w:cs="微软雅黑"/>
                <w:color w:val="00B0F0"/>
                <w:kern w:val="2"/>
                <w:sz w:val="18"/>
                <w:szCs w:val="18"/>
                <w:vertAlign w:val="baseline"/>
                <w:lang w:val="en-US" w:eastAsia="zh-CN" w:bidi="ar"/>
              </w:rPr>
              <w:t>2、最终以系统预约成功的线路为准.本旅行社不接受对天门山景区关于排队时间过长及预约安排产生的投诉。</w:t>
            </w:r>
          </w:p>
        </w:tc>
      </w:tr>
      <w:tr w14:paraId="51E7C9E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5"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1D678016">
            <w:pPr>
              <w:rPr>
                <w:rFonts w:hint="default"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rPr>
              <w:t>第四天 湘西苗寨</w:t>
            </w:r>
            <w:r>
              <w:rPr>
                <w:rFonts w:hint="eastAsia" w:ascii="微软雅黑" w:hAnsi="微软雅黑" w:eastAsia="微软雅黑" w:cs="微软雅黑"/>
                <w:b/>
                <w:bCs/>
                <w:color w:val="FFFFFF"/>
                <w:sz w:val="28"/>
                <w:szCs w:val="28"/>
              </w:rPr>
              <w:sym w:font="Wingdings" w:char="00D8"/>
            </w:r>
            <w:r>
              <w:rPr>
                <w:rFonts w:hint="eastAsia" w:ascii="微软雅黑" w:hAnsi="微软雅黑" w:eastAsia="微软雅黑" w:cs="微软雅黑"/>
                <w:b/>
                <w:bCs/>
                <w:color w:val="FFFFFF"/>
                <w:sz w:val="28"/>
                <w:szCs w:val="28"/>
              </w:rPr>
              <w:t>芙蓉镇</w:t>
            </w:r>
            <w:r>
              <w:rPr>
                <w:rFonts w:hint="eastAsia" w:ascii="微软雅黑" w:hAnsi="微软雅黑" w:eastAsia="微软雅黑" w:cs="微软雅黑"/>
                <w:b/>
                <w:bCs/>
                <w:color w:val="FFFFFF"/>
                <w:sz w:val="28"/>
                <w:szCs w:val="28"/>
              </w:rPr>
              <w:sym w:font="Wingdings" w:char="00D8"/>
            </w:r>
            <w:r>
              <w:rPr>
                <w:rFonts w:hint="eastAsia" w:ascii="微软雅黑" w:hAnsi="微软雅黑" w:eastAsia="微软雅黑" w:cs="微软雅黑"/>
                <w:b/>
                <w:bCs/>
                <w:color w:val="FFFFFF"/>
                <w:sz w:val="28"/>
                <w:szCs w:val="28"/>
              </w:rPr>
              <w:t>张家界</w:t>
            </w:r>
            <w:r>
              <w:rPr>
                <w:rFonts w:hint="eastAsia" w:ascii="微软雅黑" w:hAnsi="微软雅黑" w:eastAsia="微软雅黑" w:cs="微软雅黑"/>
                <w:b/>
                <w:bCs/>
                <w:color w:val="FFFFFF"/>
                <w:sz w:val="28"/>
                <w:szCs w:val="28"/>
                <w:lang w:val="en-US" w:eastAsia="zh-CN"/>
              </w:rPr>
              <w:t xml:space="preserve">  </w:t>
            </w:r>
            <w:r>
              <w:rPr>
                <w:rFonts w:hint="eastAsia" w:ascii="宋体" w:hAnsi="宋体" w:eastAsia="宋体" w:cs="宋体"/>
                <w:b/>
                <w:bCs/>
                <w:color w:val="0C0C0C"/>
                <w:kern w:val="2"/>
                <w:sz w:val="24"/>
                <w:szCs w:val="24"/>
                <w:vertAlign w:val="baseline"/>
                <w:lang w:val="en-US" w:eastAsia="zh-CN" w:bidi="ar"/>
              </w:rPr>
              <w:t xml:space="preserve"> </w:t>
            </w:r>
            <w:r>
              <w:rPr>
                <w:rFonts w:hint="eastAsia" w:ascii="宋体" w:hAnsi="宋体" w:cs="宋体"/>
                <w:b/>
                <w:bCs/>
                <w:color w:val="0C0C0C"/>
                <w:kern w:val="2"/>
                <w:sz w:val="24"/>
                <w:szCs w:val="24"/>
                <w:vertAlign w:val="baseline"/>
                <w:lang w:val="en-US" w:eastAsia="zh-CN" w:bidi="ar"/>
              </w:rPr>
              <w:t xml:space="preserve">                       </w:t>
            </w:r>
            <w:r>
              <w:rPr>
                <w:rFonts w:hint="eastAsia" w:ascii="宋体" w:hAnsi="宋体" w:eastAsia="宋体" w:cs="宋体"/>
                <w:b/>
                <w:bCs/>
                <w:color w:val="0C0C0C"/>
                <w:kern w:val="2"/>
                <w:sz w:val="24"/>
                <w:szCs w:val="24"/>
                <w:vertAlign w:val="baseline"/>
                <w:lang w:val="en-US" w:eastAsia="zh-CN" w:bidi="ar"/>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/晚</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 </w:t>
            </w:r>
            <w:r>
              <w:rPr>
                <w:rFonts w:hint="eastAsia" w:ascii="微软雅黑" w:hAnsi="微软雅黑" w:eastAsia="微软雅黑" w:cs="微软雅黑"/>
                <w:b/>
                <w:bCs/>
                <w:color w:val="FFFFFF"/>
                <w:sz w:val="24"/>
                <w:lang w:val="en-US" w:eastAsia="zh-CN"/>
              </w:rPr>
              <w:t>张家界</w:t>
            </w:r>
          </w:p>
        </w:tc>
      </w:tr>
      <w:tr w14:paraId="3D2ED5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179" w:hRule="atLeast"/>
        </w:trPr>
        <w:tc>
          <w:tcPr>
            <w:tcW w:w="11628" w:type="dxa"/>
            <w:gridSpan w:val="6"/>
            <w:tcBorders>
              <w:top w:val="single" w:color="auto" w:sz="4" w:space="0"/>
              <w:left w:val="single" w:color="auto" w:sz="4" w:space="0"/>
              <w:bottom w:val="single" w:color="auto" w:sz="4" w:space="0"/>
              <w:right w:val="single" w:color="auto" w:sz="4" w:space="0"/>
            </w:tcBorders>
          </w:tcPr>
          <w:p w14:paraId="501D3BAB">
            <w:pPr>
              <w:pStyle w:val="19"/>
              <w:keepNext w:val="0"/>
              <w:keepLines w:val="0"/>
              <w:pageBreakBefore w:val="0"/>
              <w:widowControl w:val="0"/>
              <w:kinsoku/>
              <w:wordWrap/>
              <w:overflowPunct/>
              <w:topLinePunct w:val="0"/>
              <w:autoSpaceDE/>
              <w:autoSpaceDN/>
              <w:bidi w:val="0"/>
              <w:adjustRightInd/>
              <w:snapToGrid/>
              <w:spacing w:before="249" w:line="360" w:lineRule="exact"/>
              <w:ind w:right="223" w:firstLine="503"/>
              <w:textAlignment w:val="auto"/>
              <w:rPr>
                <w:rFonts w:hint="eastAsia"/>
                <w:spacing w:val="-4"/>
                <w:lang w:val="en-US" w:eastAsia="zh-CN"/>
              </w:rPr>
            </w:pPr>
            <w:r>
              <w:rPr>
                <w:rFonts w:hint="eastAsia" w:ascii="微软雅黑" w:hAnsi="微软雅黑" w:eastAsia="微软雅黑" w:cs="微软雅黑"/>
                <w:spacing w:val="-2"/>
                <w:sz w:val="21"/>
                <w:szCs w:val="21"/>
              </w:rPr>
              <w:t>早起欣赏凤凰古城晨景 ，后乘车前往，</w:t>
            </w:r>
            <w:r>
              <w:rPr>
                <w:rFonts w:hint="eastAsia" w:ascii="微软雅黑" w:hAnsi="微软雅黑" w:eastAsia="微软雅黑" w:cs="微软雅黑"/>
                <w:color w:val="FF0000"/>
                <w:spacing w:val="-2"/>
                <w:sz w:val="21"/>
                <w:szCs w:val="21"/>
              </w:rPr>
              <w:t>墨戎鼓镇</w:t>
            </w:r>
            <w:r>
              <w:rPr>
                <w:rFonts w:hint="eastAsia" w:ascii="微软雅黑" w:hAnsi="微软雅黑" w:eastAsia="微软雅黑" w:cs="微软雅黑"/>
                <w:spacing w:val="-2"/>
                <w:sz w:val="21"/>
                <w:szCs w:val="21"/>
              </w:rPr>
              <w:t>(“</w:t>
            </w:r>
            <w:r>
              <w:rPr>
                <w:rFonts w:hint="eastAsia" w:ascii="微软雅黑" w:hAnsi="微软雅黑" w:eastAsia="微软雅黑" w:cs="微软雅黑"/>
                <w:spacing w:val="-17"/>
                <w:sz w:val="21"/>
                <w:szCs w:val="21"/>
              </w:rPr>
              <w:t xml:space="preserve"> </w:t>
            </w:r>
            <w:r>
              <w:rPr>
                <w:rFonts w:hint="eastAsia" w:ascii="微软雅黑" w:hAnsi="微软雅黑" w:eastAsia="微软雅黑" w:cs="微软雅黑"/>
                <w:spacing w:val="-2"/>
                <w:sz w:val="21"/>
                <w:szCs w:val="21"/>
              </w:rPr>
              <w:t>墨戎</w:t>
            </w:r>
            <w:r>
              <w:rPr>
                <w:rFonts w:hint="eastAsia" w:ascii="微软雅黑" w:hAnsi="微软雅黑" w:eastAsia="微软雅黑" w:cs="微软雅黑"/>
                <w:spacing w:val="25"/>
                <w:sz w:val="21"/>
                <w:szCs w:val="21"/>
              </w:rPr>
              <w:t xml:space="preserve"> </w:t>
            </w:r>
            <w:r>
              <w:rPr>
                <w:rFonts w:hint="eastAsia" w:ascii="微软雅黑" w:hAnsi="微软雅黑" w:eastAsia="微软雅黑" w:cs="微软雅黑"/>
                <w:spacing w:val="-2"/>
                <w:sz w:val="21"/>
                <w:szCs w:val="21"/>
              </w:rPr>
              <w:t>”为苗语音译，意</w:t>
            </w:r>
            <w:r>
              <w:rPr>
                <w:rFonts w:hint="eastAsia" w:ascii="微软雅黑" w:hAnsi="微软雅黑" w:eastAsia="微软雅黑" w:cs="微软雅黑"/>
                <w:spacing w:val="6"/>
                <w:sz w:val="21"/>
                <w:szCs w:val="21"/>
              </w:rPr>
              <w:t>为“</w:t>
            </w:r>
            <w:r>
              <w:rPr>
                <w:rFonts w:hint="eastAsia" w:ascii="微软雅黑" w:hAnsi="微软雅黑" w:eastAsia="微软雅黑" w:cs="微软雅黑"/>
                <w:spacing w:val="-23"/>
                <w:sz w:val="21"/>
                <w:szCs w:val="21"/>
              </w:rPr>
              <w:t xml:space="preserve"> </w:t>
            </w:r>
            <w:r>
              <w:rPr>
                <w:rFonts w:hint="eastAsia" w:ascii="微软雅黑" w:hAnsi="微软雅黑" w:eastAsia="微软雅黑" w:cs="微软雅黑"/>
                <w:spacing w:val="6"/>
                <w:sz w:val="21"/>
                <w:szCs w:val="21"/>
              </w:rPr>
              <w:t>有龙的地方</w:t>
            </w:r>
            <w:r>
              <w:rPr>
                <w:rFonts w:hint="eastAsia" w:ascii="微软雅黑" w:hAnsi="微软雅黑" w:eastAsia="微软雅黑" w:cs="微软雅黑"/>
                <w:spacing w:val="24"/>
                <w:sz w:val="21"/>
                <w:szCs w:val="21"/>
              </w:rPr>
              <w:t xml:space="preserve"> </w:t>
            </w:r>
            <w:r>
              <w:rPr>
                <w:rFonts w:hint="eastAsia" w:ascii="微软雅黑" w:hAnsi="微软雅黑" w:eastAsia="微软雅黑" w:cs="微软雅黑"/>
                <w:spacing w:val="6"/>
                <w:sz w:val="21"/>
                <w:szCs w:val="21"/>
              </w:rPr>
              <w:t>”)是湖南 现存规模极大</w:t>
            </w:r>
            <w:r>
              <w:rPr>
                <w:rFonts w:hint="eastAsia" w:ascii="微软雅黑" w:hAnsi="微软雅黑" w:eastAsia="微软雅黑" w:cs="微软雅黑"/>
                <w:spacing w:val="33"/>
                <w:sz w:val="21"/>
                <w:szCs w:val="21"/>
              </w:rPr>
              <w:t xml:space="preserve"> </w:t>
            </w:r>
            <w:r>
              <w:rPr>
                <w:rFonts w:hint="eastAsia" w:ascii="微软雅黑" w:hAnsi="微软雅黑" w:eastAsia="微软雅黑" w:cs="微软雅黑"/>
                <w:spacing w:val="6"/>
                <w:sz w:val="21"/>
                <w:szCs w:val="21"/>
              </w:rPr>
              <w:t>、保存极为完好的一</w:t>
            </w:r>
            <w:r>
              <w:rPr>
                <w:rFonts w:hint="eastAsia" w:ascii="微软雅黑" w:hAnsi="微软雅黑" w:eastAsia="微软雅黑" w:cs="微软雅黑"/>
                <w:spacing w:val="5"/>
                <w:sz w:val="21"/>
                <w:szCs w:val="21"/>
              </w:rPr>
              <w:t>座露天苗族文化博物</w:t>
            </w:r>
            <w:r>
              <w:rPr>
                <w:rFonts w:hint="eastAsia" w:ascii="微软雅黑" w:hAnsi="微软雅黑" w:eastAsia="微软雅黑" w:cs="微软雅黑"/>
                <w:sz w:val="21"/>
                <w:szCs w:val="21"/>
              </w:rPr>
              <w:t xml:space="preserve"> </w:t>
            </w:r>
            <w:r>
              <w:rPr>
                <w:rFonts w:hint="eastAsia" w:ascii="微软雅黑" w:hAnsi="微软雅黑" w:eastAsia="微软雅黑" w:cs="微软雅黑"/>
                <w:spacing w:val="3"/>
                <w:sz w:val="21"/>
                <w:szCs w:val="21"/>
              </w:rPr>
              <w:t>馆</w:t>
            </w:r>
            <w:r>
              <w:rPr>
                <w:rFonts w:hint="eastAsia" w:ascii="微软雅黑" w:hAnsi="微软雅黑" w:eastAsia="微软雅黑" w:cs="微软雅黑"/>
                <w:spacing w:val="33"/>
                <w:w w:val="101"/>
                <w:sz w:val="21"/>
                <w:szCs w:val="21"/>
              </w:rPr>
              <w:t xml:space="preserve"> </w:t>
            </w:r>
            <w:r>
              <w:rPr>
                <w:rFonts w:hint="eastAsia" w:ascii="微软雅黑" w:hAnsi="微软雅黑" w:eastAsia="微软雅黑" w:cs="微软雅黑"/>
                <w:spacing w:val="3"/>
                <w:sz w:val="21"/>
                <w:szCs w:val="21"/>
              </w:rPr>
              <w:t>。“ 墨戎鼓镇</w:t>
            </w:r>
            <w:r>
              <w:rPr>
                <w:rFonts w:hint="eastAsia" w:ascii="微软雅黑" w:hAnsi="微软雅黑" w:eastAsia="微软雅黑" w:cs="微软雅黑"/>
                <w:spacing w:val="41"/>
                <w:sz w:val="21"/>
                <w:szCs w:val="21"/>
              </w:rPr>
              <w:t xml:space="preserve"> </w:t>
            </w:r>
            <w:r>
              <w:rPr>
                <w:rFonts w:hint="eastAsia" w:ascii="微软雅黑" w:hAnsi="微软雅黑" w:eastAsia="微软雅黑" w:cs="微软雅黑"/>
                <w:spacing w:val="3"/>
                <w:sz w:val="21"/>
                <w:szCs w:val="21"/>
              </w:rPr>
              <w:t>”先后被评为“  中国苗族花</w:t>
            </w:r>
            <w:r>
              <w:rPr>
                <w:rFonts w:hint="eastAsia" w:ascii="微软雅黑" w:hAnsi="微软雅黑" w:eastAsia="微软雅黑" w:cs="微软雅黑"/>
                <w:spacing w:val="2"/>
                <w:sz w:val="21"/>
                <w:szCs w:val="21"/>
              </w:rPr>
              <w:t>鼓之乡 ”、“</w:t>
            </w:r>
            <w:r>
              <w:rPr>
                <w:rFonts w:hint="eastAsia" w:ascii="微软雅黑" w:hAnsi="微软雅黑" w:eastAsia="微软雅黑" w:cs="微软雅黑"/>
                <w:spacing w:val="42"/>
                <w:sz w:val="21"/>
                <w:szCs w:val="21"/>
              </w:rPr>
              <w:t xml:space="preserve"> </w:t>
            </w:r>
            <w:r>
              <w:rPr>
                <w:rFonts w:hint="eastAsia" w:ascii="微软雅黑" w:hAnsi="微软雅黑" w:eastAsia="微软雅黑" w:cs="微软雅黑"/>
                <w:spacing w:val="2"/>
                <w:sz w:val="21"/>
                <w:szCs w:val="21"/>
              </w:rPr>
              <w:t>中国民间文化艺术之</w:t>
            </w:r>
            <w:r>
              <w:rPr>
                <w:rFonts w:hint="eastAsia" w:ascii="微软雅黑" w:hAnsi="微软雅黑" w:eastAsia="微软雅黑" w:cs="微软雅黑"/>
                <w:spacing w:val="-1"/>
                <w:sz w:val="21"/>
                <w:szCs w:val="21"/>
              </w:rPr>
              <w:t>乡</w:t>
            </w:r>
            <w:r>
              <w:rPr>
                <w:rFonts w:hint="eastAsia" w:cs="微软雅黑"/>
                <w:spacing w:val="-1"/>
                <w:sz w:val="21"/>
                <w:szCs w:val="21"/>
                <w:lang w:eastAsia="zh-CN"/>
              </w:rPr>
              <w:t>，</w:t>
            </w:r>
            <w:r>
              <w:rPr>
                <w:rFonts w:hint="eastAsia" w:ascii="微软雅黑" w:hAnsi="微软雅黑" w:eastAsia="微软雅黑" w:cs="微软雅黑"/>
                <w:spacing w:val="-1"/>
                <w:sz w:val="21"/>
                <w:szCs w:val="21"/>
              </w:rPr>
              <w:t xml:space="preserve">中国传统村落  中国少数民族特色村寨 </w:t>
            </w:r>
            <w:r>
              <w:rPr>
                <w:rFonts w:hint="eastAsia" w:cs="微软雅黑"/>
                <w:spacing w:val="-1"/>
                <w:sz w:val="21"/>
                <w:szCs w:val="21"/>
                <w:lang w:eastAsia="zh-CN"/>
              </w:rPr>
              <w:t>，</w:t>
            </w:r>
            <w:r>
              <w:rPr>
                <w:rFonts w:hint="eastAsia" w:ascii="微软雅黑" w:hAnsi="微软雅黑" w:eastAsia="微软雅黑" w:cs="微软雅黑"/>
                <w:spacing w:val="20"/>
                <w:w w:val="101"/>
                <w:sz w:val="21"/>
                <w:szCs w:val="21"/>
              </w:rPr>
              <w:t xml:space="preserve"> </w:t>
            </w:r>
            <w:r>
              <w:rPr>
                <w:rFonts w:hint="eastAsia" w:ascii="微软雅黑" w:hAnsi="微软雅黑" w:eastAsia="微软雅黑" w:cs="微软雅黑"/>
                <w:spacing w:val="-1"/>
                <w:sz w:val="21"/>
                <w:szCs w:val="21"/>
              </w:rPr>
              <w:t>国家3A级旅游</w:t>
            </w:r>
            <w:r>
              <w:rPr>
                <w:rFonts w:hint="eastAsia" w:ascii="微软雅黑" w:hAnsi="微软雅黑" w:eastAsia="微软雅黑" w:cs="微软雅黑"/>
                <w:spacing w:val="-2"/>
                <w:sz w:val="21"/>
                <w:szCs w:val="21"/>
              </w:rPr>
              <w:t>景区</w:t>
            </w:r>
            <w:r>
              <w:rPr>
                <w:rFonts w:hint="eastAsia" w:ascii="微软雅黑" w:hAnsi="微软雅黑" w:eastAsia="微软雅黑" w:cs="微软雅黑"/>
                <w:spacing w:val="8"/>
                <w:sz w:val="21"/>
                <w:szCs w:val="21"/>
              </w:rPr>
              <w:t>”和“</w:t>
            </w:r>
            <w:r>
              <w:rPr>
                <w:rFonts w:hint="eastAsia" w:ascii="微软雅黑" w:hAnsi="微软雅黑" w:eastAsia="微软雅黑" w:cs="微软雅黑"/>
                <w:spacing w:val="2"/>
                <w:sz w:val="21"/>
                <w:szCs w:val="21"/>
              </w:rPr>
              <w:t xml:space="preserve">  </w:t>
            </w:r>
            <w:r>
              <w:rPr>
                <w:rFonts w:hint="eastAsia" w:ascii="微软雅黑" w:hAnsi="微软雅黑" w:eastAsia="微软雅黑" w:cs="微软雅黑"/>
                <w:spacing w:val="8"/>
                <w:sz w:val="21"/>
                <w:szCs w:val="21"/>
              </w:rPr>
              <w:t>中国美丽休闲乡村</w:t>
            </w:r>
            <w:r>
              <w:rPr>
                <w:rFonts w:hint="eastAsia" w:ascii="微软雅黑" w:hAnsi="微软雅黑" w:eastAsia="微软雅黑" w:cs="微软雅黑"/>
                <w:spacing w:val="62"/>
                <w:sz w:val="21"/>
                <w:szCs w:val="21"/>
              </w:rPr>
              <w:t xml:space="preserve"> </w:t>
            </w:r>
            <w:r>
              <w:rPr>
                <w:rFonts w:hint="eastAsia" w:ascii="微软雅黑" w:hAnsi="微软雅黑" w:eastAsia="微软雅黑" w:cs="微软雅黑"/>
                <w:spacing w:val="8"/>
                <w:sz w:val="21"/>
                <w:szCs w:val="21"/>
              </w:rPr>
              <w:t>”</w:t>
            </w:r>
            <w:r>
              <w:rPr>
                <w:rFonts w:hint="eastAsia" w:ascii="微软雅黑" w:hAnsi="微软雅黑" w:eastAsia="微软雅黑" w:cs="微软雅黑"/>
                <w:spacing w:val="47"/>
                <w:sz w:val="21"/>
                <w:szCs w:val="21"/>
              </w:rPr>
              <w:t xml:space="preserve"> </w:t>
            </w:r>
            <w:r>
              <w:rPr>
                <w:rFonts w:hint="eastAsia" w:ascii="微软雅黑" w:hAnsi="微软雅黑" w:eastAsia="微软雅黑" w:cs="微软雅黑"/>
                <w:spacing w:val="8"/>
                <w:sz w:val="21"/>
                <w:szCs w:val="21"/>
              </w:rPr>
              <w:t>已成为张家界至凤凰古城这条中国黄金旅游线上的</w:t>
            </w:r>
            <w:r>
              <w:rPr>
                <w:rFonts w:hint="eastAsia" w:ascii="微软雅黑" w:hAnsi="微软雅黑" w:eastAsia="微软雅黑" w:cs="微软雅黑"/>
                <w:spacing w:val="7"/>
                <w:sz w:val="21"/>
                <w:szCs w:val="21"/>
              </w:rPr>
              <w:t xml:space="preserve">弘扬苗族文化的璀璨明珠!后前往千年古镇 —— </w:t>
            </w:r>
            <w:r>
              <w:rPr>
                <w:rFonts w:hint="eastAsia" w:ascii="微软雅黑" w:hAnsi="微软雅黑" w:eastAsia="微软雅黑" w:cs="微软雅黑"/>
                <w:color w:val="FF0000"/>
                <w:spacing w:val="7"/>
                <w:sz w:val="21"/>
                <w:szCs w:val="21"/>
              </w:rPr>
              <w:t>【芙蓉镇】</w:t>
            </w:r>
            <w:r>
              <w:rPr>
                <w:rFonts w:hint="eastAsia" w:ascii="微软雅黑" w:hAnsi="微软雅黑" w:eastAsia="微软雅黑" w:cs="微软雅黑"/>
                <w:color w:val="FF0000"/>
                <w:spacing w:val="25"/>
                <w:w w:val="101"/>
                <w:sz w:val="21"/>
                <w:szCs w:val="21"/>
              </w:rPr>
              <w:t xml:space="preserve"> </w:t>
            </w:r>
            <w:r>
              <w:rPr>
                <w:rFonts w:hint="eastAsia" w:ascii="微软雅黑" w:hAnsi="微软雅黑" w:eastAsia="微软雅黑" w:cs="微软雅黑"/>
                <w:spacing w:val="7"/>
                <w:sz w:val="21"/>
                <w:szCs w:val="21"/>
              </w:rPr>
              <w:t>(山水如画多情的酉水</w:t>
            </w:r>
            <w:r>
              <w:rPr>
                <w:rFonts w:hint="eastAsia" w:ascii="微软雅黑" w:hAnsi="微软雅黑" w:eastAsia="微软雅黑" w:cs="微软雅黑"/>
                <w:spacing w:val="5"/>
                <w:sz w:val="21"/>
                <w:szCs w:val="21"/>
              </w:rPr>
              <w:t>养育了世世代代的土家儿女，也造就了</w:t>
            </w:r>
            <w:r>
              <w:rPr>
                <w:rFonts w:hint="eastAsia" w:ascii="微软雅黑" w:hAnsi="微软雅黑" w:eastAsia="微软雅黑" w:cs="微软雅黑"/>
                <w:spacing w:val="4"/>
                <w:sz w:val="21"/>
                <w:szCs w:val="21"/>
              </w:rPr>
              <w:t>沿岸动人的风光，酉水画廊纳含着芙蓉</w:t>
            </w:r>
            <w:r>
              <w:rPr>
                <w:rFonts w:hint="eastAsia" w:ascii="微软雅黑" w:hAnsi="微软雅黑" w:eastAsia="微软雅黑" w:cs="微软雅黑"/>
                <w:spacing w:val="2"/>
                <w:sz w:val="21"/>
                <w:szCs w:val="21"/>
              </w:rPr>
              <w:t>镇的草木</w:t>
            </w:r>
            <w:r>
              <w:rPr>
                <w:rFonts w:hint="eastAsia" w:cs="微软雅黑"/>
                <w:spacing w:val="2"/>
                <w:sz w:val="21"/>
                <w:szCs w:val="21"/>
                <w:lang w:eastAsia="zh-CN"/>
              </w:rPr>
              <w:t>，</w:t>
            </w:r>
            <w:r>
              <w:rPr>
                <w:rFonts w:hint="eastAsia" w:ascii="微软雅黑" w:hAnsi="微软雅黑" w:eastAsia="微软雅黑" w:cs="微软雅黑"/>
                <w:spacing w:val="2"/>
                <w:sz w:val="21"/>
                <w:szCs w:val="21"/>
              </w:rPr>
              <w:t>山水</w:t>
            </w:r>
            <w:r>
              <w:rPr>
                <w:rFonts w:hint="eastAsia" w:ascii="微软雅黑" w:hAnsi="微软雅黑" w:eastAsia="微软雅黑" w:cs="微软雅黑"/>
                <w:spacing w:val="29"/>
                <w:sz w:val="21"/>
                <w:szCs w:val="21"/>
              </w:rPr>
              <w:t xml:space="preserve"> </w:t>
            </w:r>
            <w:r>
              <w:rPr>
                <w:rFonts w:hint="eastAsia" w:ascii="微软雅黑" w:hAnsi="微软雅黑" w:eastAsia="微软雅黑" w:cs="微软雅黑"/>
                <w:spacing w:val="2"/>
                <w:sz w:val="21"/>
                <w:szCs w:val="21"/>
              </w:rPr>
              <w:t>、人儿，一道道美丽彩虹是</w:t>
            </w:r>
            <w:r>
              <w:rPr>
                <w:rFonts w:hint="eastAsia" w:ascii="微软雅黑" w:hAnsi="微软雅黑" w:eastAsia="微软雅黑" w:cs="微软雅黑"/>
                <w:spacing w:val="1"/>
                <w:sz w:val="21"/>
                <w:szCs w:val="21"/>
              </w:rPr>
              <w:t>它编织的最美西兰卡普。这里得酉水</w:t>
            </w:r>
            <w:r>
              <w:rPr>
                <w:rFonts w:hint="eastAsia" w:ascii="微软雅黑" w:hAnsi="微软雅黑" w:eastAsia="微软雅黑" w:cs="微软雅黑"/>
                <w:spacing w:val="-4"/>
                <w:sz w:val="21"/>
                <w:szCs w:val="21"/>
              </w:rPr>
              <w:t>舟楫之便，上通川渝下达洞庭，素有“</w:t>
            </w:r>
            <w:r>
              <w:rPr>
                <w:rFonts w:hint="eastAsia" w:ascii="微软雅黑" w:hAnsi="微软雅黑" w:eastAsia="微软雅黑" w:cs="微软雅黑"/>
                <w:spacing w:val="-20"/>
                <w:sz w:val="21"/>
                <w:szCs w:val="21"/>
              </w:rPr>
              <w:t xml:space="preserve"> </w:t>
            </w:r>
            <w:r>
              <w:rPr>
                <w:rFonts w:hint="eastAsia" w:ascii="微软雅黑" w:hAnsi="微软雅黑" w:eastAsia="微软雅黑" w:cs="微软雅黑"/>
                <w:spacing w:val="-4"/>
                <w:sz w:val="21"/>
                <w:szCs w:val="21"/>
              </w:rPr>
              <w:t>楚蜀通津</w:t>
            </w:r>
            <w:r>
              <w:rPr>
                <w:rFonts w:hint="eastAsia" w:ascii="微软雅黑" w:hAnsi="微软雅黑" w:eastAsia="微软雅黑" w:cs="微软雅黑"/>
                <w:spacing w:val="20"/>
                <w:sz w:val="21"/>
                <w:szCs w:val="21"/>
              </w:rPr>
              <w:t xml:space="preserve"> </w:t>
            </w:r>
            <w:r>
              <w:rPr>
                <w:rFonts w:hint="eastAsia" w:ascii="微软雅黑" w:hAnsi="微软雅黑" w:eastAsia="微软雅黑" w:cs="微软雅黑"/>
                <w:spacing w:val="-4"/>
                <w:sz w:val="21"/>
                <w:szCs w:val="21"/>
              </w:rPr>
              <w:t>”之称 。  因谢晋执导</w:t>
            </w:r>
            <w:r>
              <w:rPr>
                <w:rFonts w:hint="eastAsia" w:cs="微软雅黑"/>
                <w:spacing w:val="-4"/>
                <w:sz w:val="21"/>
                <w:szCs w:val="21"/>
                <w:lang w:eastAsia="zh-CN"/>
              </w:rPr>
              <w:t>刘</w:t>
            </w:r>
            <w:r>
              <w:rPr>
                <w:rFonts w:hint="eastAsia" w:ascii="微软雅黑" w:hAnsi="微软雅黑" w:eastAsia="微软雅黑" w:cs="微软雅黑"/>
                <w:spacing w:val="3"/>
                <w:sz w:val="21"/>
                <w:szCs w:val="21"/>
              </w:rPr>
              <w:t>晓庆 、姜文主演 的电影</w:t>
            </w:r>
            <w:r>
              <w:rPr>
                <w:rFonts w:hint="eastAsia" w:ascii="微软雅黑" w:hAnsi="微软雅黑" w:eastAsia="微软雅黑" w:cs="微软雅黑"/>
                <w:color w:val="FF0000"/>
                <w:spacing w:val="3"/>
                <w:sz w:val="21"/>
                <w:szCs w:val="21"/>
              </w:rPr>
              <w:t>《芙蓉镇》</w:t>
            </w:r>
            <w:r>
              <w:rPr>
                <w:rFonts w:hint="eastAsia" w:ascii="微软雅黑" w:hAnsi="微软雅黑" w:eastAsia="微软雅黑" w:cs="微软雅黑"/>
                <w:spacing w:val="3"/>
                <w:sz w:val="21"/>
                <w:szCs w:val="21"/>
              </w:rPr>
              <w:t>在此取景而出名，于是人</w:t>
            </w:r>
            <w:r>
              <w:rPr>
                <w:rFonts w:hint="eastAsia" w:ascii="微软雅黑" w:hAnsi="微软雅黑" w:eastAsia="微软雅黑" w:cs="微软雅黑"/>
                <w:spacing w:val="2"/>
                <w:sz w:val="21"/>
                <w:szCs w:val="21"/>
              </w:rPr>
              <w:t>们便把此地叫做芙蓉</w:t>
            </w:r>
            <w:r>
              <w:rPr>
                <w:rFonts w:hint="eastAsia" w:ascii="微软雅黑" w:hAnsi="微软雅黑" w:eastAsia="微软雅黑" w:cs="微软雅黑"/>
                <w:spacing w:val="1"/>
                <w:sz w:val="21"/>
                <w:szCs w:val="21"/>
              </w:rPr>
              <w:t>镇</w:t>
            </w:r>
            <w:r>
              <w:rPr>
                <w:rFonts w:hint="eastAsia" w:cs="微软雅黑"/>
                <w:spacing w:val="1"/>
                <w:sz w:val="21"/>
                <w:szCs w:val="21"/>
                <w:lang w:eastAsia="zh-CN"/>
              </w:rPr>
              <w:t>，</w:t>
            </w:r>
            <w:r>
              <w:rPr>
                <w:rFonts w:hint="eastAsia" w:ascii="微软雅黑" w:hAnsi="微软雅黑" w:eastAsia="微软雅黑" w:cs="微软雅黑"/>
                <w:spacing w:val="1"/>
                <w:sz w:val="21"/>
                <w:szCs w:val="21"/>
              </w:rPr>
              <w:t>时代变迁，历久弥新，更因其独特的原始人文，静谧</w:t>
            </w:r>
            <w:r>
              <w:rPr>
                <w:rFonts w:hint="eastAsia" w:ascii="微软雅黑" w:hAnsi="微软雅黑" w:eastAsia="微软雅黑" w:cs="微软雅黑"/>
                <w:sz w:val="21"/>
                <w:szCs w:val="21"/>
              </w:rPr>
              <w:t xml:space="preserve">山水成为新时代湖 </w:t>
            </w:r>
            <w:r>
              <w:rPr>
                <w:rFonts w:hint="eastAsia" w:ascii="微软雅黑" w:hAnsi="微软雅黑" w:eastAsia="微软雅黑" w:cs="微软雅黑"/>
                <w:spacing w:val="4"/>
                <w:sz w:val="21"/>
                <w:szCs w:val="21"/>
              </w:rPr>
              <w:t>南旅游新宠。芙蓉古镇大瀑布，酉水码头繁华依旧!</w:t>
            </w:r>
          </w:p>
        </w:tc>
      </w:tr>
      <w:tr w14:paraId="5F2A83E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8"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74309EA">
            <w:pPr>
              <w:rPr>
                <w:rFonts w:hint="default" w:ascii="宋体" w:hAnsi="宋体" w:eastAsia="微软雅黑" w:cs="宋体"/>
                <w:b/>
                <w:bCs/>
                <w:color w:val="4F81BD" w:themeColor="accent1"/>
                <w:kern w:val="2"/>
                <w:sz w:val="18"/>
                <w:szCs w:val="18"/>
                <w:lang w:val="en-US" w:eastAsia="zh-CN" w:bidi="ar-SA"/>
                <w14:textFill>
                  <w14:solidFill>
                    <w14:schemeClr w14:val="accent1"/>
                  </w14:solidFill>
                </w14:textFill>
              </w:rPr>
            </w:pPr>
            <w:r>
              <w:rPr>
                <w:rFonts w:hint="eastAsia" w:ascii="微软雅黑" w:hAnsi="微软雅黑" w:eastAsia="微软雅黑" w:cs="微软雅黑"/>
                <w:b/>
                <w:bCs/>
                <w:color w:val="FFFFFF"/>
                <w:sz w:val="28"/>
                <w:szCs w:val="28"/>
              </w:rPr>
              <w:t xml:space="preserve">第五天 </w:t>
            </w:r>
            <w:r>
              <w:rPr>
                <w:rFonts w:hint="eastAsia" w:ascii="微软雅黑" w:hAnsi="微软雅黑" w:eastAsia="微软雅黑" w:cs="微软雅黑"/>
                <w:b/>
                <w:bCs/>
                <w:color w:val="FFFFFF"/>
                <w:sz w:val="28"/>
                <w:szCs w:val="28"/>
                <w:lang w:val="en-US" w:eastAsia="zh-CN"/>
              </w:rPr>
              <w:t>72奇楼</w:t>
            </w:r>
            <w:r>
              <w:rPr>
                <w:rFonts w:hint="eastAsia" w:ascii="微软雅黑" w:hAnsi="微软雅黑" w:eastAsia="微软雅黑" w:cs="微软雅黑"/>
                <w:b/>
                <w:bCs/>
                <w:color w:val="FFFFFF"/>
                <w:sz w:val="28"/>
                <w:szCs w:val="28"/>
              </w:rPr>
              <w:t>一天门山一</w:t>
            </w:r>
            <w:r>
              <w:rPr>
                <w:rFonts w:hint="eastAsia" w:ascii="微软雅黑" w:hAnsi="微软雅黑" w:eastAsia="微软雅黑" w:cs="微软雅黑"/>
                <w:b/>
                <w:bCs/>
                <w:color w:val="FFFFFF"/>
                <w:sz w:val="28"/>
                <w:szCs w:val="28"/>
                <w:lang w:val="en-US" w:eastAsia="zh-CN"/>
              </w:rPr>
              <w:t xml:space="preserve">长沙  </w:t>
            </w:r>
            <w:r>
              <w:rPr>
                <w:rFonts w:hint="eastAsia" w:ascii="宋体" w:hAnsi="宋体" w:eastAsia="宋体" w:cs="宋体"/>
                <w:b/>
                <w:bCs/>
                <w:color w:val="0C0C0C"/>
                <w:kern w:val="2"/>
                <w:sz w:val="24"/>
                <w:szCs w:val="24"/>
                <w:vertAlign w:val="baseline"/>
                <w:lang w:val="en-US" w:eastAsia="zh-CN" w:bidi="ar"/>
              </w:rPr>
              <w:t xml:space="preserve">            </w:t>
            </w:r>
            <w:r>
              <w:rPr>
                <w:rFonts w:hint="eastAsia" w:ascii="宋体" w:hAnsi="宋体" w:cs="宋体"/>
                <w:b/>
                <w:bCs/>
                <w:color w:val="0C0C0C"/>
                <w:kern w:val="2"/>
                <w:sz w:val="24"/>
                <w:szCs w:val="24"/>
                <w:vertAlign w:val="baseline"/>
                <w:lang w:val="en-US" w:eastAsia="zh-CN" w:bidi="ar"/>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长沙</w:t>
            </w:r>
          </w:p>
        </w:tc>
      </w:tr>
      <w:tr w14:paraId="02E59C8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392" w:hRule="atLeast"/>
        </w:trPr>
        <w:tc>
          <w:tcPr>
            <w:tcW w:w="11628" w:type="dxa"/>
            <w:gridSpan w:val="6"/>
            <w:tcBorders>
              <w:top w:val="single" w:color="auto" w:sz="4" w:space="0"/>
              <w:left w:val="single" w:color="auto" w:sz="4" w:space="0"/>
              <w:bottom w:val="single" w:color="auto" w:sz="4" w:space="0"/>
              <w:right w:val="single" w:color="auto" w:sz="4" w:space="0"/>
            </w:tcBorders>
          </w:tcPr>
          <w:p w14:paraId="72AD8136">
            <w:pPr>
              <w:pStyle w:val="19"/>
              <w:keepNext w:val="0"/>
              <w:keepLines w:val="0"/>
              <w:pageBreakBefore w:val="0"/>
              <w:widowControl w:val="0"/>
              <w:kinsoku/>
              <w:wordWrap/>
              <w:overflowPunct/>
              <w:topLinePunct w:val="0"/>
              <w:autoSpaceDE/>
              <w:autoSpaceDN/>
              <w:bidi w:val="0"/>
              <w:adjustRightInd/>
              <w:snapToGrid/>
              <w:spacing w:before="62" w:line="360" w:lineRule="exact"/>
              <w:ind w:left="153" w:firstLine="425"/>
              <w:textAlignment w:val="auto"/>
              <w:rPr>
                <w:sz w:val="21"/>
                <w:szCs w:val="21"/>
              </w:rPr>
            </w:pPr>
            <w:bookmarkStart w:id="0" w:name="_GoBack"/>
            <w:r>
              <w:rPr>
                <w:spacing w:val="-4"/>
                <w:sz w:val="21"/>
                <w:szCs w:val="21"/>
              </w:rPr>
              <w:t>早餐后走进张家界七十二奇楼！七十二奇楼深度践行全域旅游“主客共享、产业融合”的核心思想，还原武陵山区“九弓十八寨七十二奇楼”的神秘传说，打造沉浸式土风国潮主题景区。项目以109.9米吉尼斯世界吊脚楼和360°沉浸式实景演艺街区为核心创意，以湖南第一吃货街和一千零一夜主题酒店为核心业态，融合特色酒吧、国潮旅拍、非遗工坊、“奇楼八景”等多种休闲业态，吃喝玩乐购应有尽有，以文化赋能，打造多元夜经济消费业态的典范！成为张家界从山岳观光游到人文休闲游转型的里程碑！</w:t>
            </w:r>
          </w:p>
          <w:bookmarkEnd w:id="0"/>
          <w:p w14:paraId="3D20C8E2">
            <w:pPr>
              <w:pStyle w:val="5"/>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ascii="微软雅黑" w:hAnsi="微软雅黑" w:eastAsia="微软雅黑" w:cs="微软雅黑"/>
              </w:rPr>
              <w:t>然后游览世界高海拔天然穿山溶洞</w:t>
            </w:r>
            <w:r>
              <w:rPr>
                <w:rFonts w:hint="eastAsia" w:ascii="微软雅黑" w:hAnsi="微软雅黑" w:eastAsia="微软雅黑" w:cs="微软雅黑"/>
                <w:color w:val="FF0000"/>
                <w:spacing w:val="-1"/>
              </w:rPr>
              <w:t>【天门洞】</w:t>
            </w:r>
            <w:r>
              <w:rPr>
                <w:rFonts w:hint="eastAsia" w:ascii="微软雅黑" w:hAnsi="微软雅黑" w:eastAsia="微软雅黑" w:cs="微软雅黑"/>
                <w:spacing w:val="-1"/>
              </w:rPr>
              <w:t>悬于</w:t>
            </w:r>
            <w:r>
              <w:rPr>
                <w:rFonts w:hint="eastAsia" w:ascii="微软雅黑" w:hAnsi="微软雅黑" w:eastAsia="微软雅黑" w:cs="微软雅黑"/>
                <w:spacing w:val="-9"/>
              </w:rPr>
              <w:t>海拔1300 余米的峭壁之上，高131.5 米，宽57 米，深60 米，终年吐云纳雾，</w:t>
            </w:r>
            <w:r>
              <w:rPr>
                <w:rFonts w:hint="eastAsia" w:ascii="微软雅黑" w:hAnsi="微软雅黑" w:eastAsia="微软雅黑" w:cs="微软雅黑"/>
                <w:spacing w:val="-3"/>
              </w:rPr>
              <w:t>震世撼俗。</w:t>
            </w:r>
            <w:r>
              <w:rPr>
                <w:rFonts w:hint="eastAsia" w:ascii="微软雅黑" w:hAnsi="微软雅黑" w:eastAsia="微软雅黑" w:cs="微软雅黑"/>
                <w:color w:val="FF0000"/>
                <w:spacing w:val="-3"/>
              </w:rPr>
              <w:t>【天门山玻璃栈道】</w:t>
            </w:r>
            <w:r>
              <w:rPr>
                <w:rFonts w:hint="eastAsia" w:ascii="微软雅黑" w:hAnsi="微软雅黑" w:eastAsia="微软雅黑" w:cs="微软雅黑"/>
                <w:spacing w:val="-3"/>
              </w:rPr>
              <w:t>,是张家界天门山景区继悬于峭壁之上的鬼谷栈道、凭</w:t>
            </w:r>
            <w:r>
              <w:rPr>
                <w:rFonts w:hint="eastAsia" w:ascii="微软雅黑" w:hAnsi="微软雅黑" w:eastAsia="微软雅黑" w:cs="微软雅黑"/>
              </w:rPr>
              <w:t xml:space="preserve"> </w:t>
            </w:r>
            <w:r>
              <w:rPr>
                <w:rFonts w:hint="eastAsia" w:ascii="微软雅黑" w:hAnsi="微软雅黑" w:eastAsia="微软雅黑" w:cs="微软雅黑"/>
                <w:spacing w:val="-4"/>
              </w:rPr>
              <w:t>空伸出的玻璃眺望台，绝壁凌空 , 气势恢弘，令人头晕目眩 ，有东方“天空之路</w:t>
            </w:r>
            <w:r>
              <w:rPr>
                <w:rFonts w:hint="default" w:ascii="微软雅黑" w:hAnsi="微软雅黑" w:eastAsia="微软雅黑" w:cs="微软雅黑"/>
                <w:spacing w:val="-4"/>
                <w:lang w:val="en-US" w:eastAsia="zh-CN"/>
              </w:rPr>
              <w:t>’</w:t>
            </w:r>
            <w:r>
              <w:rPr>
                <w:rFonts w:hint="eastAsia" w:ascii="微软雅黑" w:hAnsi="微软雅黑" w:eastAsia="微软雅黑" w:cs="微软雅黑"/>
                <w:spacing w:val="-6"/>
              </w:rPr>
              <w:t>的美誉。(如遇恶劣天气影响，天门山景区考虑安全因</w:t>
            </w:r>
            <w:r>
              <w:rPr>
                <w:rFonts w:hint="eastAsia" w:ascii="微软雅黑" w:hAnsi="微软雅黑" w:eastAsia="微软雅黑" w:cs="微软雅黑"/>
                <w:spacing w:val="-7"/>
              </w:rPr>
              <w:t>素，部分景点会关闭，以</w:t>
            </w:r>
            <w:r>
              <w:rPr>
                <w:rFonts w:hint="eastAsia" w:ascii="微软雅黑" w:hAnsi="微软雅黑" w:eastAsia="微软雅黑" w:cs="微软雅黑"/>
                <w:spacing w:val="-3"/>
              </w:rPr>
              <w:t>景区实时公布为准，敬请报名时知须。)【天门山索道】通天大道之外 的上下山通道。</w:t>
            </w:r>
            <w:r>
              <w:rPr>
                <w:rFonts w:hint="eastAsia" w:ascii="微软雅黑" w:hAnsi="微软雅黑" w:eastAsia="微软雅黑" w:cs="微软雅黑"/>
                <w:spacing w:val="-7"/>
              </w:rPr>
              <w:t>它是世界最长高山观光客运索道</w:t>
            </w:r>
            <w:r>
              <w:rPr>
                <w:rFonts w:hint="eastAsia" w:ascii="微软雅黑" w:hAnsi="微软雅黑" w:eastAsia="微软雅黑" w:cs="微软雅黑"/>
                <w:spacing w:val="-7"/>
                <w:lang w:eastAsia="zh-CN"/>
              </w:rPr>
              <w:t>，</w:t>
            </w:r>
            <w:r>
              <w:rPr>
                <w:rFonts w:hint="eastAsia" w:ascii="微软雅黑" w:hAnsi="微软雅黑" w:eastAsia="微软雅黑" w:cs="微软雅黑"/>
                <w:spacing w:val="-7"/>
              </w:rPr>
              <w:t>全长7454 米，高差1277 米</w:t>
            </w:r>
            <w:r>
              <w:rPr>
                <w:rFonts w:hint="eastAsia" w:ascii="微软雅黑" w:hAnsi="微软雅黑" w:eastAsia="微软雅黑" w:cs="微软雅黑"/>
                <w:spacing w:val="-7"/>
                <w:lang w:eastAsia="zh-CN"/>
              </w:rPr>
              <w:t>，</w:t>
            </w:r>
            <w:r>
              <w:rPr>
                <w:rFonts w:hint="eastAsia" w:ascii="微软雅黑" w:hAnsi="微软雅黑" w:eastAsia="微软雅黑" w:cs="微软雅黑"/>
                <w:spacing w:val="-7"/>
              </w:rPr>
              <w:t>其中间站到上站</w:t>
            </w:r>
            <w:r>
              <w:rPr>
                <w:rFonts w:hint="eastAsia" w:ascii="微软雅黑" w:hAnsi="微软雅黑" w:eastAsia="微软雅黑" w:cs="微软雅黑"/>
                <w:spacing w:val="-8"/>
              </w:rPr>
              <w:t>之间的局部斜度高达37 度，世界罕见 。</w:t>
            </w:r>
          </w:p>
        </w:tc>
      </w:tr>
      <w:tr w14:paraId="0DE93C2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2"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top"/>
          </w:tcPr>
          <w:p w14:paraId="37CA1E15">
            <w:pPr>
              <w:rPr>
                <w:rFonts w:hint="eastAsia" w:ascii="宋体" w:hAnsi="宋体" w:eastAsia="微软雅黑" w:cs="宋体"/>
                <w:b/>
                <w:bCs/>
                <w:color w:val="4F81BD" w:themeColor="accent1"/>
                <w:kern w:val="2"/>
                <w:sz w:val="18"/>
                <w:szCs w:val="18"/>
                <w:lang w:val="en-US" w:eastAsia="zh-CN" w:bidi="ar-SA"/>
                <w14:textFill>
                  <w14:solidFill>
                    <w14:schemeClr w14:val="accent1"/>
                  </w14:solidFill>
                </w14:textFill>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六</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val="en-US" w:eastAsia="zh-CN"/>
              </w:rPr>
              <w:t>长沙</w:t>
            </w:r>
            <w:r>
              <w:rPr>
                <w:rFonts w:hint="eastAsia" w:ascii="微软雅黑" w:hAnsi="微软雅黑" w:eastAsia="微软雅黑" w:cs="微软雅黑"/>
                <w:b/>
                <w:bCs/>
                <w:color w:val="FFFFFF"/>
                <w:sz w:val="28"/>
                <w:szCs w:val="28"/>
              </w:rPr>
              <w:t>一温暖的家</w:t>
            </w:r>
            <w:r>
              <w:rPr>
                <w:rFonts w:hint="eastAsia" w:ascii="微软雅黑" w:hAnsi="微软雅黑" w:eastAsia="微软雅黑" w:cs="微软雅黑"/>
                <w:b/>
                <w:bCs/>
                <w:color w:val="FFFFFF"/>
                <w:sz w:val="28"/>
                <w:szCs w:val="28"/>
                <w:lang w:val="en-US" w:eastAsia="zh-CN"/>
              </w:rPr>
              <w:t xml:space="preserve">  </w:t>
            </w:r>
            <w:r>
              <w:rPr>
                <w:rFonts w:hint="eastAsia" w:ascii="宋体" w:hAnsi="宋体" w:eastAsia="宋体" w:cs="宋体"/>
                <w:b/>
                <w:bCs/>
                <w:color w:val="0C0C0C"/>
                <w:kern w:val="2"/>
                <w:sz w:val="24"/>
                <w:szCs w:val="24"/>
                <w:vertAlign w:val="baseline"/>
                <w:lang w:val="en-US" w:eastAsia="zh-CN" w:bidi="ar"/>
              </w:rPr>
              <w:t xml:space="preserve">            </w:t>
            </w:r>
            <w:r>
              <w:rPr>
                <w:rFonts w:hint="eastAsia" w:ascii="宋体" w:hAnsi="宋体" w:cs="宋体"/>
                <w:b/>
                <w:bCs/>
                <w:color w:val="0C0C0C"/>
                <w:kern w:val="2"/>
                <w:sz w:val="24"/>
                <w:szCs w:val="24"/>
                <w:vertAlign w:val="baseline"/>
                <w:lang w:val="en-US" w:eastAsia="zh-CN" w:bidi="ar"/>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温馨的家</w:t>
            </w:r>
          </w:p>
        </w:tc>
      </w:tr>
      <w:tr w14:paraId="18FD14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1900F206">
            <w:pPr>
              <w:pStyle w:val="5"/>
              <w:keepNext w:val="0"/>
              <w:keepLines w:val="0"/>
              <w:pageBreakBefore w:val="0"/>
              <w:widowControl w:val="0"/>
              <w:kinsoku/>
              <w:wordWrap/>
              <w:overflowPunct/>
              <w:topLinePunct w:val="0"/>
              <w:autoSpaceDE/>
              <w:autoSpaceDN/>
              <w:bidi w:val="0"/>
              <w:adjustRightInd/>
              <w:snapToGrid/>
              <w:spacing w:line="360" w:lineRule="exact"/>
              <w:ind w:firstLine="404" w:firstLineChars="200"/>
              <w:textAlignment w:val="auto"/>
              <w:rPr>
                <w:rFonts w:hint="default" w:ascii="宋体" w:hAnsi="Courier New" w:eastAsia="宋体" w:cs="Times New Roman"/>
                <w:kern w:val="2"/>
                <w:sz w:val="21"/>
                <w:szCs w:val="21"/>
                <w:lang w:val="en-US" w:eastAsia="zh-CN" w:bidi="ar-SA"/>
              </w:rPr>
            </w:pPr>
            <w:r>
              <w:rPr>
                <w:spacing w:val="-4"/>
                <w:sz w:val="21"/>
                <w:szCs w:val="21"/>
              </w:rPr>
              <w:t>早餐后</w:t>
            </w:r>
            <w:r>
              <w:rPr>
                <w:rFonts w:hint="eastAsia"/>
                <w:spacing w:val="-4"/>
                <w:sz w:val="21"/>
                <w:szCs w:val="21"/>
                <w:lang w:val="en-US" w:eastAsia="zh-CN"/>
              </w:rPr>
              <w:t>根据航班时间，乘坐（航班待定）返回温馨的家</w:t>
            </w:r>
          </w:p>
        </w:tc>
      </w:tr>
      <w:tr w14:paraId="6FA5E8A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49CB006B">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078DE3F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72B4B75C">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6961EB6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FF0000"/>
                <w:sz w:val="21"/>
                <w:szCs w:val="21"/>
                <w:lang w:val="en-US" w:eastAsia="zh-CN" w:bidi="zh-CN"/>
              </w:rPr>
            </w:pPr>
            <w:r>
              <w:rPr>
                <w:rFonts w:hint="eastAsia" w:ascii="微软雅黑" w:hAnsi="微软雅黑" w:eastAsia="微软雅黑" w:cs="微软雅黑"/>
              </w:rPr>
              <w:t>1、</w:t>
            </w:r>
            <w:r>
              <w:rPr>
                <w:rFonts w:hint="eastAsia" w:ascii="微软雅黑" w:hAnsi="微软雅黑" w:eastAsia="微软雅黑" w:cs="微软雅黑"/>
                <w:sz w:val="21"/>
                <w:szCs w:val="21"/>
              </w:rPr>
              <w:t>门票：</w:t>
            </w:r>
            <w:r>
              <w:rPr>
                <w:rFonts w:hint="eastAsia" w:ascii="微软雅黑" w:hAnsi="微软雅黑" w:eastAsia="微软雅黑" w:cs="微软雅黑"/>
                <w:spacing w:val="-4"/>
                <w:sz w:val="21"/>
                <w:szCs w:val="21"/>
              </w:rPr>
              <w:t>行程中所列景点在保证不减少景点的前提下游览顺序以导游安排为准。</w:t>
            </w:r>
            <w:r>
              <w:rPr>
                <w:rFonts w:hint="eastAsia" w:ascii="微软雅黑" w:hAnsi="微软雅黑" w:eastAsia="微软雅黑" w:cs="微软雅黑"/>
                <w:spacing w:val="8"/>
                <w:sz w:val="21"/>
                <w:szCs w:val="21"/>
              </w:rPr>
              <w:t xml:space="preserve"> </w:t>
            </w:r>
            <w:r>
              <w:rPr>
                <w:rFonts w:hint="eastAsia" w:ascii="微软雅黑" w:hAnsi="微软雅黑" w:eastAsia="微软雅黑" w:cs="微软雅黑"/>
                <w:spacing w:val="-7"/>
                <w:sz w:val="21"/>
                <w:szCs w:val="21"/>
              </w:rPr>
              <w:t>行程中景点首道大门票  ，无优免无退费。</w:t>
            </w:r>
          </w:p>
          <w:p w14:paraId="0186EC5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spacing w:val="-3"/>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酒店</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spacing w:val="-5"/>
                <w:sz w:val="21"/>
                <w:szCs w:val="21"/>
              </w:rPr>
              <w:t>全程指定</w:t>
            </w:r>
            <w:r>
              <w:rPr>
                <w:rFonts w:hint="eastAsia" w:ascii="微软雅黑" w:hAnsi="微软雅黑" w:eastAsia="微软雅黑" w:cs="微软雅黑"/>
                <w:spacing w:val="-5"/>
                <w:sz w:val="21"/>
                <w:szCs w:val="21"/>
                <w:lang w:eastAsia="zh-CN"/>
              </w:rPr>
              <w:t>豪华型</w:t>
            </w:r>
            <w:r>
              <w:rPr>
                <w:rFonts w:hint="eastAsia" w:ascii="微软雅黑" w:hAnsi="微软雅黑" w:eastAsia="微软雅黑" w:cs="微软雅黑"/>
                <w:spacing w:val="-5"/>
                <w:sz w:val="21"/>
                <w:szCs w:val="21"/>
              </w:rPr>
              <w:t>酒店酒店标准双人间，如遇单男或</w:t>
            </w:r>
            <w:r>
              <w:rPr>
                <w:rFonts w:hint="eastAsia" w:ascii="微软雅黑" w:hAnsi="微软雅黑" w:eastAsia="微软雅黑" w:cs="微软雅黑"/>
                <w:spacing w:val="-6"/>
                <w:sz w:val="21"/>
                <w:szCs w:val="21"/>
              </w:rPr>
              <w:t>单女，尽量安排拼住、三人间</w:t>
            </w:r>
            <w:r>
              <w:rPr>
                <w:rFonts w:hint="eastAsia" w:ascii="微软雅黑" w:hAnsi="微软雅黑" w:eastAsia="微软雅黑" w:cs="微软雅黑"/>
                <w:spacing w:val="-3"/>
                <w:sz w:val="21"/>
                <w:szCs w:val="21"/>
              </w:rPr>
              <w:t>或双标间加床，安排不了请自补房差。</w:t>
            </w:r>
          </w:p>
          <w:p w14:paraId="11DD18E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05" w:leftChars="89" w:hanging="18" w:hangingChars="9"/>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pacing w:val="-3"/>
                <w:sz w:val="21"/>
                <w:szCs w:val="21"/>
              </w:rPr>
              <w:t>张家界、凤凰为国家三线以下</w:t>
            </w:r>
            <w:r>
              <w:rPr>
                <w:rFonts w:hint="eastAsia" w:ascii="微软雅黑" w:hAnsi="微软雅黑" w:eastAsia="微软雅黑" w:cs="微软雅黑"/>
                <w:spacing w:val="-4"/>
                <w:sz w:val="21"/>
                <w:szCs w:val="21"/>
              </w:rPr>
              <w:t>旅游</w:t>
            </w:r>
            <w:r>
              <w:rPr>
                <w:rFonts w:hint="eastAsia" w:ascii="微软雅黑" w:hAnsi="微软雅黑" w:eastAsia="微软雅黑" w:cs="微软雅黑"/>
                <w:spacing w:val="-3"/>
                <w:sz w:val="21"/>
                <w:szCs w:val="21"/>
              </w:rPr>
              <w:t>城市，酒店各项标准偏低 ，主要以卫生舒适为主 ，提前做好心理准备 ！</w:t>
            </w:r>
            <w:r>
              <w:rPr>
                <w:rFonts w:hint="eastAsia" w:ascii="微软雅黑" w:hAnsi="微软雅黑" w:eastAsia="微软雅黑" w:cs="微软雅黑"/>
                <w:sz w:val="21"/>
                <w:szCs w:val="21"/>
              </w:rPr>
              <w:t xml:space="preserve"> </w:t>
            </w:r>
          </w:p>
          <w:p w14:paraId="00F764B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05" w:leftChars="89" w:hanging="18" w:hangingChars="9"/>
              <w:jc w:val="left"/>
              <w:textAlignment w:val="auto"/>
              <w:rPr>
                <w:rFonts w:hint="eastAsia" w:ascii="微软雅黑" w:hAnsi="微软雅黑" w:eastAsia="微软雅黑" w:cs="微软雅黑"/>
                <w:b w:val="0"/>
                <w:bCs w:val="0"/>
                <w:sz w:val="21"/>
                <w:szCs w:val="21"/>
                <w:lang w:eastAsia="zh-CN"/>
              </w:rPr>
            </w:pPr>
            <w:r>
              <w:rPr>
                <w:rFonts w:hint="eastAsia" w:ascii="微软雅黑" w:hAnsi="微软雅黑" w:eastAsia="微软雅黑" w:cs="微软雅黑"/>
                <w:spacing w:val="-2"/>
                <w:sz w:val="21"/>
                <w:szCs w:val="21"/>
              </w:rPr>
              <w:t>（</w:t>
            </w:r>
            <w:r>
              <w:rPr>
                <w:rFonts w:hint="eastAsia" w:ascii="微软雅黑" w:hAnsi="微软雅黑" w:eastAsia="微软雅黑" w:cs="微软雅黑"/>
                <w:b/>
                <w:bCs/>
                <w:spacing w:val="-2"/>
                <w:sz w:val="21"/>
                <w:szCs w:val="21"/>
              </w:rPr>
              <w:t>参考酒店如遇房间紧张，则改入住同级酒店</w:t>
            </w:r>
            <w:r>
              <w:rPr>
                <w:rFonts w:hint="eastAsia" w:ascii="微软雅黑" w:hAnsi="微软雅黑" w:eastAsia="微软雅黑" w:cs="微软雅黑"/>
                <w:spacing w:val="-2"/>
                <w:sz w:val="21"/>
                <w:szCs w:val="21"/>
              </w:rPr>
              <w:t>）</w:t>
            </w:r>
          </w:p>
          <w:p w14:paraId="7113BCB6">
            <w:pPr>
              <w:keepNext w:val="0"/>
              <w:keepLines w:val="0"/>
              <w:pageBreakBefore w:val="0"/>
              <w:widowControl w:val="0"/>
              <w:kinsoku/>
              <w:wordWrap/>
              <w:overflowPunct/>
              <w:topLinePunct w:val="0"/>
              <w:autoSpaceDE/>
              <w:autoSpaceDN/>
              <w:bidi w:val="0"/>
              <w:adjustRightInd/>
              <w:snapToGrid/>
              <w:spacing w:line="360" w:lineRule="exact"/>
              <w:ind w:left="218" w:leftChars="0" w:hanging="218" w:hangingChars="104"/>
              <w:jc w:val="left"/>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sz w:val="21"/>
                <w:szCs w:val="21"/>
              </w:rPr>
              <w:t>3、餐费：</w:t>
            </w:r>
            <w:r>
              <w:rPr>
                <w:rFonts w:hint="eastAsia" w:ascii="微软雅黑" w:hAnsi="微软雅黑" w:eastAsia="微软雅黑" w:cs="微软雅黑"/>
                <w:spacing w:val="-2"/>
                <w:sz w:val="21"/>
                <w:szCs w:val="21"/>
              </w:rPr>
              <w:t>全程含</w:t>
            </w:r>
            <w:r>
              <w:rPr>
                <w:rFonts w:hint="eastAsia" w:ascii="微软雅黑" w:hAnsi="微软雅黑" w:eastAsia="微软雅黑" w:cs="微软雅黑"/>
                <w:spacing w:val="-2"/>
                <w:sz w:val="21"/>
                <w:szCs w:val="21"/>
                <w:lang w:val="en-US" w:eastAsia="zh-CN"/>
              </w:rPr>
              <w:t>5</w:t>
            </w:r>
            <w:r>
              <w:rPr>
                <w:rFonts w:hint="eastAsia" w:ascii="微软雅黑" w:hAnsi="微软雅黑" w:eastAsia="微软雅黑" w:cs="微软雅黑"/>
                <w:spacing w:val="-2"/>
                <w:sz w:val="21"/>
                <w:szCs w:val="21"/>
              </w:rPr>
              <w:t>早 3 正餐</w:t>
            </w:r>
            <w:r>
              <w:rPr>
                <w:rFonts w:hint="eastAsia" w:ascii="微软雅黑" w:hAnsi="微软雅黑" w:eastAsia="微软雅黑" w:cs="微软雅黑"/>
                <w:spacing w:val="-14"/>
                <w:sz w:val="21"/>
                <w:szCs w:val="21"/>
              </w:rPr>
              <w:t xml:space="preserve"> </w:t>
            </w:r>
            <w:r>
              <w:rPr>
                <w:rFonts w:hint="eastAsia" w:ascii="微软雅黑" w:hAnsi="微软雅黑" w:eastAsia="微软雅黑" w:cs="微软雅黑"/>
                <w:spacing w:val="-2"/>
                <w:sz w:val="21"/>
                <w:szCs w:val="21"/>
              </w:rPr>
              <w:t>，不含酒水</w:t>
            </w:r>
            <w:r>
              <w:rPr>
                <w:rFonts w:hint="eastAsia" w:ascii="微软雅黑" w:hAnsi="微软雅黑" w:eastAsia="微软雅黑" w:cs="微软雅黑"/>
                <w:spacing w:val="-13"/>
                <w:sz w:val="21"/>
                <w:szCs w:val="21"/>
              </w:rPr>
              <w:t xml:space="preserve"> </w:t>
            </w:r>
            <w:r>
              <w:rPr>
                <w:rFonts w:hint="eastAsia" w:ascii="微软雅黑" w:hAnsi="微软雅黑" w:eastAsia="微软雅黑" w:cs="微软雅黑"/>
                <w:spacing w:val="-47"/>
                <w:w w:val="83"/>
                <w:sz w:val="21"/>
                <w:szCs w:val="21"/>
              </w:rPr>
              <w:t>，（</w:t>
            </w:r>
            <w:r>
              <w:rPr>
                <w:rFonts w:hint="eastAsia" w:ascii="微软雅黑" w:hAnsi="微软雅黑" w:eastAsia="微软雅黑" w:cs="微软雅黑"/>
                <w:spacing w:val="-2"/>
                <w:sz w:val="21"/>
                <w:szCs w:val="21"/>
              </w:rPr>
              <w:t>其他时间可体验特色美食）</w:t>
            </w:r>
          </w:p>
          <w:p w14:paraId="34CFC0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sz w:val="21"/>
                <w:szCs w:val="21"/>
              </w:rPr>
              <w:t>4、交通：</w:t>
            </w:r>
            <w:r>
              <w:rPr>
                <w:rFonts w:hint="eastAsia" w:ascii="微软雅黑" w:hAnsi="微软雅黑" w:eastAsia="微软雅黑" w:cs="微软雅黑"/>
                <w:spacing w:val="-1"/>
                <w:sz w:val="21"/>
                <w:szCs w:val="21"/>
              </w:rPr>
              <w:t>湖南地接指定委派 GPS 安全监控系统旅游车配置空调旅游车（确</w:t>
            </w:r>
            <w:r>
              <w:rPr>
                <w:rFonts w:hint="eastAsia" w:ascii="微软雅黑" w:hAnsi="微软雅黑" w:eastAsia="微软雅黑" w:cs="微软雅黑"/>
                <w:spacing w:val="-2"/>
                <w:sz w:val="21"/>
                <w:szCs w:val="21"/>
              </w:rPr>
              <w:t>保一人一</w:t>
            </w:r>
            <w:r>
              <w:rPr>
                <w:rFonts w:hint="eastAsia" w:ascii="微软雅黑" w:hAnsi="微软雅黑" w:eastAsia="微软雅黑" w:cs="微软雅黑"/>
                <w:sz w:val="21"/>
                <w:szCs w:val="21"/>
              </w:rPr>
              <w:t xml:space="preserve"> </w:t>
            </w:r>
            <w:r>
              <w:rPr>
                <w:rFonts w:hint="eastAsia" w:ascii="微软雅黑" w:hAnsi="微软雅黑" w:eastAsia="微软雅黑" w:cs="微软雅黑"/>
                <w:spacing w:val="-5"/>
                <w:sz w:val="21"/>
                <w:szCs w:val="21"/>
              </w:rPr>
              <w:t>正座</w:t>
            </w:r>
            <w:r>
              <w:rPr>
                <w:rFonts w:hint="eastAsia" w:ascii="微软雅黑" w:hAnsi="微软雅黑" w:eastAsia="微软雅黑" w:cs="微软雅黑"/>
                <w:spacing w:val="-28"/>
                <w:sz w:val="21"/>
                <w:szCs w:val="21"/>
              </w:rPr>
              <w:t>）</w:t>
            </w:r>
            <w:r>
              <w:rPr>
                <w:rFonts w:hint="eastAsia" w:ascii="微软雅黑" w:hAnsi="微软雅黑" w:eastAsia="微软雅黑" w:cs="微软雅黑"/>
                <w:spacing w:val="-23"/>
                <w:sz w:val="21"/>
                <w:szCs w:val="21"/>
              </w:rPr>
              <w:t xml:space="preserve"> </w:t>
            </w:r>
            <w:r>
              <w:rPr>
                <w:rFonts w:hint="eastAsia" w:ascii="微软雅黑" w:hAnsi="微软雅黑" w:eastAsia="微软雅黑" w:cs="微软雅黑"/>
                <w:spacing w:val="-28"/>
                <w:sz w:val="21"/>
                <w:szCs w:val="21"/>
              </w:rPr>
              <w:t>，</w:t>
            </w:r>
            <w:r>
              <w:rPr>
                <w:rFonts w:hint="eastAsia" w:ascii="微软雅黑" w:hAnsi="微软雅黑" w:eastAsia="微软雅黑" w:cs="微软雅黑"/>
                <w:spacing w:val="-5"/>
                <w:sz w:val="21"/>
                <w:szCs w:val="21"/>
              </w:rPr>
              <w:t>若成团人数少于10 人</w:t>
            </w:r>
            <w:r>
              <w:rPr>
                <w:rFonts w:hint="eastAsia" w:ascii="微软雅黑" w:hAnsi="微软雅黑" w:eastAsia="微软雅黑" w:cs="微软雅黑"/>
                <w:spacing w:val="-18"/>
                <w:sz w:val="21"/>
                <w:szCs w:val="21"/>
              </w:rPr>
              <w:t xml:space="preserve"> </w:t>
            </w:r>
            <w:r>
              <w:rPr>
                <w:rFonts w:hint="eastAsia" w:ascii="微软雅黑" w:hAnsi="微软雅黑" w:eastAsia="微软雅黑" w:cs="微软雅黑"/>
                <w:spacing w:val="-5"/>
                <w:sz w:val="21"/>
                <w:szCs w:val="21"/>
              </w:rPr>
              <w:t>，则改用相应的商务旅游车</w:t>
            </w:r>
            <w:r>
              <w:rPr>
                <w:rFonts w:hint="eastAsia" w:ascii="微软雅黑" w:hAnsi="微软雅黑" w:eastAsia="微软雅黑" w:cs="微软雅黑"/>
                <w:spacing w:val="-18"/>
                <w:sz w:val="21"/>
                <w:szCs w:val="21"/>
              </w:rPr>
              <w:t xml:space="preserve"> </w:t>
            </w:r>
            <w:r>
              <w:rPr>
                <w:rFonts w:hint="eastAsia" w:ascii="微软雅黑" w:hAnsi="微软雅黑" w:eastAsia="微软雅黑" w:cs="微软雅黑"/>
                <w:spacing w:val="-5"/>
                <w:sz w:val="21"/>
                <w:szCs w:val="21"/>
              </w:rPr>
              <w:t>，敬请谅解。</w:t>
            </w:r>
          </w:p>
          <w:p w14:paraId="64B3C3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5、导服：</w:t>
            </w:r>
            <w:r>
              <w:rPr>
                <w:rFonts w:hint="eastAsia" w:ascii="微软雅黑" w:hAnsi="微软雅黑" w:eastAsia="微软雅黑" w:cs="微软雅黑"/>
                <w:spacing w:val="-3"/>
                <w:sz w:val="21"/>
                <w:szCs w:val="21"/>
              </w:rPr>
              <w:t>优秀地陪导游服务</w:t>
            </w:r>
            <w:r>
              <w:rPr>
                <w:rFonts w:hint="eastAsia" w:ascii="微软雅黑" w:hAnsi="微软雅黑" w:eastAsia="微软雅黑" w:cs="微软雅黑"/>
                <w:spacing w:val="24"/>
                <w:sz w:val="21"/>
                <w:szCs w:val="21"/>
              </w:rPr>
              <w:t xml:space="preserve"> </w:t>
            </w:r>
            <w:r>
              <w:rPr>
                <w:rFonts w:hint="eastAsia" w:ascii="微软雅黑" w:hAnsi="微软雅黑" w:eastAsia="微软雅黑" w:cs="微软雅黑"/>
                <w:spacing w:val="-3"/>
                <w:sz w:val="21"/>
                <w:szCs w:val="21"/>
              </w:rPr>
              <w:t>，全程热诚对待每一位远方而来的客人。</w:t>
            </w:r>
          </w:p>
          <w:p w14:paraId="06D1DB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sz w:val="21"/>
                <w:szCs w:val="21"/>
                <w:lang w:eastAsia="zh-CN"/>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6</w:t>
            </w:r>
            <w:r>
              <w:rPr>
                <w:rFonts w:hint="eastAsia" w:ascii="微软雅黑" w:hAnsi="微软雅黑" w:eastAsia="微软雅黑" w:cs="微软雅黑"/>
                <w:sz w:val="21"/>
                <w:szCs w:val="21"/>
              </w:rPr>
              <w:t>、</w:t>
            </w:r>
            <w:r>
              <w:rPr>
                <w:rFonts w:hint="eastAsia" w:ascii="微软雅黑" w:hAnsi="微软雅黑" w:eastAsia="微软雅黑" w:cs="微软雅黑"/>
                <w:b w:val="0"/>
                <w:bCs w:val="0"/>
                <w:color w:val="000000" w:themeColor="text1"/>
                <w:sz w:val="21"/>
                <w:szCs w:val="21"/>
                <w14:textFill>
                  <w14:solidFill>
                    <w14:schemeClr w14:val="tx1"/>
                  </w14:solidFill>
                </w14:textFill>
              </w:rPr>
              <w:t>购物：</w:t>
            </w:r>
            <w:r>
              <w:rPr>
                <w:rFonts w:hint="eastAsia" w:ascii="微软雅黑" w:hAnsi="微软雅黑" w:eastAsia="微软雅黑" w:cs="微软雅黑"/>
                <w:spacing w:val="-2"/>
                <w:sz w:val="21"/>
                <w:szCs w:val="21"/>
              </w:rPr>
              <w:t>全程无超市,翡翠,珠宝店</w:t>
            </w:r>
            <w:r>
              <w:rPr>
                <w:rFonts w:hint="eastAsia" w:ascii="微软雅黑" w:hAnsi="微软雅黑" w:eastAsia="微软雅黑" w:cs="微软雅黑"/>
                <w:b w:val="0"/>
                <w:bCs w:val="0"/>
                <w:sz w:val="21"/>
                <w:szCs w:val="21"/>
              </w:rPr>
              <w:t xml:space="preserve"> </w:t>
            </w:r>
          </w:p>
          <w:p w14:paraId="75971C6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b w:val="0"/>
                <w:bCs w:val="0"/>
                <w:sz w:val="21"/>
                <w:szCs w:val="21"/>
                <w:lang w:val="en-US" w:eastAsia="zh-CN"/>
              </w:rPr>
              <w:t>7、说明：</w:t>
            </w:r>
            <w:r>
              <w:rPr>
                <w:rFonts w:hint="eastAsia" w:ascii="微软雅黑" w:hAnsi="微软雅黑" w:eastAsia="微软雅黑" w:cs="微软雅黑"/>
                <w:b/>
                <w:bCs/>
                <w:color w:val="FF0000"/>
                <w:sz w:val="21"/>
                <w:szCs w:val="21"/>
                <w:lang w:val="en-US" w:eastAsia="zh-CN"/>
              </w:rPr>
              <w:t>本产品为打包产品无任何退费！谢谢理解！</w:t>
            </w:r>
            <w:r>
              <w:rPr>
                <w:rFonts w:hint="eastAsia" w:ascii="微软雅黑" w:hAnsi="微软雅黑" w:eastAsia="微软雅黑" w:cs="微软雅黑"/>
                <w:b/>
                <w:bCs/>
                <w:color w:val="FF0000"/>
                <w:sz w:val="21"/>
                <w:szCs w:val="21"/>
              </w:rPr>
              <w:t xml:space="preserve"> </w:t>
            </w:r>
          </w:p>
        </w:tc>
      </w:tr>
      <w:tr w14:paraId="34ED35F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655FB9F7">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highlight w:val="yellow"/>
                <w:lang w:val="en-US" w:eastAsia="zh-CN"/>
              </w:rPr>
              <w:t>☆☆</w:t>
            </w:r>
          </w:p>
          <w:p w14:paraId="1B6A56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儿童价格执行标准：身高1.2米以下</w:t>
            </w:r>
          </w:p>
          <w:p w14:paraId="09E18A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2</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儿童价格包含：当地接待车位费、全程半餐费、导游服务费</w:t>
            </w:r>
          </w:p>
          <w:p w14:paraId="1B063FE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0" w:right="0" w:rightChars="0" w:hanging="210" w:hangingChars="1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3</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儿童价格不含：住宿、</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早餐</w:t>
            </w:r>
            <w:r>
              <w:rPr>
                <w:rFonts w:hint="eastAsia" w:ascii="微软雅黑" w:hAnsi="微软雅黑" w:eastAsia="微软雅黑" w:cs="微软雅黑"/>
                <w:color w:val="000000" w:themeColor="text1"/>
                <w:sz w:val="21"/>
                <w:szCs w:val="21"/>
                <w14:textFill>
                  <w14:solidFill>
                    <w14:schemeClr w14:val="tx1"/>
                  </w14:solidFill>
                </w14:textFill>
              </w:rPr>
              <w:t>、门票；若产生费用现付当地导游</w:t>
            </w:r>
          </w:p>
          <w:p w14:paraId="6EC440C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0" w:right="0" w:rightChars="0" w:hanging="210" w:hangingChars="100"/>
              <w:jc w:val="both"/>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val="0"/>
                <w:bCs w:val="0"/>
                <w:color w:val="000000" w:themeColor="text1"/>
                <w:sz w:val="21"/>
                <w:szCs w:val="21"/>
                <w:lang w:eastAsia="zh-CN"/>
                <w14:textFill>
                  <w14:solidFill>
                    <w14:schemeClr w14:val="tx1"/>
                  </w14:solidFill>
                </w14:textFill>
              </w:rPr>
              <w:t>（</w:t>
            </w:r>
            <w:r>
              <w:rPr>
                <w:rFonts w:hint="eastAsia" w:ascii="微软雅黑" w:hAnsi="微软雅黑" w:eastAsia="微软雅黑" w:cs="微软雅黑"/>
                <w:b w:val="0"/>
                <w:bCs w:val="0"/>
                <w:color w:val="000000" w:themeColor="text1"/>
                <w:sz w:val="21"/>
                <w:szCs w:val="21"/>
                <w14:textFill>
                  <w14:solidFill>
                    <w14:schemeClr w14:val="tx1"/>
                  </w14:solidFill>
                </w14:textFill>
              </w:rPr>
              <w:t>特别提示：身高1米2以下儿童景区门票免费，超过1米2的儿童请提前报备并预定相应门票，如未预定在当地临时需要也许不能保证可以正常购买</w:t>
            </w:r>
            <w:r>
              <w:rPr>
                <w:rFonts w:hint="eastAsia" w:ascii="微软雅黑" w:hAnsi="微软雅黑" w:eastAsia="微软雅黑" w:cs="微软雅黑"/>
                <w:b w:val="0"/>
                <w:bCs w:val="0"/>
                <w:color w:val="000000" w:themeColor="text1"/>
                <w:sz w:val="21"/>
                <w:szCs w:val="21"/>
                <w:lang w:eastAsia="zh-CN"/>
                <w14:textFill>
                  <w14:solidFill>
                    <w14:schemeClr w14:val="tx1"/>
                  </w14:solidFill>
                </w14:textFill>
              </w:rPr>
              <w:t>）</w:t>
            </w:r>
          </w:p>
          <w:p w14:paraId="26F95548">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4、</w:t>
            </w:r>
            <w:r>
              <w:rPr>
                <w:rFonts w:hint="eastAsia" w:ascii="微软雅黑" w:hAnsi="微软雅黑" w:eastAsia="微软雅黑" w:cs="微软雅黑"/>
                <w:color w:val="000000" w:themeColor="text1"/>
                <w:sz w:val="21"/>
                <w:szCs w:val="21"/>
                <w14:textFill>
                  <w14:solidFill>
                    <w14:schemeClr w14:val="tx1"/>
                  </w14:solidFill>
                </w14:textFill>
              </w:rPr>
              <w:t>儿童不含成人报价中的赠送门票项目</w:t>
            </w:r>
          </w:p>
        </w:tc>
      </w:tr>
      <w:tr w14:paraId="01C0C55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89" w:hRule="atLeast"/>
        </w:trPr>
        <w:tc>
          <w:tcPr>
            <w:tcW w:w="11628" w:type="dxa"/>
            <w:gridSpan w:val="6"/>
            <w:tcBorders>
              <w:top w:val="single" w:color="auto" w:sz="4" w:space="0"/>
              <w:left w:val="single" w:color="auto" w:sz="4" w:space="0"/>
              <w:bottom w:val="single" w:color="auto" w:sz="4" w:space="0"/>
              <w:right w:val="single" w:color="auto" w:sz="4" w:space="0"/>
            </w:tcBorders>
          </w:tcPr>
          <w:p w14:paraId="3D6AC384">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right="437"/>
              <w:jc w:val="both"/>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7D911098">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right="437"/>
              <w:jc w:val="both"/>
              <w:textAlignment w:val="auto"/>
              <w:rPr>
                <w:rFonts w:hint="eastAsia" w:ascii="微软雅黑" w:hAnsi="微软雅黑" w:eastAsia="微软雅黑" w:cs="微软雅黑"/>
                <w:b/>
                <w:bCs/>
                <w:color w:val="FF0000"/>
                <w:sz w:val="21"/>
                <w:szCs w:val="21"/>
                <w:highlight w:val="yellow"/>
                <w:lang w:val="en-US" w:eastAsia="zh-CN"/>
              </w:rPr>
            </w:pPr>
            <w:r>
              <w:rPr>
                <w:rFonts w:hint="eastAsia" w:ascii="微软雅黑" w:hAnsi="微软雅黑" w:eastAsia="微软雅黑" w:cs="微软雅黑"/>
                <w:b/>
                <w:bCs/>
                <w:color w:val="FF0000"/>
                <w:sz w:val="21"/>
                <w:szCs w:val="21"/>
                <w:lang w:val="en-US" w:eastAsia="zh-CN"/>
              </w:rPr>
              <w:t>25-74岁属于正常年龄</w:t>
            </w:r>
          </w:p>
          <w:p w14:paraId="7681B68A">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1.14岁以下需按儿童报名。14-25周岁，按成人报名附加200/人。</w:t>
            </w:r>
          </w:p>
          <w:p w14:paraId="2E2D9342">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2.70岁以上游客必须有全程监护人陪同旅游，并带近三个月三甲医院出具的健康证明。</w:t>
            </w:r>
          </w:p>
          <w:p w14:paraId="1DF11516">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3.记者、律师、残疾人、孕妇、同行不接待，65岁以上须有成年人陪同。</w:t>
            </w:r>
          </w:p>
          <w:p w14:paraId="73E2C5F0">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color w:val="FF0000"/>
                <w:sz w:val="21"/>
                <w:szCs w:val="21"/>
                <w:lang w:val="en-US" w:eastAsia="zh-CN"/>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4.若因客人自身原因导致不能正常走完行程或者提前离团，需补加团费800元/人(如遇特殊情况，在不减少景点的前提下，我社保有调整景点顺序的权利)</w:t>
            </w:r>
          </w:p>
        </w:tc>
      </w:tr>
      <w:tr w14:paraId="3538D2E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1A25F9C4">
            <w:pPr>
              <w:keepNext w:val="0"/>
              <w:keepLines w:val="0"/>
              <w:pageBreakBefore w:val="0"/>
              <w:widowControl/>
              <w:suppressLineNumbers w:val="0"/>
              <w:kinsoku/>
              <w:wordWrap/>
              <w:overflowPunct/>
              <w:topLinePunct w:val="0"/>
              <w:autoSpaceDE/>
              <w:bidi w:val="0"/>
              <w:adjustRightIn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59597A53">
            <w:pPr>
              <w:keepNext w:val="0"/>
              <w:keepLines w:val="0"/>
              <w:pageBreakBefore w:val="0"/>
              <w:widowControl/>
              <w:suppressLineNumbers w:val="0"/>
              <w:kinsoku/>
              <w:wordWrap/>
              <w:overflowPunct/>
              <w:topLinePunct w:val="0"/>
              <w:autoSpaceDE/>
              <w:bidi w:val="0"/>
              <w:adjustRightInd/>
              <w:spacing w:line="360" w:lineRule="exact"/>
              <w:jc w:val="left"/>
              <w:textAlignment w:val="auto"/>
              <w:rPr>
                <w:rFonts w:hint="eastAsia" w:ascii="微软雅黑" w:hAnsi="微软雅黑" w:eastAsia="微软雅黑" w:cs="微软雅黑"/>
                <w:color w:val="0C0C0C"/>
                <w:sz w:val="21"/>
                <w:szCs w:val="21"/>
                <w:highlight w:val="none"/>
                <w:lang w:val="en-US" w:eastAsia="zh-CN"/>
              </w:rPr>
            </w:pPr>
            <w:r>
              <w:rPr>
                <w:rFonts w:hint="eastAsia" w:ascii="微软雅黑" w:hAnsi="微软雅黑" w:eastAsia="微软雅黑" w:cs="微软雅黑"/>
                <w:color w:val="0C0C0C"/>
                <w:sz w:val="21"/>
                <w:szCs w:val="21"/>
                <w:highlight w:val="none"/>
                <w:lang w:val="en-US" w:eastAsia="zh-CN"/>
              </w:rPr>
              <w:t>1、酒店时请出示身份证并主动交纳房卡压金（退房时退押金）；</w:t>
            </w:r>
          </w:p>
          <w:p w14:paraId="553EC37D">
            <w:pPr>
              <w:keepNext w:val="0"/>
              <w:keepLines w:val="0"/>
              <w:pageBreakBefore w:val="0"/>
              <w:tabs>
                <w:tab w:val="left" w:pos="1036"/>
              </w:tabs>
              <w:kinsoku/>
              <w:wordWrap/>
              <w:overflowPunct/>
              <w:topLinePunct w:val="0"/>
              <w:autoSpaceDE/>
              <w:bidi w:val="0"/>
              <w:adjustRightInd/>
              <w:spacing w:line="360" w:lineRule="exact"/>
              <w:jc w:val="left"/>
              <w:textAlignment w:val="auto"/>
              <w:rPr>
                <w:rFonts w:hint="eastAsia" w:ascii="微软雅黑" w:hAnsi="微软雅黑" w:eastAsia="微软雅黑" w:cs="微软雅黑"/>
                <w:color w:val="0C0C0C"/>
                <w:sz w:val="21"/>
                <w:szCs w:val="21"/>
                <w:highlight w:val="none"/>
                <w:lang w:val="en-US" w:eastAsia="zh-CN"/>
              </w:rPr>
            </w:pPr>
            <w:r>
              <w:rPr>
                <w:rFonts w:hint="eastAsia" w:ascii="微软雅黑" w:hAnsi="微软雅黑" w:eastAsia="微软雅黑" w:cs="微软雅黑"/>
                <w:color w:val="0C0C0C"/>
                <w:sz w:val="21"/>
                <w:szCs w:val="21"/>
                <w:highlight w:val="none"/>
                <w:lang w:val="en-US" w:eastAsia="zh-CN"/>
              </w:rPr>
              <w:t>2、旅游意外保险及航空保险，建议客人报名时提前购买；</w:t>
            </w:r>
          </w:p>
          <w:p w14:paraId="3631348A">
            <w:pPr>
              <w:keepNext w:val="0"/>
              <w:keepLines w:val="0"/>
              <w:pageBreakBefore w:val="0"/>
              <w:kinsoku/>
              <w:wordWrap/>
              <w:overflowPunct/>
              <w:topLinePunct w:val="0"/>
              <w:autoSpaceDE/>
              <w:autoSpaceDN w:val="0"/>
              <w:bidi w:val="0"/>
              <w:adjustRightInd/>
              <w:snapToGrid w:val="0"/>
              <w:spacing w:line="360" w:lineRule="exact"/>
              <w:ind w:right="420" w:rightChars="200"/>
              <w:textAlignment w:val="auto"/>
              <w:rPr>
                <w:rFonts w:hint="eastAsia" w:ascii="微软雅黑" w:hAnsi="微软雅黑" w:eastAsia="微软雅黑" w:cs="微软雅黑"/>
                <w:b w:val="0"/>
                <w:bCs w:val="0"/>
                <w:sz w:val="21"/>
                <w:szCs w:val="24"/>
              </w:rPr>
            </w:pPr>
            <w:r>
              <w:rPr>
                <w:rFonts w:hint="eastAsia" w:ascii="微软雅黑" w:hAnsi="微软雅黑" w:eastAsia="微软雅黑" w:cs="微软雅黑"/>
                <w:color w:val="0C0C0C"/>
                <w:sz w:val="21"/>
                <w:szCs w:val="21"/>
                <w:highlight w:val="none"/>
                <w:lang w:val="en-US" w:eastAsia="zh-CN"/>
              </w:rPr>
              <w:t>3、非行程内约定包含的景区内交通费用；私人所产生的个人费用等；</w:t>
            </w:r>
          </w:p>
        </w:tc>
      </w:tr>
      <w:tr w14:paraId="7354724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5477B093">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参考酒店</w:t>
            </w:r>
            <w:r>
              <w:rPr>
                <w:rFonts w:hint="eastAsia" w:ascii="微软雅黑" w:hAnsi="微软雅黑" w:eastAsia="微软雅黑" w:cs="微软雅黑"/>
                <w:b/>
                <w:bCs/>
                <w:sz w:val="24"/>
                <w:highlight w:val="yellow"/>
                <w:lang w:val="en-US" w:eastAsia="zh-CN"/>
              </w:rPr>
              <w:t>☆☆</w:t>
            </w:r>
          </w:p>
          <w:p w14:paraId="6CF230C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val="0"/>
                <w:bCs w:val="0"/>
                <w:sz w:val="21"/>
                <w:szCs w:val="24"/>
              </w:rPr>
            </w:pPr>
            <w:r>
              <w:rPr>
                <w:rFonts w:hint="eastAsia" w:ascii="微软雅黑" w:hAnsi="微软雅黑" w:eastAsia="微软雅黑" w:cs="微软雅黑"/>
                <w:b w:val="0"/>
                <w:bCs w:val="0"/>
                <w:sz w:val="21"/>
                <w:szCs w:val="24"/>
              </w:rPr>
              <w:t>豪华型:蓝湾博格、大成山水、锦江都城 碧桂园凤凰楼</w:t>
            </w:r>
          </w:p>
          <w:p w14:paraId="0AD3396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val="0"/>
                <w:bCs w:val="0"/>
                <w:sz w:val="21"/>
                <w:szCs w:val="24"/>
              </w:rPr>
            </w:pPr>
            <w:r>
              <w:rPr>
                <w:rFonts w:hint="eastAsia" w:ascii="微软雅黑" w:hAnsi="微软雅黑" w:eastAsia="微软雅黑" w:cs="微软雅黑"/>
                <w:b w:val="0"/>
                <w:bCs w:val="0"/>
                <w:sz w:val="21"/>
                <w:szCs w:val="24"/>
              </w:rPr>
              <w:t>武陵源:清心园、专家村、新天地华天等同等级</w:t>
            </w:r>
          </w:p>
          <w:p w14:paraId="527B48F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val="0"/>
                <w:bCs w:val="0"/>
                <w:sz w:val="21"/>
                <w:szCs w:val="24"/>
              </w:rPr>
            </w:pPr>
            <w:r>
              <w:rPr>
                <w:rFonts w:hint="eastAsia" w:ascii="微软雅黑" w:hAnsi="微软雅黑" w:eastAsia="微软雅黑" w:cs="微软雅黑"/>
                <w:b w:val="0"/>
                <w:bCs w:val="0"/>
                <w:sz w:val="21"/>
                <w:szCs w:val="24"/>
              </w:rPr>
              <w:t>凤凰:念</w:t>
            </w:r>
            <w:r>
              <w:rPr>
                <w:rFonts w:hint="eastAsia" w:ascii="微软雅黑" w:hAnsi="微软雅黑" w:eastAsia="微软雅黑" w:cs="微软雅黑"/>
                <w:b w:val="0"/>
                <w:bCs w:val="0"/>
                <w:sz w:val="21"/>
                <w:szCs w:val="24"/>
                <w:lang w:eastAsia="zh-CN"/>
              </w:rPr>
              <w:t>握</w:t>
            </w:r>
            <w:r>
              <w:rPr>
                <w:rFonts w:hint="eastAsia" w:ascii="微软雅黑" w:hAnsi="微软雅黑" w:eastAsia="微软雅黑" w:cs="微软雅黑"/>
                <w:b w:val="0"/>
                <w:bCs w:val="0"/>
                <w:sz w:val="21"/>
                <w:szCs w:val="24"/>
              </w:rPr>
              <w:t>、云端、璞荷逸宿等同等级</w:t>
            </w:r>
          </w:p>
          <w:p w14:paraId="5CE115E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lang w:val="en-US" w:eastAsia="zh-CN"/>
              </w:rPr>
            </w:pPr>
            <w:r>
              <w:rPr>
                <w:rFonts w:hint="eastAsia" w:ascii="微软雅黑" w:hAnsi="微软雅黑" w:eastAsia="微软雅黑" w:cs="微软雅黑"/>
                <w:b w:val="0"/>
                <w:bCs w:val="0"/>
                <w:color w:val="000000" w:themeColor="text1"/>
                <w:sz w:val="21"/>
                <w:szCs w:val="24"/>
                <w14:textFill>
                  <w14:solidFill>
                    <w14:schemeClr w14:val="tx1"/>
                  </w14:solidFill>
                </w14:textFill>
              </w:rPr>
              <w:t>（在特殊情况下如有以上酒店订满的情况下选订同级酒店）</w:t>
            </w:r>
          </w:p>
        </w:tc>
      </w:tr>
      <w:tr w14:paraId="0C099AF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1BFD46B5">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3DE8DED7">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b/>
                <w:bCs/>
                <w:color w:val="FF0000"/>
                <w:lang w:val="zh-CN" w:eastAsia="zh-CN"/>
              </w:rPr>
              <w:t>此行程为特惠打包价，所有优惠人群均无退费；老年人、学生参团请带好学生证，老年证，身份证或户口本等相关证件；配合出示证件，无退费。</w:t>
            </w:r>
          </w:p>
        </w:tc>
      </w:tr>
      <w:tr w14:paraId="2592659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28C4FD4A">
            <w:pPr>
              <w:tabs>
                <w:tab w:val="left" w:pos="8583"/>
              </w:tabs>
              <w:spacing w:line="44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12DA7B7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b w:val="0"/>
                <w:bCs w:val="0"/>
                <w:sz w:val="21"/>
                <w:szCs w:val="21"/>
                <w:highlight w:val="none"/>
                <w:lang w:val="en-US" w:eastAsia="zh-CN"/>
              </w:rPr>
              <w:t>重要证件要备齐</w:t>
            </w:r>
            <w:r>
              <w:rPr>
                <w:rFonts w:hint="eastAsia" w:ascii="微软雅黑" w:hAnsi="微软雅黑" w:eastAsia="微软雅黑" w:cs="微软雅黑"/>
                <w:sz w:val="21"/>
                <w:szCs w:val="21"/>
                <w:highlight w:val="none"/>
                <w:lang w:val="en-US" w:eastAsia="zh-CN"/>
              </w:rPr>
              <w:t>：出行请携带有效证件（身份证、护照），未满18周岁未成年人可携带户口本/身份证。</w:t>
            </w:r>
          </w:p>
          <w:p w14:paraId="29CF3D2A">
            <w:pPr>
              <w:keepNext w:val="0"/>
              <w:keepLines w:val="0"/>
              <w:pageBreakBefore w:val="0"/>
              <w:numPr>
                <w:ilvl w:val="0"/>
                <w:numId w:val="0"/>
              </w:numPr>
              <w:tabs>
                <w:tab w:val="left" w:pos="1036"/>
              </w:tabs>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b w:val="0"/>
                <w:bCs w:val="0"/>
                <w:sz w:val="21"/>
                <w:szCs w:val="21"/>
                <w:highlight w:val="none"/>
                <w:lang w:val="en-US" w:eastAsia="zh-CN"/>
              </w:rPr>
              <w:t>老年儿童多关注</w:t>
            </w:r>
            <w:r>
              <w:rPr>
                <w:rFonts w:hint="eastAsia" w:ascii="微软雅黑" w:hAnsi="微软雅黑" w:eastAsia="微软雅黑" w:cs="微软雅黑"/>
                <w:sz w:val="21"/>
                <w:szCs w:val="21"/>
                <w:highlight w:val="none"/>
                <w:lang w:val="en-US" w:eastAsia="zh-CN"/>
              </w:rPr>
              <w:t>：18 岁以下的青少年，70岁以上的老人年，请从安全和身体方面多多考虑，最好是家属同游，天伦之乐不独缺。</w:t>
            </w:r>
          </w:p>
          <w:p w14:paraId="16113B29">
            <w:pPr>
              <w:keepNext w:val="0"/>
              <w:keepLines w:val="0"/>
              <w:pageBreakBefore w:val="0"/>
              <w:numPr>
                <w:ilvl w:val="0"/>
                <w:numId w:val="0"/>
              </w:numPr>
              <w:tabs>
                <w:tab w:val="left" w:pos="1036"/>
              </w:tabs>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b w:val="0"/>
                <w:bCs w:val="0"/>
                <w:sz w:val="21"/>
                <w:szCs w:val="21"/>
                <w:highlight w:val="none"/>
                <w:lang w:val="en-US" w:eastAsia="zh-CN"/>
              </w:rPr>
              <w:t>自动放弃不退还</w:t>
            </w:r>
            <w:r>
              <w:rPr>
                <w:rFonts w:hint="eastAsia" w:ascii="微软雅黑" w:hAnsi="微软雅黑" w:eastAsia="微软雅黑" w:cs="微软雅黑"/>
                <w:sz w:val="21"/>
                <w:szCs w:val="21"/>
                <w:highlight w:val="none"/>
                <w:lang w:val="en-US" w:eastAsia="zh-CN"/>
              </w:rPr>
              <w:t>：行程中安排的景点、活动、美食等体验，如因个人原因放弃，所产生的费用概不还。</w:t>
            </w:r>
          </w:p>
          <w:p w14:paraId="6B919E32">
            <w:pPr>
              <w:keepNext w:val="0"/>
              <w:keepLines w:val="0"/>
              <w:pageBreakBefore w:val="0"/>
              <w:numPr>
                <w:ilvl w:val="0"/>
                <w:numId w:val="0"/>
              </w:numPr>
              <w:tabs>
                <w:tab w:val="left" w:pos="1036"/>
              </w:tabs>
              <w:kinsoku/>
              <w:wordWrap/>
              <w:overflowPunct/>
              <w:topLinePunct w:val="0"/>
              <w:autoSpaceDE/>
              <w:autoSpaceDN/>
              <w:bidi w:val="0"/>
              <w:adjustRightInd/>
              <w:snapToGrid/>
              <w:spacing w:line="360" w:lineRule="exact"/>
              <w:ind w:left="151" w:leftChars="0" w:right="0" w:rightChars="0" w:hanging="151" w:hangingChars="72"/>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4、</w:t>
            </w:r>
            <w:r>
              <w:rPr>
                <w:rFonts w:hint="eastAsia" w:ascii="微软雅黑" w:hAnsi="微软雅黑" w:eastAsia="微软雅黑" w:cs="微软雅黑"/>
                <w:b w:val="0"/>
                <w:bCs w:val="0"/>
                <w:sz w:val="21"/>
                <w:szCs w:val="21"/>
                <w:highlight w:val="none"/>
                <w:lang w:val="en-US" w:eastAsia="zh-CN"/>
              </w:rPr>
              <w:t>地域差异多体谅</w:t>
            </w:r>
            <w:r>
              <w:rPr>
                <w:rFonts w:hint="eastAsia" w:ascii="微软雅黑" w:hAnsi="微软雅黑" w:eastAsia="微软雅黑" w:cs="微软雅黑"/>
                <w:sz w:val="21"/>
                <w:szCs w:val="21"/>
                <w:highlight w:val="none"/>
                <w:lang w:val="en-US" w:eastAsia="zh-CN"/>
              </w:rPr>
              <w:t>：各地经济发展水平不一，旅途中入乡随俗更能体会当地人的真实生活，如有未尽如人意之细节，请多多体谅和包容，湘西片区少数民族众多，游览过程中请配合导游尊重各地风俗习惯。</w:t>
            </w:r>
          </w:p>
          <w:p w14:paraId="0FD5723F">
            <w:pPr>
              <w:keepNext w:val="0"/>
              <w:keepLines w:val="0"/>
              <w:pageBreakBefore w:val="0"/>
              <w:numPr>
                <w:ilvl w:val="0"/>
                <w:numId w:val="0"/>
              </w:numPr>
              <w:tabs>
                <w:tab w:val="left" w:pos="1036"/>
              </w:tabs>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5、</w:t>
            </w:r>
            <w:r>
              <w:rPr>
                <w:rFonts w:hint="eastAsia" w:ascii="微软雅黑" w:hAnsi="微软雅黑" w:eastAsia="微软雅黑" w:cs="微软雅黑"/>
                <w:b w:val="0"/>
                <w:bCs w:val="0"/>
                <w:sz w:val="21"/>
                <w:szCs w:val="21"/>
                <w:highlight w:val="none"/>
                <w:lang w:val="en-US" w:eastAsia="zh-CN"/>
              </w:rPr>
              <w:t>不可抗力快响应：</w:t>
            </w:r>
            <w:r>
              <w:rPr>
                <w:rFonts w:hint="eastAsia" w:ascii="微软雅黑" w:hAnsi="微软雅黑" w:eastAsia="微软雅黑" w:cs="微软雅黑"/>
                <w:sz w:val="21"/>
                <w:szCs w:val="21"/>
                <w:highlight w:val="none"/>
                <w:lang w:val="en-US" w:eastAsia="zh-CN"/>
              </w:rPr>
              <w:t>旅途中如遇到不可抗力，如景区、餐厅、交通等比较拥堵，请耐心等待，相互礼让。</w:t>
            </w:r>
          </w:p>
          <w:p w14:paraId="3D064BDF">
            <w:pPr>
              <w:keepNext w:val="0"/>
              <w:keepLines w:val="0"/>
              <w:pageBreakBefore w:val="0"/>
              <w:numPr>
                <w:ilvl w:val="0"/>
                <w:numId w:val="0"/>
              </w:numPr>
              <w:tabs>
                <w:tab w:val="left" w:pos="1036"/>
              </w:tabs>
              <w:kinsoku/>
              <w:wordWrap/>
              <w:overflowPunct/>
              <w:topLinePunct w:val="0"/>
              <w:autoSpaceDE/>
              <w:autoSpaceDN/>
              <w:bidi w:val="0"/>
              <w:adjustRightInd/>
              <w:snapToGrid/>
              <w:spacing w:line="360" w:lineRule="exact"/>
              <w:ind w:left="210" w:leftChars="100" w:right="0" w:rightChars="0" w:firstLine="0" w:firstLineChars="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导游会努力与各方衔接，请听从导游安排，以免耽误行程，如有等候，敬请谅解。</w:t>
            </w:r>
          </w:p>
          <w:p w14:paraId="79662ACF">
            <w:pPr>
              <w:keepNext w:val="0"/>
              <w:keepLines w:val="0"/>
              <w:pageBreakBefore w:val="0"/>
              <w:numPr>
                <w:ilvl w:val="0"/>
                <w:numId w:val="0"/>
              </w:numPr>
              <w:tabs>
                <w:tab w:val="left" w:pos="1036"/>
              </w:tabs>
              <w:kinsoku/>
              <w:wordWrap/>
              <w:overflowPunct/>
              <w:topLinePunct w:val="0"/>
              <w:autoSpaceDE/>
              <w:autoSpaceDN/>
              <w:bidi w:val="0"/>
              <w:adjustRightInd/>
              <w:snapToGrid/>
              <w:spacing w:line="360" w:lineRule="exact"/>
              <w:ind w:left="210" w:right="0" w:rightChars="0" w:hanging="210" w:hangingChars="10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6、</w:t>
            </w:r>
            <w:r>
              <w:rPr>
                <w:rFonts w:hint="eastAsia" w:ascii="微软雅黑" w:hAnsi="微软雅黑" w:eastAsia="微软雅黑" w:cs="微软雅黑"/>
                <w:b w:val="0"/>
                <w:bCs w:val="0"/>
                <w:sz w:val="21"/>
                <w:szCs w:val="21"/>
                <w:highlight w:val="none"/>
                <w:lang w:val="en-US" w:eastAsia="zh-CN"/>
              </w:rPr>
              <w:t>山区出游多准备</w:t>
            </w:r>
            <w:r>
              <w:rPr>
                <w:rFonts w:hint="eastAsia" w:ascii="微软雅黑" w:hAnsi="微软雅黑" w:eastAsia="微软雅黑" w:cs="微软雅黑"/>
                <w:sz w:val="21"/>
                <w:szCs w:val="21"/>
                <w:highlight w:val="none"/>
                <w:lang w:val="en-US" w:eastAsia="zh-CN"/>
              </w:rPr>
              <w:t>：一双轻便的运动鞋，一套舒适的运动衫，一把晴雨两用伞，一件厚度适中的外套，一瓶高倍数的防晒，一些家乡口味的小零食等，它们将为您的张家界旅途带来诸多的便捷.</w:t>
            </w:r>
          </w:p>
          <w:p w14:paraId="157BE24A">
            <w:pPr>
              <w:keepNext w:val="0"/>
              <w:keepLines w:val="0"/>
              <w:pageBreakBefore w:val="0"/>
              <w:numPr>
                <w:ilvl w:val="0"/>
                <w:numId w:val="0"/>
              </w:numPr>
              <w:tabs>
                <w:tab w:val="left" w:pos="1036"/>
              </w:tabs>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7、</w:t>
            </w:r>
            <w:r>
              <w:rPr>
                <w:rFonts w:hint="eastAsia" w:ascii="微软雅黑" w:hAnsi="微软雅黑" w:eastAsia="微软雅黑" w:cs="微软雅黑"/>
                <w:b w:val="0"/>
                <w:bCs w:val="0"/>
                <w:sz w:val="21"/>
                <w:szCs w:val="21"/>
                <w:highlight w:val="none"/>
                <w:lang w:val="en-US" w:eastAsia="zh-CN"/>
              </w:rPr>
              <w:t>酒店商务客人入住居多，退房时间较晚，上午抵达客人正常为两点后进房，如早到行李可寄存总台后自由活动，入住前请出示身份证并主动交纳房卡押金。</w:t>
            </w:r>
            <w:r>
              <w:rPr>
                <w:rFonts w:hint="eastAsia" w:ascii="微软雅黑" w:hAnsi="微软雅黑" w:eastAsia="微软雅黑" w:cs="微软雅黑"/>
                <w:sz w:val="21"/>
                <w:szCs w:val="21"/>
                <w:highlight w:val="none"/>
                <w:lang w:val="en-US" w:eastAsia="zh-CN"/>
              </w:rPr>
              <w:t>特殊情况遇到房满或大型会议，我社有权另安排同级别酒店，现在湖南地区实行节能减排政策，很多酒店没有一次性用品，请客人自备洗漱用品！</w:t>
            </w:r>
          </w:p>
          <w:p w14:paraId="32331590">
            <w:pPr>
              <w:pStyle w:val="18"/>
              <w:keepNext w:val="0"/>
              <w:keepLines w:val="0"/>
              <w:pageBreakBefore w:val="0"/>
              <w:numPr>
                <w:ilvl w:val="0"/>
                <w:numId w:val="0"/>
              </w:numPr>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8、</w:t>
            </w:r>
            <w:r>
              <w:rPr>
                <w:rFonts w:hint="eastAsia" w:ascii="微软雅黑" w:hAnsi="微软雅黑" w:eastAsia="微软雅黑" w:cs="微软雅黑"/>
                <w:b w:val="0"/>
                <w:bCs w:val="0"/>
                <w:sz w:val="21"/>
                <w:szCs w:val="21"/>
                <w:highlight w:val="none"/>
                <w:lang w:val="en-US" w:eastAsia="zh-CN"/>
              </w:rPr>
              <w:t>景区内有特级禁烟区的地方（请勿在景区内抽烟）</w:t>
            </w:r>
            <w:r>
              <w:rPr>
                <w:rFonts w:hint="eastAsia" w:ascii="微软雅黑" w:hAnsi="微软雅黑" w:eastAsia="微软雅黑" w:cs="微软雅黑"/>
                <w:sz w:val="21"/>
                <w:szCs w:val="21"/>
                <w:highlight w:val="none"/>
                <w:lang w:val="en-US" w:eastAsia="zh-CN"/>
              </w:rPr>
              <w:t>，以防发生森林火灾；旅行期间请注意环境保护，让我</w:t>
            </w:r>
          </w:p>
          <w:p w14:paraId="7965F1C2">
            <w:pPr>
              <w:pStyle w:val="18"/>
              <w:keepNext w:val="0"/>
              <w:keepLines w:val="0"/>
              <w:pageBreakBefore w:val="0"/>
              <w:numPr>
                <w:ilvl w:val="0"/>
                <w:numId w:val="0"/>
              </w:numPr>
              <w:kinsoku/>
              <w:wordWrap/>
              <w:overflowPunct/>
              <w:topLinePunct w:val="0"/>
              <w:autoSpaceDE/>
              <w:autoSpaceDN/>
              <w:bidi w:val="0"/>
              <w:adjustRightInd/>
              <w:snapToGrid/>
              <w:spacing w:line="360" w:lineRule="exact"/>
              <w:ind w:left="210" w:leftChars="100" w:right="0" w:rightChars="0" w:firstLine="0" w:firstLineChars="0"/>
              <w:jc w:val="left"/>
              <w:textAlignment w:val="auto"/>
            </w:pPr>
            <w:r>
              <w:rPr>
                <w:rFonts w:hint="eastAsia" w:ascii="微软雅黑" w:hAnsi="微软雅黑" w:eastAsia="微软雅黑" w:cs="微软雅黑"/>
                <w:sz w:val="21"/>
                <w:szCs w:val="21"/>
                <w:highlight w:val="none"/>
                <w:lang w:val="en-US" w:eastAsia="zh-CN"/>
              </w:rPr>
              <w:t>们共同爱护这片青山绿水，谢谢！</w:t>
            </w:r>
          </w:p>
        </w:tc>
      </w:tr>
    </w:tbl>
    <w:p w14:paraId="0C0E5406">
      <w:pPr>
        <w:pStyle w:val="5"/>
        <w:jc w:val="both"/>
        <w:rPr>
          <w:rFonts w:hint="eastAsia"/>
          <w:lang w:eastAsia="zh-CN"/>
        </w:rPr>
      </w:pPr>
      <w:r>
        <w:rPr>
          <w:rFonts w:hint="eastAsia" w:ascii="宋体" w:hAnsi="宋体" w:cs="宋体"/>
          <w:kern w:val="0"/>
          <w:sz w:val="18"/>
          <w:szCs w:val="18"/>
          <w:lang w:eastAsia="zh-CN"/>
        </w:rPr>
        <w:br w:type="page"/>
      </w:r>
    </w:p>
    <w:p w14:paraId="021BB934">
      <w:pPr>
        <w:pStyle w:val="5"/>
        <w:rPr>
          <w:rFonts w:hint="eastAsia"/>
          <w:lang w:eastAsia="zh-CN"/>
        </w:rPr>
      </w:pPr>
    </w:p>
    <w:p w14:paraId="52974FDF">
      <w:pPr>
        <w:pStyle w:val="5"/>
        <w:rPr>
          <w:rFonts w:hint="eastAsia"/>
          <w:lang w:eastAsia="zh-CN"/>
        </w:rPr>
      </w:pPr>
    </w:p>
    <w:p w14:paraId="452C2EAD">
      <w:pPr>
        <w:pStyle w:val="5"/>
        <w:rPr>
          <w:rFonts w:hint="eastAsia"/>
          <w:lang w:eastAsia="zh-CN"/>
        </w:rPr>
      </w:pPr>
    </w:p>
    <w:p w14:paraId="091D033C">
      <w:pPr>
        <w:pStyle w:val="5"/>
        <w:rPr>
          <w:rFonts w:hint="eastAsia"/>
          <w:lang w:eastAsia="zh-CN"/>
        </w:rPr>
      </w:pPr>
    </w:p>
    <w:p w14:paraId="6F30FDB7">
      <w:pPr>
        <w:pStyle w:val="5"/>
        <w:rPr>
          <w:rFonts w:hint="eastAsia"/>
          <w:lang w:eastAsia="zh-CN"/>
        </w:rPr>
      </w:pPr>
    </w:p>
    <w:p w14:paraId="40514529">
      <w:pPr>
        <w:pStyle w:val="5"/>
        <w:rPr>
          <w:rFonts w:hint="eastAsia"/>
          <w:lang w:eastAsia="zh-CN"/>
        </w:rPr>
      </w:pPr>
    </w:p>
    <w:p w14:paraId="11B1A02C">
      <w:pPr>
        <w:pStyle w:val="5"/>
        <w:rPr>
          <w:rFonts w:hint="eastAsia"/>
          <w:lang w:eastAsia="zh-CN"/>
        </w:rPr>
      </w:pPr>
    </w:p>
    <w:p w14:paraId="7E6706FF">
      <w:pPr>
        <w:pStyle w:val="5"/>
        <w:rPr>
          <w:rFonts w:hint="eastAsia"/>
          <w:lang w:eastAsia="zh-CN"/>
        </w:rPr>
      </w:pPr>
    </w:p>
    <w:p w14:paraId="37DEE389">
      <w:pPr>
        <w:pStyle w:val="5"/>
        <w:rPr>
          <w:rFonts w:hint="eastAsia"/>
          <w:lang w:eastAsia="zh-CN"/>
        </w:rPr>
      </w:pPr>
    </w:p>
    <w:p w14:paraId="40A3BF58">
      <w:pPr>
        <w:pStyle w:val="5"/>
        <w:rPr>
          <w:rFonts w:hint="eastAsia"/>
          <w:lang w:eastAsia="zh-CN"/>
        </w:rPr>
      </w:pPr>
    </w:p>
    <w:p w14:paraId="1253C031">
      <w:pPr>
        <w:pStyle w:val="5"/>
        <w:rPr>
          <w:rFonts w:hint="eastAsia"/>
          <w:lang w:eastAsia="zh-CN"/>
        </w:rPr>
      </w:pPr>
    </w:p>
    <w:p w14:paraId="7B1145BA">
      <w:pPr>
        <w:pStyle w:val="5"/>
        <w:rPr>
          <w:rFonts w:hint="eastAsia"/>
          <w:lang w:eastAsia="zh-CN"/>
        </w:rPr>
      </w:pPr>
    </w:p>
    <w:p w14:paraId="0E6931D8">
      <w:pPr>
        <w:pStyle w:val="5"/>
        <w:rPr>
          <w:rFonts w:hint="eastAsia"/>
          <w:lang w:eastAsia="zh-CN"/>
        </w:rPr>
      </w:pPr>
    </w:p>
    <w:p w14:paraId="2AF5EBBA">
      <w:pPr>
        <w:pStyle w:val="5"/>
        <w:rPr>
          <w:rFonts w:hint="eastAsia"/>
          <w:lang w:eastAsia="zh-CN"/>
        </w:rPr>
      </w:pPr>
    </w:p>
    <w:p w14:paraId="20899BB7">
      <w:pPr>
        <w:pStyle w:val="5"/>
        <w:rPr>
          <w:rFonts w:hint="eastAsia"/>
          <w:lang w:eastAsia="zh-CN"/>
        </w:rPr>
      </w:pPr>
    </w:p>
    <w:p w14:paraId="52D69A25">
      <w:pPr>
        <w:pStyle w:val="5"/>
        <w:rPr>
          <w:rFonts w:hint="eastAsia"/>
          <w:lang w:eastAsia="zh-CN"/>
        </w:rPr>
      </w:pPr>
    </w:p>
    <w:p w14:paraId="4D3863AB">
      <w:pPr>
        <w:pStyle w:val="5"/>
        <w:rPr>
          <w:rFonts w:hint="eastAsia"/>
          <w:lang w:eastAsia="zh-CN"/>
        </w:rPr>
      </w:pPr>
    </w:p>
    <w:p w14:paraId="02570A07">
      <w:pPr>
        <w:pStyle w:val="5"/>
        <w:rPr>
          <w:rFonts w:hint="eastAsia"/>
          <w:lang w:eastAsia="zh-CN"/>
        </w:rPr>
      </w:pPr>
    </w:p>
    <w:p w14:paraId="043AD2C3">
      <w:pPr>
        <w:pStyle w:val="5"/>
        <w:rPr>
          <w:rFonts w:hint="eastAsia"/>
          <w:lang w:eastAsia="zh-CN"/>
        </w:rPr>
      </w:pPr>
    </w:p>
    <w:p w14:paraId="392E789F">
      <w:pPr>
        <w:pStyle w:val="5"/>
        <w:rPr>
          <w:rFonts w:hint="eastAsia"/>
          <w:lang w:eastAsia="zh-CN"/>
        </w:rPr>
      </w:pPr>
    </w:p>
    <w:p w14:paraId="34B70816">
      <w:pPr>
        <w:pStyle w:val="5"/>
        <w:rPr>
          <w:rFonts w:hint="eastAsia"/>
          <w:lang w:eastAsia="zh-CN"/>
        </w:rPr>
      </w:pPr>
    </w:p>
    <w:p w14:paraId="64AE3B44">
      <w:pPr>
        <w:pStyle w:val="5"/>
        <w:rPr>
          <w:rFonts w:hint="eastAsia"/>
          <w:lang w:eastAsia="zh-CN"/>
        </w:rPr>
      </w:pPr>
    </w:p>
    <w:p w14:paraId="3F0B2868">
      <w:pPr>
        <w:pStyle w:val="5"/>
        <w:rPr>
          <w:rFonts w:hint="eastAsia"/>
          <w:lang w:eastAsia="zh-CN"/>
        </w:rPr>
      </w:pPr>
    </w:p>
    <w:p w14:paraId="5D09D843">
      <w:pPr>
        <w:pStyle w:val="5"/>
        <w:rPr>
          <w:rFonts w:hint="eastAsia"/>
          <w:lang w:eastAsia="zh-CN"/>
        </w:rPr>
      </w:pPr>
    </w:p>
    <w:p w14:paraId="20D020FA">
      <w:pPr>
        <w:pStyle w:val="5"/>
        <w:rPr>
          <w:rFonts w:hint="eastAsia"/>
          <w:lang w:eastAsia="zh-CN"/>
        </w:rPr>
      </w:pPr>
    </w:p>
    <w:p w14:paraId="56705B4A">
      <w:pPr>
        <w:pStyle w:val="5"/>
        <w:rPr>
          <w:rFonts w:hint="eastAsia"/>
          <w:lang w:eastAsia="zh-CN"/>
        </w:rPr>
      </w:pPr>
    </w:p>
    <w:p w14:paraId="00E06752">
      <w:pPr>
        <w:pStyle w:val="5"/>
        <w:rPr>
          <w:rFonts w:hint="eastAsia"/>
          <w:lang w:eastAsia="zh-CN"/>
        </w:rPr>
      </w:pPr>
    </w:p>
    <w:p w14:paraId="647B8362">
      <w:pPr>
        <w:pStyle w:val="5"/>
        <w:rPr>
          <w:rFonts w:hint="eastAsia"/>
          <w:lang w:eastAsia="zh-CN"/>
        </w:rPr>
      </w:pPr>
    </w:p>
    <w:p w14:paraId="19F802B7">
      <w:pPr>
        <w:pStyle w:val="5"/>
        <w:rPr>
          <w:rFonts w:hint="eastAsia"/>
          <w:lang w:eastAsia="zh-CN"/>
        </w:rPr>
      </w:pPr>
    </w:p>
    <w:p w14:paraId="69C1B374">
      <w:pPr>
        <w:pStyle w:val="5"/>
        <w:rPr>
          <w:rFonts w:hint="eastAsia"/>
          <w:lang w:eastAsia="zh-CN"/>
        </w:rPr>
      </w:pPr>
    </w:p>
    <w:p w14:paraId="28F1D11A">
      <w:pPr>
        <w:pStyle w:val="5"/>
        <w:rPr>
          <w:rFonts w:hint="eastAsia"/>
          <w:lang w:eastAsia="zh-CN"/>
        </w:rPr>
      </w:pPr>
    </w:p>
    <w:p w14:paraId="355F34C3">
      <w:pPr>
        <w:pStyle w:val="5"/>
        <w:rPr>
          <w:rFonts w:hint="eastAsia"/>
          <w:lang w:eastAsia="zh-CN"/>
        </w:rPr>
      </w:pPr>
    </w:p>
    <w:p w14:paraId="6FAAAA04">
      <w:pPr>
        <w:pStyle w:val="5"/>
        <w:rPr>
          <w:rFonts w:hint="eastAsia"/>
          <w:lang w:eastAsia="zh-CN"/>
        </w:rPr>
      </w:pPr>
    </w:p>
    <w:p w14:paraId="46FFFEE6">
      <w:pPr>
        <w:pStyle w:val="5"/>
        <w:rPr>
          <w:rFonts w:hint="eastAsia"/>
          <w:lang w:eastAsia="zh-CN"/>
        </w:rPr>
      </w:pPr>
    </w:p>
    <w:p w14:paraId="668C6021">
      <w:pPr>
        <w:pStyle w:val="5"/>
        <w:rPr>
          <w:rFonts w:hint="eastAsia"/>
          <w:lang w:eastAsia="zh-CN"/>
        </w:rPr>
      </w:pPr>
    </w:p>
    <w:p w14:paraId="20548851">
      <w:pPr>
        <w:pStyle w:val="5"/>
        <w:rPr>
          <w:rFonts w:hint="eastAsia"/>
          <w:lang w:eastAsia="zh-CN"/>
        </w:rPr>
      </w:pPr>
    </w:p>
    <w:p w14:paraId="12ECAD4F">
      <w:pPr>
        <w:pStyle w:val="5"/>
        <w:rPr>
          <w:rFonts w:hint="eastAsia"/>
          <w:lang w:eastAsia="zh-CN"/>
        </w:rPr>
      </w:pPr>
    </w:p>
    <w:p w14:paraId="59F33143">
      <w:pPr>
        <w:pStyle w:val="5"/>
        <w:rPr>
          <w:rFonts w:hint="eastAsia"/>
          <w:lang w:eastAsia="zh-CN"/>
        </w:rPr>
      </w:pPr>
    </w:p>
    <w:p w14:paraId="2BCA2534">
      <w:pPr>
        <w:pStyle w:val="5"/>
        <w:rPr>
          <w:rFonts w:hint="eastAsia"/>
          <w:lang w:eastAsia="zh-CN"/>
        </w:rPr>
      </w:pPr>
    </w:p>
    <w:p w14:paraId="4421FC27">
      <w:pPr>
        <w:pStyle w:val="5"/>
        <w:rPr>
          <w:rFonts w:hint="eastAsia"/>
          <w:lang w:eastAsia="zh-CN"/>
        </w:rPr>
      </w:pPr>
    </w:p>
    <w:p w14:paraId="644144EA">
      <w:pPr>
        <w:pStyle w:val="5"/>
        <w:rPr>
          <w:rFonts w:hint="eastAsia"/>
          <w:lang w:eastAsia="zh-CN"/>
        </w:rPr>
      </w:pPr>
    </w:p>
    <w:p w14:paraId="22D13A37">
      <w:pPr>
        <w:pStyle w:val="5"/>
        <w:rPr>
          <w:rFonts w:hint="eastAsia"/>
          <w:lang w:eastAsia="zh-CN"/>
        </w:rPr>
      </w:pPr>
    </w:p>
    <w:p w14:paraId="56B872DA">
      <w:pPr>
        <w:pStyle w:val="5"/>
        <w:rPr>
          <w:rFonts w:hint="eastAsia"/>
          <w:lang w:eastAsia="zh-CN"/>
        </w:rPr>
      </w:pPr>
    </w:p>
    <w:p w14:paraId="1D5DB8D0">
      <w:pPr>
        <w:pStyle w:val="5"/>
        <w:rPr>
          <w:rFonts w:hint="eastAsia"/>
          <w:lang w:eastAsia="zh-CN"/>
        </w:rPr>
      </w:pPr>
    </w:p>
    <w:p w14:paraId="05C8BFD3">
      <w:pPr>
        <w:pStyle w:val="5"/>
        <w:rPr>
          <w:rFonts w:hint="eastAsia"/>
          <w:lang w:eastAsia="zh-CN"/>
        </w:rPr>
      </w:pPr>
    </w:p>
    <w:p w14:paraId="07666DC3">
      <w:pPr>
        <w:pStyle w:val="5"/>
        <w:rPr>
          <w:rFonts w:hint="eastAsia"/>
          <w:lang w:eastAsia="zh-CN"/>
        </w:rPr>
      </w:pPr>
    </w:p>
    <w:p w14:paraId="5D74FCC0">
      <w:pPr>
        <w:pStyle w:val="5"/>
        <w:rPr>
          <w:rFonts w:hint="eastAsia"/>
          <w:lang w:eastAsia="zh-CN"/>
        </w:rPr>
      </w:pPr>
    </w:p>
    <w:p w14:paraId="08594F45">
      <w:pPr>
        <w:pStyle w:val="5"/>
        <w:rPr>
          <w:rFonts w:hint="eastAsia"/>
          <w:lang w:eastAsia="zh-CN"/>
        </w:rPr>
      </w:pPr>
    </w:p>
    <w:p w14:paraId="4725C82D">
      <w:pPr>
        <w:pStyle w:val="5"/>
        <w:rPr>
          <w:rFonts w:hint="eastAsia"/>
          <w:lang w:eastAsia="zh-CN"/>
        </w:rPr>
      </w:pPr>
    </w:p>
    <w:p w14:paraId="69E037F9">
      <w:pPr>
        <w:pStyle w:val="5"/>
        <w:rPr>
          <w:rFonts w:hint="eastAsia"/>
          <w:lang w:eastAsia="zh-CN"/>
        </w:rPr>
      </w:pPr>
    </w:p>
    <w:sectPr>
      <w:pgSz w:w="11906" w:h="16838"/>
      <w:pgMar w:top="340" w:right="340" w:bottom="340" w:left="340" w:header="380" w:footer="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0C19">
    <w:pPr>
      <w:pStyle w:val="8"/>
      <w:pBdr>
        <w:bottom w:val="none" w:color="auto" w:sz="0" w:space="0"/>
      </w:pBdr>
      <w:jc w:val="both"/>
      <w:rPr>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7665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4E76654">
                    <w:pPr>
                      <w:pStyle w:val="8"/>
                    </w:pPr>
                    <w:r>
                      <w:fldChar w:fldCharType="begin"/>
                    </w:r>
                    <w:r>
                      <w:instrText xml:space="preserve"> PAGE  \* MERGEFORMAT </w:instrText>
                    </w:r>
                    <w:r>
                      <w:fldChar w:fldCharType="separate"/>
                    </w:r>
                    <w:r>
                      <w:t>1</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032B2E"/>
    <w:multiLevelType w:val="singleLevel"/>
    <w:tmpl w:val="B1032B2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zZjU4MjBiOThiOTc1ZDI1NDVlOGQ2YzEwNmNmMGQifQ=="/>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D0479"/>
    <w:rsid w:val="0157064E"/>
    <w:rsid w:val="016469E8"/>
    <w:rsid w:val="02492FB3"/>
    <w:rsid w:val="032D0FCD"/>
    <w:rsid w:val="03343D40"/>
    <w:rsid w:val="034E7440"/>
    <w:rsid w:val="0378130B"/>
    <w:rsid w:val="037B7F1C"/>
    <w:rsid w:val="03A87411"/>
    <w:rsid w:val="05077321"/>
    <w:rsid w:val="05BB103F"/>
    <w:rsid w:val="05C8291B"/>
    <w:rsid w:val="05EB75A5"/>
    <w:rsid w:val="06BA3154"/>
    <w:rsid w:val="06C8688F"/>
    <w:rsid w:val="06D25850"/>
    <w:rsid w:val="0704296D"/>
    <w:rsid w:val="07065FA9"/>
    <w:rsid w:val="07134710"/>
    <w:rsid w:val="072C1A93"/>
    <w:rsid w:val="073B1CE0"/>
    <w:rsid w:val="07723FAA"/>
    <w:rsid w:val="07D30491"/>
    <w:rsid w:val="07E9375F"/>
    <w:rsid w:val="080639DA"/>
    <w:rsid w:val="08863B53"/>
    <w:rsid w:val="089B2EF1"/>
    <w:rsid w:val="08E5797A"/>
    <w:rsid w:val="091D389B"/>
    <w:rsid w:val="091D6C80"/>
    <w:rsid w:val="09337B5B"/>
    <w:rsid w:val="09420551"/>
    <w:rsid w:val="098442F1"/>
    <w:rsid w:val="09C35CEF"/>
    <w:rsid w:val="09D10E6F"/>
    <w:rsid w:val="09E225A5"/>
    <w:rsid w:val="09F65C36"/>
    <w:rsid w:val="09FB503E"/>
    <w:rsid w:val="0A735171"/>
    <w:rsid w:val="0A8473AE"/>
    <w:rsid w:val="0A9760CA"/>
    <w:rsid w:val="0AA66FB7"/>
    <w:rsid w:val="0AB416DB"/>
    <w:rsid w:val="0B4A3C17"/>
    <w:rsid w:val="0B7C24E7"/>
    <w:rsid w:val="0B7F3A6A"/>
    <w:rsid w:val="0B9B10B5"/>
    <w:rsid w:val="0BE83537"/>
    <w:rsid w:val="0BF25217"/>
    <w:rsid w:val="0BFF7C55"/>
    <w:rsid w:val="0C096925"/>
    <w:rsid w:val="0C450D6C"/>
    <w:rsid w:val="0C6F3428"/>
    <w:rsid w:val="0C7E69E5"/>
    <w:rsid w:val="0CE63B48"/>
    <w:rsid w:val="0D5F66AE"/>
    <w:rsid w:val="0D6C10EE"/>
    <w:rsid w:val="0DC9323A"/>
    <w:rsid w:val="0E4949A1"/>
    <w:rsid w:val="0E850379"/>
    <w:rsid w:val="0EDC68F7"/>
    <w:rsid w:val="0EF273CF"/>
    <w:rsid w:val="10F16AE3"/>
    <w:rsid w:val="11013641"/>
    <w:rsid w:val="110513E7"/>
    <w:rsid w:val="11427B0D"/>
    <w:rsid w:val="11B34360"/>
    <w:rsid w:val="12361B78"/>
    <w:rsid w:val="12B24EBE"/>
    <w:rsid w:val="12EF0A4F"/>
    <w:rsid w:val="13371388"/>
    <w:rsid w:val="136A4169"/>
    <w:rsid w:val="13D501CD"/>
    <w:rsid w:val="13EC55EC"/>
    <w:rsid w:val="13F66591"/>
    <w:rsid w:val="14321F2A"/>
    <w:rsid w:val="143C7B63"/>
    <w:rsid w:val="150D1EBE"/>
    <w:rsid w:val="15B0279D"/>
    <w:rsid w:val="15B36F61"/>
    <w:rsid w:val="15D42860"/>
    <w:rsid w:val="15FF7837"/>
    <w:rsid w:val="16960D6D"/>
    <w:rsid w:val="16F7733F"/>
    <w:rsid w:val="17222925"/>
    <w:rsid w:val="17A77194"/>
    <w:rsid w:val="17AB7D29"/>
    <w:rsid w:val="17AE51C3"/>
    <w:rsid w:val="17AF7A04"/>
    <w:rsid w:val="183B6DAB"/>
    <w:rsid w:val="189A56D0"/>
    <w:rsid w:val="18BC4164"/>
    <w:rsid w:val="19F63A29"/>
    <w:rsid w:val="1A066980"/>
    <w:rsid w:val="1A371E92"/>
    <w:rsid w:val="1A4B1305"/>
    <w:rsid w:val="1B3C32B9"/>
    <w:rsid w:val="1B4A6010"/>
    <w:rsid w:val="1BA04EFC"/>
    <w:rsid w:val="1C4C0D55"/>
    <w:rsid w:val="1C4E38DD"/>
    <w:rsid w:val="1CA647A6"/>
    <w:rsid w:val="1CA66D5E"/>
    <w:rsid w:val="1CED73D2"/>
    <w:rsid w:val="1D5C01C9"/>
    <w:rsid w:val="1E3501C4"/>
    <w:rsid w:val="1E841FFE"/>
    <w:rsid w:val="1F246147"/>
    <w:rsid w:val="1F4D65B6"/>
    <w:rsid w:val="1FBC28E0"/>
    <w:rsid w:val="200F7270"/>
    <w:rsid w:val="205B6E3B"/>
    <w:rsid w:val="20C45EF0"/>
    <w:rsid w:val="21B76F72"/>
    <w:rsid w:val="22233137"/>
    <w:rsid w:val="22464DDD"/>
    <w:rsid w:val="22586EEA"/>
    <w:rsid w:val="22840166"/>
    <w:rsid w:val="22E744D4"/>
    <w:rsid w:val="23566F63"/>
    <w:rsid w:val="23D5466C"/>
    <w:rsid w:val="23E40D09"/>
    <w:rsid w:val="24880373"/>
    <w:rsid w:val="257A557F"/>
    <w:rsid w:val="25986633"/>
    <w:rsid w:val="259A25D7"/>
    <w:rsid w:val="26A435E6"/>
    <w:rsid w:val="27026F8E"/>
    <w:rsid w:val="27914A0E"/>
    <w:rsid w:val="27A537A4"/>
    <w:rsid w:val="27AE5018"/>
    <w:rsid w:val="27DB3EDB"/>
    <w:rsid w:val="27F33DF7"/>
    <w:rsid w:val="28245521"/>
    <w:rsid w:val="283D5649"/>
    <w:rsid w:val="28692F0F"/>
    <w:rsid w:val="28DE2432"/>
    <w:rsid w:val="28E53D4A"/>
    <w:rsid w:val="29112363"/>
    <w:rsid w:val="295469FF"/>
    <w:rsid w:val="29607497"/>
    <w:rsid w:val="29991642"/>
    <w:rsid w:val="29AC104D"/>
    <w:rsid w:val="29BC1CC6"/>
    <w:rsid w:val="29D013B1"/>
    <w:rsid w:val="29ED0967"/>
    <w:rsid w:val="2A397D52"/>
    <w:rsid w:val="2A4B564D"/>
    <w:rsid w:val="2B275DB5"/>
    <w:rsid w:val="2BAB2B4A"/>
    <w:rsid w:val="2BF57730"/>
    <w:rsid w:val="2C493A17"/>
    <w:rsid w:val="2CB96718"/>
    <w:rsid w:val="2CF439DB"/>
    <w:rsid w:val="2D234CF5"/>
    <w:rsid w:val="2D3B0A92"/>
    <w:rsid w:val="2DC860A6"/>
    <w:rsid w:val="2DF67CC1"/>
    <w:rsid w:val="2EC75720"/>
    <w:rsid w:val="2EDE4234"/>
    <w:rsid w:val="2EE948D6"/>
    <w:rsid w:val="2EF53261"/>
    <w:rsid w:val="2F046E1E"/>
    <w:rsid w:val="2F357C66"/>
    <w:rsid w:val="2F4F4441"/>
    <w:rsid w:val="2FE11772"/>
    <w:rsid w:val="30BA4CEE"/>
    <w:rsid w:val="30DF0305"/>
    <w:rsid w:val="3143321D"/>
    <w:rsid w:val="315D7DA4"/>
    <w:rsid w:val="31646571"/>
    <w:rsid w:val="319A0FE4"/>
    <w:rsid w:val="31F10857"/>
    <w:rsid w:val="321C2BAF"/>
    <w:rsid w:val="32A3555E"/>
    <w:rsid w:val="32C2475E"/>
    <w:rsid w:val="331B16C0"/>
    <w:rsid w:val="33261046"/>
    <w:rsid w:val="33963A1E"/>
    <w:rsid w:val="33DD2C4D"/>
    <w:rsid w:val="33FC4F3D"/>
    <w:rsid w:val="342E081E"/>
    <w:rsid w:val="34444516"/>
    <w:rsid w:val="34B53D5F"/>
    <w:rsid w:val="358C22F5"/>
    <w:rsid w:val="35ED3501"/>
    <w:rsid w:val="36276C4F"/>
    <w:rsid w:val="371B773A"/>
    <w:rsid w:val="37305A51"/>
    <w:rsid w:val="37FA789F"/>
    <w:rsid w:val="37FF748C"/>
    <w:rsid w:val="381F242D"/>
    <w:rsid w:val="3901371D"/>
    <w:rsid w:val="39B44CE2"/>
    <w:rsid w:val="39ED3ED1"/>
    <w:rsid w:val="39F0079F"/>
    <w:rsid w:val="3A9665B5"/>
    <w:rsid w:val="3AB309C7"/>
    <w:rsid w:val="3B4B164C"/>
    <w:rsid w:val="3B594864"/>
    <w:rsid w:val="3C0C0AA1"/>
    <w:rsid w:val="3C164A8D"/>
    <w:rsid w:val="3C4D011D"/>
    <w:rsid w:val="3C5710E9"/>
    <w:rsid w:val="3CB7466E"/>
    <w:rsid w:val="3DE874B5"/>
    <w:rsid w:val="3E6413E1"/>
    <w:rsid w:val="3F141A4E"/>
    <w:rsid w:val="3F1E55F3"/>
    <w:rsid w:val="3F440007"/>
    <w:rsid w:val="3F711169"/>
    <w:rsid w:val="3F895B21"/>
    <w:rsid w:val="3F91625E"/>
    <w:rsid w:val="3FC93043"/>
    <w:rsid w:val="406B3968"/>
    <w:rsid w:val="409E00B9"/>
    <w:rsid w:val="40B04456"/>
    <w:rsid w:val="40FB5581"/>
    <w:rsid w:val="4119604E"/>
    <w:rsid w:val="42090DDA"/>
    <w:rsid w:val="4226335B"/>
    <w:rsid w:val="42601C60"/>
    <w:rsid w:val="428E46BB"/>
    <w:rsid w:val="429152B6"/>
    <w:rsid w:val="429945EC"/>
    <w:rsid w:val="43170206"/>
    <w:rsid w:val="43B6787E"/>
    <w:rsid w:val="43C51CEE"/>
    <w:rsid w:val="43D93497"/>
    <w:rsid w:val="449414B5"/>
    <w:rsid w:val="44C256D2"/>
    <w:rsid w:val="45295867"/>
    <w:rsid w:val="459840BF"/>
    <w:rsid w:val="45EB289C"/>
    <w:rsid w:val="460401AE"/>
    <w:rsid w:val="46335606"/>
    <w:rsid w:val="46454B73"/>
    <w:rsid w:val="46486737"/>
    <w:rsid w:val="46A00465"/>
    <w:rsid w:val="4762127A"/>
    <w:rsid w:val="47830661"/>
    <w:rsid w:val="47E8112C"/>
    <w:rsid w:val="47EA5D88"/>
    <w:rsid w:val="4836317F"/>
    <w:rsid w:val="487842FA"/>
    <w:rsid w:val="48B6105C"/>
    <w:rsid w:val="48E63442"/>
    <w:rsid w:val="4976505A"/>
    <w:rsid w:val="49ED548C"/>
    <w:rsid w:val="4A4A4481"/>
    <w:rsid w:val="4B711B74"/>
    <w:rsid w:val="4C212059"/>
    <w:rsid w:val="4C813A93"/>
    <w:rsid w:val="4C887A2D"/>
    <w:rsid w:val="4CB521FE"/>
    <w:rsid w:val="4CD27DE8"/>
    <w:rsid w:val="4CDB3060"/>
    <w:rsid w:val="4CF0081A"/>
    <w:rsid w:val="4D1C581A"/>
    <w:rsid w:val="4D576E1A"/>
    <w:rsid w:val="4D5D122C"/>
    <w:rsid w:val="4D832CE2"/>
    <w:rsid w:val="4DC834CB"/>
    <w:rsid w:val="4ED93AEE"/>
    <w:rsid w:val="4F0202B4"/>
    <w:rsid w:val="4F2D45BF"/>
    <w:rsid w:val="4F3802E4"/>
    <w:rsid w:val="4F5F5742"/>
    <w:rsid w:val="4FA02EC7"/>
    <w:rsid w:val="508D440A"/>
    <w:rsid w:val="5103733B"/>
    <w:rsid w:val="511E308E"/>
    <w:rsid w:val="51217D24"/>
    <w:rsid w:val="51560851"/>
    <w:rsid w:val="523C2D3F"/>
    <w:rsid w:val="52992947"/>
    <w:rsid w:val="52D7336D"/>
    <w:rsid w:val="52F03774"/>
    <w:rsid w:val="538B0C1D"/>
    <w:rsid w:val="53C84C9E"/>
    <w:rsid w:val="54027369"/>
    <w:rsid w:val="540602EE"/>
    <w:rsid w:val="54C97A24"/>
    <w:rsid w:val="54EC6085"/>
    <w:rsid w:val="551A3EF8"/>
    <w:rsid w:val="55CF021E"/>
    <w:rsid w:val="55D93D68"/>
    <w:rsid w:val="561720BD"/>
    <w:rsid w:val="56405548"/>
    <w:rsid w:val="56511950"/>
    <w:rsid w:val="56693A34"/>
    <w:rsid w:val="56891D8F"/>
    <w:rsid w:val="56C02F6A"/>
    <w:rsid w:val="56EA6CD1"/>
    <w:rsid w:val="570D43E2"/>
    <w:rsid w:val="57C31B98"/>
    <w:rsid w:val="580C3794"/>
    <w:rsid w:val="58744AC1"/>
    <w:rsid w:val="58B61A9D"/>
    <w:rsid w:val="58C33C5A"/>
    <w:rsid w:val="58CC3EAD"/>
    <w:rsid w:val="58F12E9E"/>
    <w:rsid w:val="59AC2042"/>
    <w:rsid w:val="59DF74B6"/>
    <w:rsid w:val="5A596CA5"/>
    <w:rsid w:val="5A6C3FFA"/>
    <w:rsid w:val="5A71367A"/>
    <w:rsid w:val="5B1B1D9F"/>
    <w:rsid w:val="5B312324"/>
    <w:rsid w:val="5B813524"/>
    <w:rsid w:val="5BA15B7C"/>
    <w:rsid w:val="5BAA265C"/>
    <w:rsid w:val="5BB1219F"/>
    <w:rsid w:val="5BF37E5F"/>
    <w:rsid w:val="5BFF4980"/>
    <w:rsid w:val="5C582767"/>
    <w:rsid w:val="5D343E68"/>
    <w:rsid w:val="5D395EF9"/>
    <w:rsid w:val="5D460992"/>
    <w:rsid w:val="5DD4636B"/>
    <w:rsid w:val="5EA17CC3"/>
    <w:rsid w:val="5EAF3E6C"/>
    <w:rsid w:val="5F3B0C4C"/>
    <w:rsid w:val="5F744E64"/>
    <w:rsid w:val="5FA76558"/>
    <w:rsid w:val="6018347B"/>
    <w:rsid w:val="60C73DE5"/>
    <w:rsid w:val="60EA73D6"/>
    <w:rsid w:val="6133198D"/>
    <w:rsid w:val="617E0AF8"/>
    <w:rsid w:val="619304B3"/>
    <w:rsid w:val="61B57C03"/>
    <w:rsid w:val="63006B79"/>
    <w:rsid w:val="63600E30"/>
    <w:rsid w:val="637C1DF3"/>
    <w:rsid w:val="63CF6347"/>
    <w:rsid w:val="63D342E8"/>
    <w:rsid w:val="640D5BAD"/>
    <w:rsid w:val="642C1302"/>
    <w:rsid w:val="65AE41C1"/>
    <w:rsid w:val="65B95839"/>
    <w:rsid w:val="65CB7234"/>
    <w:rsid w:val="65DC23AC"/>
    <w:rsid w:val="664D50DC"/>
    <w:rsid w:val="66935810"/>
    <w:rsid w:val="669D3B0F"/>
    <w:rsid w:val="66AC566C"/>
    <w:rsid w:val="672E5BEB"/>
    <w:rsid w:val="677F50DB"/>
    <w:rsid w:val="678A07EE"/>
    <w:rsid w:val="67A4786A"/>
    <w:rsid w:val="67B67376"/>
    <w:rsid w:val="67D51DFD"/>
    <w:rsid w:val="688B5C95"/>
    <w:rsid w:val="68FA48D7"/>
    <w:rsid w:val="691335F2"/>
    <w:rsid w:val="694F4AE2"/>
    <w:rsid w:val="696401FF"/>
    <w:rsid w:val="699A749A"/>
    <w:rsid w:val="69AA7668"/>
    <w:rsid w:val="69C60062"/>
    <w:rsid w:val="6A206802"/>
    <w:rsid w:val="6AF7140F"/>
    <w:rsid w:val="6B7F494F"/>
    <w:rsid w:val="6B8D6287"/>
    <w:rsid w:val="6BC51A85"/>
    <w:rsid w:val="6BD1058C"/>
    <w:rsid w:val="6BD603FA"/>
    <w:rsid w:val="6BE57596"/>
    <w:rsid w:val="6C4F545A"/>
    <w:rsid w:val="6CED3119"/>
    <w:rsid w:val="6D091E11"/>
    <w:rsid w:val="6DA4008B"/>
    <w:rsid w:val="6F20013B"/>
    <w:rsid w:val="6FCC47C8"/>
    <w:rsid w:val="71D37635"/>
    <w:rsid w:val="722A21C5"/>
    <w:rsid w:val="72BC780D"/>
    <w:rsid w:val="72C62AA1"/>
    <w:rsid w:val="72C75081"/>
    <w:rsid w:val="72F851A0"/>
    <w:rsid w:val="73195863"/>
    <w:rsid w:val="73CE3E28"/>
    <w:rsid w:val="743D4317"/>
    <w:rsid w:val="74DD4D17"/>
    <w:rsid w:val="74EE6EA4"/>
    <w:rsid w:val="74F77E11"/>
    <w:rsid w:val="75242E64"/>
    <w:rsid w:val="753627B5"/>
    <w:rsid w:val="753D37FC"/>
    <w:rsid w:val="76290CF7"/>
    <w:rsid w:val="768F7938"/>
    <w:rsid w:val="76A13980"/>
    <w:rsid w:val="76F0652C"/>
    <w:rsid w:val="76F7344E"/>
    <w:rsid w:val="770F58C0"/>
    <w:rsid w:val="77221663"/>
    <w:rsid w:val="77531EB4"/>
    <w:rsid w:val="777E2193"/>
    <w:rsid w:val="77E57235"/>
    <w:rsid w:val="78075142"/>
    <w:rsid w:val="782C529D"/>
    <w:rsid w:val="78E8447A"/>
    <w:rsid w:val="78F35532"/>
    <w:rsid w:val="792B2D90"/>
    <w:rsid w:val="795839D1"/>
    <w:rsid w:val="79600CBC"/>
    <w:rsid w:val="798B5156"/>
    <w:rsid w:val="799176AF"/>
    <w:rsid w:val="7A1D49F4"/>
    <w:rsid w:val="7B2A1EE8"/>
    <w:rsid w:val="7BDE4262"/>
    <w:rsid w:val="7D027BEA"/>
    <w:rsid w:val="7D2F4E8F"/>
    <w:rsid w:val="7D5B2135"/>
    <w:rsid w:val="7D7A3790"/>
    <w:rsid w:val="7D7E5EC1"/>
    <w:rsid w:val="7DA66CC3"/>
    <w:rsid w:val="7DB0236B"/>
    <w:rsid w:val="7DDF7215"/>
    <w:rsid w:val="7E2A7DC1"/>
    <w:rsid w:val="7E4273F9"/>
    <w:rsid w:val="7E897851"/>
    <w:rsid w:val="7EAE28A5"/>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1"/>
    </w:rPr>
  </w:style>
  <w:style w:type="paragraph" w:styleId="3">
    <w:name w:val="Body Text"/>
    <w:basedOn w:val="1"/>
    <w:qFormat/>
    <w:uiPriority w:val="1"/>
    <w:rPr>
      <w:rFonts w:ascii="微软雅黑" w:hAnsi="微软雅黑" w:eastAsia="微软雅黑" w:cs="微软雅黑"/>
      <w:szCs w:val="21"/>
      <w:lang w:val="zh-CN" w:bidi="zh-CN"/>
    </w:r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0"/>
    <w:rPr>
      <w:rFonts w:ascii="宋体" w:hAnsi="Courier New"/>
      <w:szCs w:val="21"/>
    </w:r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0"/>
    <w:rPr>
      <w:color w:val="0000FF"/>
      <w:sz w:val="21"/>
      <w:szCs w:val="20"/>
      <w:u w:val="single"/>
    </w:rPr>
  </w:style>
  <w:style w:type="paragraph" w:customStyle="1" w:styleId="14">
    <w:name w:val="Table Paragraph"/>
    <w:basedOn w:val="1"/>
    <w:qFormat/>
    <w:uiPriority w:val="1"/>
    <w:pPr>
      <w:ind w:left="108"/>
    </w:pPr>
    <w:rPr>
      <w:rFonts w:ascii="微软雅黑" w:hAnsi="微软雅黑" w:eastAsia="微软雅黑" w:cs="微软雅黑"/>
      <w:lang w:val="zh-CN" w:bidi="zh-CN"/>
    </w:rPr>
  </w:style>
  <w:style w:type="character" w:customStyle="1" w:styleId="15">
    <w:name w:val="NormalCharacter"/>
    <w:qFormat/>
    <w:uiPriority w:val="0"/>
    <w:rPr>
      <w:rFonts w:ascii="Times New Roman" w:hAnsi="Times New Roman" w:eastAsia="宋体" w:cs="Times New Roman"/>
      <w:kern w:val="2"/>
      <w:sz w:val="21"/>
      <w:lang w:val="en-US" w:eastAsia="zh-CN" w:bidi="ar-SA"/>
    </w:rPr>
  </w:style>
  <w:style w:type="character" w:customStyle="1" w:styleId="16">
    <w:name w:val="批注框文本 Char"/>
    <w:basedOn w:val="12"/>
    <w:link w:val="6"/>
    <w:qFormat/>
    <w:uiPriority w:val="0"/>
    <w:rPr>
      <w:rFonts w:ascii="Calibri" w:hAnsi="Calibri"/>
      <w:kern w:val="2"/>
      <w:sz w:val="18"/>
      <w:szCs w:val="18"/>
    </w:rPr>
  </w:style>
  <w:style w:type="character" w:customStyle="1" w:styleId="17">
    <w:name w:val="无"/>
    <w:basedOn w:val="12"/>
    <w:qFormat/>
    <w:uiPriority w:val="0"/>
  </w:style>
  <w:style w:type="paragraph" w:styleId="18">
    <w:name w:val="List Paragraph"/>
    <w:basedOn w:val="1"/>
    <w:qFormat/>
    <w:uiPriority w:val="34"/>
    <w:pPr>
      <w:ind w:firstLine="420" w:firstLineChars="200"/>
    </w:pPr>
    <w:rPr>
      <w:rFonts w:ascii="Calibri" w:hAnsi="Calibri"/>
      <w:szCs w:val="22"/>
    </w:rPr>
  </w:style>
  <w:style w:type="paragraph" w:customStyle="1" w:styleId="1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4931</Words>
  <Characters>5015</Characters>
  <Lines>41</Lines>
  <Paragraphs>11</Paragraphs>
  <TotalTime>24</TotalTime>
  <ScaleCrop>false</ScaleCrop>
  <LinksUpToDate>false</LinksUpToDate>
  <CharactersWithSpaces>5384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邓琇尹</cp:lastModifiedBy>
  <dcterms:modified xsi:type="dcterms:W3CDTF">2025-02-09T09:47:39Z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RubyTemplateID">
    <vt:lpwstr>6</vt:lpwstr>
  </property>
  <property fmtid="{D5CDD505-2E9C-101B-9397-08002B2CF9AE}" pid="4" name="ICV">
    <vt:lpwstr>930FB2CA8E2F47D7A34B8C4E4B771DF5_13</vt:lpwstr>
  </property>
  <property fmtid="{D5CDD505-2E9C-101B-9397-08002B2CF9AE}" pid="5" name="KSOTemplateDocerSaveRecord">
    <vt:lpwstr>eyJoZGlkIjoiMzgwYzExZTMxYTZlMTNjNWMwYjUwMDc1ZDdmYWM0MzUiLCJ1c2VySWQiOiIyODEyNzY2NDcifQ==</vt:lpwstr>
  </property>
</Properties>
</file>