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9F07327">
      <w:pPr>
        <w:tabs>
          <w:tab w:val="left" w:pos="8583"/>
        </w:tabs>
        <w:jc w:val="left"/>
        <w:rPr>
          <w:rFonts w:hint="eastAsia" w:eastAsia="宋体"/>
          <w:sz w:val="18"/>
          <w:szCs w:val="18"/>
          <w:lang w:eastAsia="zh-CN"/>
        </w:rPr>
      </w:pPr>
    </w:p>
    <w:p w14:paraId="578620F0">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5650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7AF151CA">
            <w:pPr>
              <w:pStyle w:val="5"/>
              <w:jc w:val="both"/>
              <w:rPr>
                <w:rFonts w:hint="eastAsia" w:ascii="宋体" w:hAnsi="宋体" w:cs="宋体"/>
                <w:kern w:val="0"/>
                <w:sz w:val="18"/>
                <w:szCs w:val="18"/>
                <w:lang w:eastAsia="zh-CN"/>
              </w:rPr>
            </w:pPr>
          </w:p>
          <w:p w14:paraId="35297A21">
            <w:pPr>
              <w:jc w:val="center"/>
              <w:rPr>
                <w:b/>
                <w:color w:val="FF0000"/>
                <w:sz w:val="28"/>
                <w:szCs w:val="28"/>
              </w:rPr>
            </w:pPr>
            <w:r>
              <w:rPr>
                <w:rFonts w:hint="eastAsia" w:ascii="微软雅黑" w:hAnsi="微软雅黑" w:eastAsia="微软雅黑" w:cs="微软雅黑"/>
                <w:b/>
                <w:bCs/>
                <w:color w:val="00B050"/>
                <w:sz w:val="52"/>
                <w:szCs w:val="52"/>
              </w:rPr>
              <w:t>【</w:t>
            </w:r>
            <w:bookmarkStart w:id="0" w:name="_GoBack"/>
            <w:r>
              <w:rPr>
                <w:rFonts w:hint="eastAsia" w:ascii="微软雅黑" w:hAnsi="微软雅黑" w:eastAsia="微软雅黑" w:cs="微软雅黑"/>
                <w:b/>
                <w:bCs/>
                <w:color w:val="00B050"/>
                <w:sz w:val="52"/>
                <w:szCs w:val="52"/>
                <w:lang w:eastAsia="zh-CN"/>
              </w:rPr>
              <w:t>纯玩</w:t>
            </w:r>
            <w:r>
              <w:rPr>
                <w:rFonts w:hint="eastAsia" w:ascii="微软雅黑" w:hAnsi="微软雅黑" w:eastAsia="微软雅黑" w:cs="微软雅黑"/>
                <w:b/>
                <w:bCs/>
                <w:color w:val="00B050"/>
                <w:sz w:val="52"/>
                <w:szCs w:val="52"/>
                <w:lang w:val="en-US" w:eastAsia="zh-CN"/>
              </w:rPr>
              <w:t>郴州</w:t>
            </w:r>
            <w:bookmarkEnd w:id="0"/>
            <w:r>
              <w:rPr>
                <w:rFonts w:hint="eastAsia" w:ascii="微软雅黑" w:hAnsi="微软雅黑" w:eastAsia="微软雅黑" w:cs="微软雅黑"/>
                <w:b/>
                <w:bCs/>
                <w:color w:val="00B050"/>
                <w:sz w:val="52"/>
                <w:szCs w:val="52"/>
              </w:rPr>
              <w:t>】</w:t>
            </w:r>
          </w:p>
        </w:tc>
      </w:tr>
      <w:tr w14:paraId="42C536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93ACC76">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长沙/韶山/莽山五指峰/网红高椅岭/雾漫小东江双飞6日游</w:t>
            </w:r>
          </w:p>
        </w:tc>
      </w:tr>
      <w:tr w14:paraId="4C1F45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37A543D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旅游专车专导，全程贴心服务，充足游览时间，让你整个行程玩的舒适开心；</w:t>
            </w:r>
          </w:p>
          <w:p w14:paraId="4562A34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玩转湘南，长沙自由行和郴州精选线路一网打尽；</w:t>
            </w:r>
          </w:p>
          <w:p w14:paraId="7A20CAB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参观伟人故里、佩戴主席像章、红领巾——【韶山】；</w:t>
            </w:r>
          </w:p>
          <w:p w14:paraId="3A3E254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湖南小张家界、一座不用爬的山——</w:t>
            </w:r>
            <w:r>
              <w:rPr>
                <w:rFonts w:hint="eastAsia" w:ascii="微软雅黑" w:hAnsi="微软雅黑" w:eastAsia="微软雅黑" w:cs="微软雅黑"/>
                <w:b/>
                <w:bCs/>
                <w:color w:val="FF0000"/>
                <w:szCs w:val="21"/>
              </w:rPr>
              <w:t>【莽山五指峰】</w:t>
            </w:r>
          </w:p>
          <w:p w14:paraId="65E857D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打卡“人间摄影天堂、美得一踏糊涂”——</w:t>
            </w:r>
            <w:r>
              <w:rPr>
                <w:rFonts w:hint="eastAsia" w:ascii="微软雅黑" w:hAnsi="微软雅黑" w:eastAsia="微软雅黑" w:cs="微软雅黑"/>
                <w:b/>
                <w:bCs/>
                <w:color w:val="FF0000"/>
                <w:szCs w:val="21"/>
              </w:rPr>
              <w:t>【高椅岭】</w:t>
            </w:r>
            <w:r>
              <w:rPr>
                <w:rFonts w:hint="eastAsia" w:ascii="微软雅黑" w:hAnsi="微软雅黑" w:eastAsia="微软雅黑" w:cs="微软雅黑"/>
                <w:szCs w:val="21"/>
              </w:rPr>
              <w:t>；</w:t>
            </w:r>
          </w:p>
          <w:p w14:paraId="4CF72529">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赏中华奇景“人间仙境、雾漫小东江”——</w:t>
            </w:r>
            <w:r>
              <w:rPr>
                <w:rFonts w:hint="eastAsia" w:ascii="微软雅黑" w:hAnsi="微软雅黑" w:eastAsia="微软雅黑" w:cs="微软雅黑"/>
                <w:b/>
                <w:bCs/>
                <w:color w:val="FF0000"/>
                <w:szCs w:val="21"/>
              </w:rPr>
              <w:t>【5A东江湖】</w:t>
            </w:r>
            <w:r>
              <w:rPr>
                <w:rFonts w:hint="eastAsia" w:ascii="微软雅黑" w:hAnsi="微软雅黑" w:eastAsia="微软雅黑" w:cs="微软雅黑"/>
                <w:szCs w:val="21"/>
              </w:rPr>
              <w:t>；</w:t>
            </w:r>
          </w:p>
          <w:p w14:paraId="61FD83B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尊享地方特色美食： “欢乐全鱼宴”“特色杀猪粉”！</w:t>
            </w:r>
          </w:p>
          <w:p w14:paraId="6A46585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精选住宿，安排</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晚当地</w:t>
            </w:r>
            <w:r>
              <w:rPr>
                <w:rFonts w:hint="eastAsia" w:ascii="微软雅黑" w:hAnsi="微软雅黑" w:eastAsia="微软雅黑" w:cs="微软雅黑"/>
                <w:szCs w:val="21"/>
                <w:lang w:val="en-US" w:eastAsia="zh-CN"/>
              </w:rPr>
              <w:t>3钻</w:t>
            </w:r>
            <w:r>
              <w:rPr>
                <w:rFonts w:hint="eastAsia" w:ascii="微软雅黑" w:hAnsi="微软雅黑" w:eastAsia="微软雅黑" w:cs="微软雅黑"/>
                <w:szCs w:val="21"/>
              </w:rPr>
              <w:t>酒店住宿！</w:t>
            </w:r>
          </w:p>
          <w:p w14:paraId="129B07D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独家赠送：高椅岭航拍，记录最美时光；</w:t>
            </w:r>
          </w:p>
          <w:p w14:paraId="02059FD6">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66EAF5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1BD3D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14BDC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4496A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605F0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B55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B2F63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405C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3401C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ACBB3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C7E6F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8A22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FAE69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5B969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767A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花明楼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6C8C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C53B2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5DC96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B22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3F477C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2A9A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8126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B95B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63712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2949B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13B91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720B7E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FED8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D9D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AB9F3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F26FC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DE975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47A8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439526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F53F4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2C95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7371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A08A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7B94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274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3357A9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BB70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1D4FA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A5D52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4755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2B760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6E86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529B1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73716B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8B14A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5FCFF9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F86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A7CD203">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640E1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E9C86B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3B42F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6781CBB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321C9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2BDD9E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-13970</wp:posOffset>
                  </wp:positionH>
                  <wp:positionV relativeFrom="page">
                    <wp:posOffset>345440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4D3F8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64B1E7D">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长沙→花明楼→韶山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2E5D9C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7D4B82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w:t>
            </w:r>
            <w:r>
              <w:rPr>
                <w:rFonts w:hint="eastAsia" w:ascii="微软雅黑" w:hAnsi="微软雅黑" w:eastAsia="微软雅黑" w:cs="微软雅黑"/>
                <w:b/>
                <w:bCs/>
                <w:color w:val="FF0000"/>
                <w:szCs w:val="21"/>
              </w:rPr>
              <w:t>【花明楼】</w:t>
            </w:r>
            <w:r>
              <w:rPr>
                <w:rFonts w:hint="eastAsia" w:ascii="微软雅黑" w:hAnsi="微软雅黑" w:eastAsia="微软雅黑" w:cs="微软雅黑"/>
                <w:color w:val="000000"/>
                <w:szCs w:val="21"/>
              </w:rPr>
              <w:t>（车程约90分钟，不含景区环保车20元/人）。参观【刘少奇同志故居】、【刘少奇铜像广场】、【刘少奇同志纪念馆】，后乘车前往</w:t>
            </w:r>
            <w:r>
              <w:rPr>
                <w:rFonts w:hint="eastAsia" w:ascii="微软雅黑" w:hAnsi="微软雅黑" w:eastAsia="微软雅黑" w:cs="微软雅黑"/>
                <w:b/>
                <w:bCs/>
                <w:color w:val="FF0000"/>
                <w:szCs w:val="21"/>
              </w:rPr>
              <w:t>【韶山】</w:t>
            </w:r>
            <w:r>
              <w:rPr>
                <w:rFonts w:hint="eastAsia" w:ascii="微软雅黑" w:hAnsi="微软雅黑" w:eastAsia="微软雅黑" w:cs="微软雅黑"/>
                <w:color w:val="000000"/>
                <w:szCs w:val="21"/>
              </w:rPr>
              <w:t>（车程约30分钟）参观【毛泽东广场】、【南岸私塾旧址】、【毛泽东同志故居】【毛泽东同志纪念馆】，下午16点左右乘车返回长沙，入住酒店。</w:t>
            </w:r>
          </w:p>
          <w:p w14:paraId="23E351DE">
            <w:pPr>
              <w:pStyle w:val="2"/>
              <w:rPr>
                <w:rFonts w:hint="eastAsia" w:eastAsia="微软雅黑"/>
                <w:lang w:eastAsia="zh-CN"/>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9504" behindDoc="0" locked="0" layoutInCell="1" allowOverlap="1">
                  <wp:simplePos x="0" y="0"/>
                  <wp:positionH relativeFrom="column">
                    <wp:posOffset>4566285</wp:posOffset>
                  </wp:positionH>
                  <wp:positionV relativeFrom="paragraph">
                    <wp:posOffset>38735</wp:posOffset>
                  </wp:positionV>
                  <wp:extent cx="2181225" cy="1571625"/>
                  <wp:effectExtent l="0" t="0" r="9525" b="9525"/>
                  <wp:wrapSquare wrapText="bothSides"/>
                  <wp:docPr id="4" name="图片 4" descr="173155872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558721215"/>
                          <pic:cNvPicPr>
                            <a:picLocks noChangeAspect="1"/>
                          </pic:cNvPicPr>
                        </pic:nvPicPr>
                        <pic:blipFill>
                          <a:blip r:embed="rId8"/>
                          <a:stretch>
                            <a:fillRect/>
                          </a:stretch>
                        </pic:blipFill>
                        <pic:spPr>
                          <a:xfrm>
                            <a:off x="0" y="0"/>
                            <a:ext cx="2181225" cy="1571625"/>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8480" behindDoc="0" locked="0" layoutInCell="1" allowOverlap="1">
                  <wp:simplePos x="0" y="0"/>
                  <wp:positionH relativeFrom="column">
                    <wp:posOffset>2284730</wp:posOffset>
                  </wp:positionH>
                  <wp:positionV relativeFrom="paragraph">
                    <wp:posOffset>41275</wp:posOffset>
                  </wp:positionV>
                  <wp:extent cx="2238375" cy="1562100"/>
                  <wp:effectExtent l="0" t="0" r="9525" b="0"/>
                  <wp:wrapSquare wrapText="bothSides"/>
                  <wp:docPr id="3" name="图片 3" descr="173155871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558717400"/>
                          <pic:cNvPicPr>
                            <a:picLocks noChangeAspect="1"/>
                          </pic:cNvPicPr>
                        </pic:nvPicPr>
                        <pic:blipFill>
                          <a:blip r:embed="rId9"/>
                          <a:stretch>
                            <a:fillRect/>
                          </a:stretch>
                        </pic:blipFill>
                        <pic:spPr>
                          <a:xfrm>
                            <a:off x="0" y="0"/>
                            <a:ext cx="2238375" cy="1562100"/>
                          </a:xfrm>
                          <a:prstGeom prst="rect">
                            <a:avLst/>
                          </a:prstGeom>
                        </pic:spPr>
                      </pic:pic>
                    </a:graphicData>
                  </a:graphic>
                </wp:anchor>
              </w:drawing>
            </w:r>
            <w:r>
              <w:rPr>
                <w:rFonts w:hint="eastAsia" w:eastAsia="微软雅黑"/>
                <w:lang w:eastAsia="zh-CN"/>
              </w:rPr>
              <w:drawing>
                <wp:anchor distT="0" distB="0" distL="114300" distR="114300" simplePos="0" relativeHeight="251667456" behindDoc="0" locked="0" layoutInCell="1" allowOverlap="1">
                  <wp:simplePos x="0" y="0"/>
                  <wp:positionH relativeFrom="column">
                    <wp:posOffset>20955</wp:posOffset>
                  </wp:positionH>
                  <wp:positionV relativeFrom="paragraph">
                    <wp:posOffset>19685</wp:posOffset>
                  </wp:positionV>
                  <wp:extent cx="2190750" cy="1562100"/>
                  <wp:effectExtent l="0" t="0" r="0" b="0"/>
                  <wp:wrapSquare wrapText="bothSides"/>
                  <wp:docPr id="2" name="图片 2" descr="173155871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558714842"/>
                          <pic:cNvPicPr>
                            <a:picLocks noChangeAspect="1"/>
                          </pic:cNvPicPr>
                        </pic:nvPicPr>
                        <pic:blipFill>
                          <a:blip r:embed="rId10"/>
                          <a:stretch>
                            <a:fillRect/>
                          </a:stretch>
                        </pic:blipFill>
                        <pic:spPr>
                          <a:xfrm>
                            <a:off x="0" y="0"/>
                            <a:ext cx="2190750" cy="1562100"/>
                          </a:xfrm>
                          <a:prstGeom prst="rect">
                            <a:avLst/>
                          </a:prstGeom>
                        </pic:spPr>
                      </pic:pic>
                    </a:graphicData>
                  </a:graphic>
                </wp:anchor>
              </w:drawing>
            </w:r>
          </w:p>
          <w:p w14:paraId="7BE58BCF">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p>
        </w:tc>
      </w:tr>
      <w:tr w14:paraId="303C1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4834CC1">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住宿/资兴/郴州酒店</w:t>
            </w:r>
          </w:p>
        </w:tc>
      </w:tr>
      <w:tr w14:paraId="4DD032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E50293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09E1FC36">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11"/>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2"/>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3"/>
                          <a:stretch>
                            <a:fillRect/>
                          </a:stretch>
                        </pic:blipFill>
                        <pic:spPr>
                          <a:xfrm>
                            <a:off x="0" y="0"/>
                            <a:ext cx="2352675" cy="1609725"/>
                          </a:xfrm>
                          <a:prstGeom prst="rect">
                            <a:avLst/>
                          </a:prstGeom>
                        </pic:spPr>
                      </pic:pic>
                    </a:graphicData>
                  </a:graphic>
                </wp:anchor>
              </w:drawing>
            </w:r>
          </w:p>
          <w:p w14:paraId="73689F5E">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2A5F6572">
            <w:pPr>
              <w:widowControl/>
              <w:spacing w:line="360" w:lineRule="exact"/>
              <w:ind w:firstLine="360" w:firstLineChars="200"/>
              <w:jc w:val="left"/>
              <w:rPr>
                <w:rFonts w:hint="eastAsia" w:ascii="微软雅黑" w:hAnsi="微软雅黑" w:eastAsia="微软雅黑" w:cs="微软雅黑"/>
                <w:b/>
                <w:color w:val="00B0F0"/>
                <w:sz w:val="18"/>
                <w:szCs w:val="18"/>
              </w:rPr>
            </w:pPr>
          </w:p>
          <w:p w14:paraId="68E584C8">
            <w:pPr>
              <w:widowControl/>
              <w:spacing w:line="360" w:lineRule="exact"/>
              <w:jc w:val="left"/>
              <w:rPr>
                <w:rFonts w:hint="eastAsia" w:ascii="微软雅黑" w:hAnsi="微软雅黑" w:eastAsia="微软雅黑" w:cs="微软雅黑"/>
                <w:b/>
                <w:color w:val="00B0F0"/>
                <w:sz w:val="18"/>
                <w:szCs w:val="18"/>
                <w:lang w:eastAsia="zh-CN"/>
              </w:rPr>
            </w:pPr>
          </w:p>
          <w:p w14:paraId="44D59E55">
            <w:pPr>
              <w:widowControl/>
              <w:spacing w:line="360" w:lineRule="exact"/>
              <w:jc w:val="left"/>
              <w:rPr>
                <w:rFonts w:hint="eastAsia" w:ascii="微软雅黑" w:hAnsi="微软雅黑" w:eastAsia="微软雅黑" w:cs="微软雅黑"/>
                <w:b/>
                <w:color w:val="00B0F0"/>
                <w:sz w:val="18"/>
                <w:szCs w:val="18"/>
                <w:lang w:val="en-US" w:eastAsia="zh-CN"/>
              </w:rPr>
            </w:pPr>
          </w:p>
        </w:tc>
      </w:tr>
      <w:tr w14:paraId="4368B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B96DF0">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住宿/资兴/郴州酒店</w:t>
            </w:r>
          </w:p>
        </w:tc>
      </w:tr>
      <w:tr w14:paraId="2DC628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980380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color w:val="000000"/>
                <w:szCs w:val="21"/>
              </w:rPr>
              <w:t>（游览约3.5小时，不含景区内垂直电梯往返80元/人，也可选择步行）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p w14:paraId="1E6182E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晚餐品尝东江湖当地特色</w:t>
            </w:r>
            <w:r>
              <w:rPr>
                <w:rFonts w:hint="eastAsia" w:ascii="微软雅黑" w:hAnsi="微软雅黑" w:eastAsia="微软雅黑" w:cs="微软雅黑"/>
                <w:b/>
                <w:bCs/>
                <w:color w:val="FF0000"/>
                <w:szCs w:val="21"/>
              </w:rPr>
              <w:t>【欢乐全鱼宴】</w:t>
            </w:r>
            <w:r>
              <w:rPr>
                <w:rFonts w:hint="eastAsia" w:ascii="微软雅黑" w:hAnsi="微软雅黑" w:eastAsia="微软雅黑" w:cs="微软雅黑"/>
                <w:color w:val="000000"/>
                <w:szCs w:val="21"/>
              </w:rPr>
              <w:t>，精选东江湖捕捞的天然水库鱼，东江鱼经过开汤、清蒸、黄焖等手法做成了5道菜，结合湘粤两地烹饪手法，让整台宴席既具有湘菜的风味，也有粤菜的鲜美，可谓将鱼的吃法上升到了一种最为精致的境界。参考菜单：鱼头豆腐汤、清蒸全鱼、剁椒魔芋烧鱼块、丝瓜焖鱼块、苦瓜小干鱼、香酥泥鳅</w:t>
            </w:r>
          </w:p>
          <w:p w14:paraId="3F211E3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、洋葱炒肉、银鱼蒸蛋、盐菜五花肉、包菜粉皮。</w:t>
            </w:r>
          </w:p>
          <w:p w14:paraId="1CDAAAF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63360" behindDoc="0" locked="0" layoutInCell="1" allowOverlap="1">
                  <wp:simplePos x="0" y="0"/>
                  <wp:positionH relativeFrom="column">
                    <wp:posOffset>81915</wp:posOffset>
                  </wp:positionH>
                  <wp:positionV relativeFrom="paragraph">
                    <wp:posOffset>57150</wp:posOffset>
                  </wp:positionV>
                  <wp:extent cx="661924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6619240" cy="1644015"/>
                          </a:xfrm>
                          <a:prstGeom prst="rect">
                            <a:avLst/>
                          </a:prstGeom>
                          <a:noFill/>
                          <a:ln>
                            <a:noFill/>
                          </a:ln>
                        </pic:spPr>
                      </pic:pic>
                    </a:graphicData>
                  </a:graphic>
                </wp:anchor>
              </w:drawing>
            </w:r>
          </w:p>
          <w:p w14:paraId="22D90ED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4BECE9C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585C914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28950C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B8FD58">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用餐/早/中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3579CF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EEE3CA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529FAFB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前往享用郴州特色杀猪粉，后车返回长沙</w:t>
            </w:r>
            <w:r>
              <w:rPr>
                <w:rFonts w:hint="eastAsia" w:ascii="微软雅黑" w:hAnsi="微软雅黑" w:eastAsia="微软雅黑" w:cs="微软雅黑"/>
                <w:color w:val="000000"/>
                <w:szCs w:val="21"/>
                <w:lang w:eastAsia="zh-CN"/>
              </w:rPr>
              <w:t>入住酒店。</w:t>
            </w:r>
          </w:p>
          <w:p w14:paraId="138F2B1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5"/>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6"/>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7"/>
                          <a:stretch>
                            <a:fillRect/>
                          </a:stretch>
                        </pic:blipFill>
                        <pic:spPr>
                          <a:xfrm>
                            <a:off x="0" y="0"/>
                            <a:ext cx="2257425" cy="1514475"/>
                          </a:xfrm>
                          <a:prstGeom prst="rect">
                            <a:avLst/>
                          </a:prstGeom>
                        </pic:spPr>
                      </pic:pic>
                    </a:graphicData>
                  </a:graphic>
                </wp:anchor>
              </w:drawing>
            </w:r>
          </w:p>
        </w:tc>
      </w:tr>
      <w:tr w14:paraId="0B7022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2C38B44">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5A15DF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EDFEA01">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76F6E7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E8F727C">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07D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638AA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ED2C38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530F0AA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正餐+1杀猪粉 （杀猪粉为赠送、酒店含打包早，不用不退），正餐10人一桌，不用者不退 ；</w:t>
            </w:r>
          </w:p>
          <w:p w14:paraId="66CBC02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交通：用车根据实际人数全程当地用18-55座空调旅游车，保证一人一个正座；</w:t>
            </w:r>
          </w:p>
          <w:p w14:paraId="6E84B6A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门票：打包项目：（以上景区门票均为旅行社优惠打包项目，不游不退任何费用，无长者门票优惠）；</w:t>
            </w:r>
          </w:p>
          <w:p w14:paraId="126D539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购物：纯玩无购物；</w:t>
            </w:r>
          </w:p>
          <w:p w14:paraId="5B95DA5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rPr>
              <w:t>导游：优秀国证导游</w:t>
            </w:r>
          </w:p>
        </w:tc>
      </w:tr>
      <w:tr w14:paraId="3547C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1EAEFCA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13CD85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5C59B2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49F3C62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、小交通：不含花明楼景区环保车20元/人，不含五指峰景区内垂直电梯往返80元/人（自愿选择）</w:t>
            </w:r>
          </w:p>
        </w:tc>
      </w:tr>
      <w:tr w14:paraId="14EA47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4E1C8C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54953485">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13E1BA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64FBA1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CC02B5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8C7264E">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元/人；</w:t>
            </w:r>
          </w:p>
        </w:tc>
      </w:tr>
      <w:tr w14:paraId="64DA05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634430E">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95493BD">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290CA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3523E715">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FD10DF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DF63A6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5B2D0D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0F2C270">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83544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0EAB5FA7">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EC870F">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5E95DEF2">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767D2C2B">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6E94EF8F">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3F809D83">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2412F66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0202275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3CFCFABB">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61A2C76D">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1A549C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2143AEB7">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1DC16F60">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3232C8D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18F0AD8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2C7B2B00">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577875F1">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710F736E">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7A687C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8A71609">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045038F6">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39E91ED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7493BE47">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A50B7A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7DE2F227">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330603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0B7B9697">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C1A2E">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97295">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C23AC3"/>
    <w:rsid w:val="37FA789F"/>
    <w:rsid w:val="37FF748C"/>
    <w:rsid w:val="381F242D"/>
    <w:rsid w:val="3901371D"/>
    <w:rsid w:val="398E54EA"/>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1E04351"/>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4129</Words>
  <Characters>4189</Characters>
  <Lines>41</Lines>
  <Paragraphs>11</Paragraphs>
  <TotalTime>14</TotalTime>
  <ScaleCrop>false</ScaleCrop>
  <LinksUpToDate>false</LinksUpToDate>
  <CharactersWithSpaces>4425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2025-02-12T11:01:06Z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27DA324567E743A1891D6B419CC7E247_13</vt:lpwstr>
  </property>
</Properties>
</file>