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4802F9BC">
      <w:pPr>
        <w:tabs>
          <w:tab w:val="left" w:pos="8583"/>
        </w:tabs>
        <w:jc w:val="left"/>
        <w:rPr>
          <w:rFonts w:hint="eastAsia" w:eastAsia="宋体"/>
          <w:sz w:val="18"/>
          <w:szCs w:val="18"/>
          <w:lang w:eastAsia="zh-CN"/>
        </w:rPr>
      </w:pPr>
    </w:p>
    <w:p w14:paraId="785BD068">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06B4F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B683FBE">
            <w:pPr>
              <w:pStyle w:val="5"/>
              <w:jc w:val="both"/>
              <w:rPr>
                <w:rFonts w:hint="eastAsia" w:ascii="宋体" w:hAnsi="宋体" w:cs="宋体"/>
                <w:kern w:val="0"/>
                <w:sz w:val="18"/>
                <w:szCs w:val="18"/>
                <w:lang w:eastAsia="zh-CN"/>
              </w:rPr>
            </w:pPr>
          </w:p>
          <w:p w14:paraId="74955B32">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秀美</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3F7189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634AD798">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长沙/衡山/莽山五指峰/网红高椅岭/雾漫小东江5日游</w:t>
            </w:r>
          </w:p>
        </w:tc>
      </w:tr>
      <w:tr w14:paraId="66E14A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74198BC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旅游专车专导，全程贴心服务，充足游览时间，让你整个行程玩的舒适开心；</w:t>
            </w:r>
          </w:p>
          <w:p w14:paraId="63F33B4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玩转湘南，长沙自由行和郴州精选线路一网打尽；</w:t>
            </w:r>
          </w:p>
          <w:p w14:paraId="79D906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祈福圣地五岳之秀——</w:t>
            </w:r>
            <w:r>
              <w:rPr>
                <w:rFonts w:hint="eastAsia" w:ascii="微软雅黑" w:hAnsi="微软雅黑" w:eastAsia="微软雅黑" w:cs="微软雅黑"/>
                <w:b/>
                <w:bCs/>
                <w:color w:val="FF0000"/>
                <w:szCs w:val="21"/>
              </w:rPr>
              <w:t>【南岳衡山】</w:t>
            </w:r>
            <w:r>
              <w:rPr>
                <w:rFonts w:hint="eastAsia" w:ascii="微软雅黑" w:hAnsi="微软雅黑" w:eastAsia="微软雅黑" w:cs="微软雅黑"/>
                <w:szCs w:val="21"/>
              </w:rPr>
              <w:t>；</w:t>
            </w:r>
          </w:p>
          <w:p w14:paraId="77B5E67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湖南小张家界、一座不用爬的山——</w:t>
            </w:r>
            <w:r>
              <w:rPr>
                <w:rFonts w:hint="eastAsia" w:ascii="微软雅黑" w:hAnsi="微软雅黑" w:eastAsia="微软雅黑" w:cs="微软雅黑"/>
                <w:b/>
                <w:bCs/>
                <w:color w:val="FF0000"/>
                <w:szCs w:val="21"/>
              </w:rPr>
              <w:t>【莽山五指峰】</w:t>
            </w:r>
          </w:p>
          <w:p w14:paraId="6479050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7E8E49E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szCs w:val="21"/>
              </w:rPr>
              <w:t>；</w:t>
            </w:r>
          </w:p>
          <w:p w14:paraId="605936C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尊享地方特色美食： “欢乐全鱼宴”“特色杀猪粉”！</w:t>
            </w:r>
          </w:p>
          <w:p w14:paraId="5718FA8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精选住宿，安排</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晚当地</w:t>
            </w:r>
            <w:r>
              <w:rPr>
                <w:rFonts w:hint="eastAsia" w:ascii="微软雅黑" w:hAnsi="微软雅黑" w:eastAsia="微软雅黑" w:cs="微软雅黑"/>
                <w:szCs w:val="21"/>
                <w:lang w:val="en-US" w:eastAsia="zh-CN"/>
              </w:rPr>
              <w:t>3钻</w:t>
            </w:r>
            <w:r>
              <w:rPr>
                <w:rFonts w:hint="eastAsia" w:ascii="微软雅黑" w:hAnsi="微软雅黑" w:eastAsia="微软雅黑" w:cs="微软雅黑"/>
                <w:szCs w:val="21"/>
              </w:rPr>
              <w:t>酒店住宿！</w:t>
            </w:r>
          </w:p>
          <w:p w14:paraId="4BA3369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独家赠送：高椅岭航拍，记录最美时光；</w:t>
            </w:r>
          </w:p>
          <w:p w14:paraId="0EFD1E17">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rPr>
              <w:t>『行程简表』</w:t>
            </w:r>
          </w:p>
        </w:tc>
      </w:tr>
      <w:tr w14:paraId="4C1A6F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DF2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BE29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C7344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E199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87D3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880B1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9662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4422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E78B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D02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E372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3CBC0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A2F5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CC5C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21BD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515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EFFA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AB4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158B04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90B8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7897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仰天湖草原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白廊游船莽山五指峰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2100F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C94C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75C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3F38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2931FB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27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A9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7A5D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8B36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2D12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5166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4BF7A2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80DB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CCF5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送站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08756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5AC1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6230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866D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无</w:t>
            </w:r>
          </w:p>
        </w:tc>
      </w:tr>
      <w:tr w14:paraId="34114F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20B1AE">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5579B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8075518">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4E1A5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1BCD491">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13D6D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4F51B5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0736719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568D133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1112711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7B1E2A9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18415</wp:posOffset>
                  </wp:positionH>
                  <wp:positionV relativeFrom="page">
                    <wp:posOffset>334645</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69611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DFA4545">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135586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6CBD0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w:t>
            </w:r>
            <w:r>
              <w:rPr>
                <w:rFonts w:hint="eastAsia" w:ascii="微软雅黑" w:hAnsi="微软雅黑" w:eastAsia="微软雅黑" w:cs="微软雅黑"/>
                <w:b/>
                <w:bCs/>
                <w:color w:val="FF0000"/>
                <w:szCs w:val="21"/>
              </w:rPr>
              <w:t>【龙脊】</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【巨蜥湖】</w:t>
            </w:r>
            <w:r>
              <w:rPr>
                <w:rFonts w:hint="eastAsia" w:ascii="微软雅黑" w:hAnsi="微软雅黑" w:eastAsia="微软雅黑" w:cs="微软雅黑"/>
                <w:color w:val="000000"/>
                <w:szCs w:val="21"/>
              </w:rPr>
              <w:t>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30F6978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423DAFCF">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D35E96">
            <w:pPr>
              <w:widowControl/>
              <w:spacing w:line="360" w:lineRule="exact"/>
              <w:ind w:firstLine="360" w:firstLineChars="200"/>
              <w:jc w:val="left"/>
              <w:rPr>
                <w:rFonts w:hint="eastAsia" w:ascii="微软雅黑" w:hAnsi="微软雅黑" w:eastAsia="微软雅黑" w:cs="微软雅黑"/>
                <w:b/>
                <w:color w:val="00B0F0"/>
                <w:sz w:val="18"/>
                <w:szCs w:val="18"/>
              </w:rPr>
            </w:pPr>
          </w:p>
          <w:p w14:paraId="3F775E7E">
            <w:pPr>
              <w:widowControl/>
              <w:spacing w:line="360" w:lineRule="exact"/>
              <w:jc w:val="left"/>
              <w:rPr>
                <w:rFonts w:hint="eastAsia" w:ascii="微软雅黑" w:hAnsi="微软雅黑" w:eastAsia="微软雅黑" w:cs="微软雅黑"/>
                <w:b/>
                <w:color w:val="00B0F0"/>
                <w:sz w:val="18"/>
                <w:szCs w:val="18"/>
                <w:lang w:eastAsia="zh-CN"/>
              </w:rPr>
            </w:pPr>
          </w:p>
          <w:p w14:paraId="4B5CB824">
            <w:pPr>
              <w:widowControl/>
              <w:spacing w:line="360" w:lineRule="exact"/>
              <w:jc w:val="left"/>
              <w:rPr>
                <w:rFonts w:hint="eastAsia" w:ascii="微软雅黑" w:hAnsi="微软雅黑" w:eastAsia="微软雅黑" w:cs="微软雅黑"/>
                <w:b/>
                <w:color w:val="00B0F0"/>
                <w:sz w:val="18"/>
                <w:szCs w:val="18"/>
                <w:lang w:val="en-US" w:eastAsia="zh-CN"/>
              </w:rPr>
            </w:pPr>
          </w:p>
        </w:tc>
      </w:tr>
      <w:tr w14:paraId="262D19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A479F2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仰天湖草原→白廊游船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2360C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2B8266">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color w:val="000000"/>
                <w:position w:val="-1"/>
                <w:szCs w:val="21"/>
              </w:rPr>
            </w:pPr>
            <w:r>
              <w:rPr>
                <w:rFonts w:hint="eastAsia" w:ascii="微软雅黑" w:hAnsi="微软雅黑" w:eastAsia="微软雅黑" w:cs="微软雅黑"/>
              </w:rPr>
              <w:t>早餐后，前</w:t>
            </w:r>
            <w:r>
              <w:rPr>
                <w:rFonts w:hint="eastAsia" w:ascii="微软雅黑" w:hAnsi="微软雅黑" w:eastAsia="微软雅黑" w:cs="微软雅黑"/>
                <w:color w:val="000000"/>
                <w:position w:val="-1"/>
                <w:szCs w:val="21"/>
              </w:rPr>
              <w:t>乘车前往郴州</w:t>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FF0000"/>
                <w:szCs w:val="21"/>
              </w:rPr>
              <w:t>仰天湖大草原】</w:t>
            </w:r>
            <w:r>
              <w:rPr>
                <w:rFonts w:hint="eastAsia" w:ascii="微软雅黑" w:hAnsi="微软雅黑" w:eastAsia="微软雅黑" w:cs="微软雅黑"/>
                <w:color w:val="000000"/>
                <w:szCs w:val="21"/>
              </w:rPr>
              <w:t>（车程不少于1小时，游览时间约3小时）</w:t>
            </w:r>
            <w:r>
              <w:rPr>
                <w:rFonts w:hint="eastAsia" w:ascii="微软雅黑" w:hAnsi="微软雅黑" w:eastAsia="微软雅黑" w:cs="微软雅黑"/>
                <w:color w:val="000000"/>
                <w:position w:val="-1"/>
                <w:szCs w:val="21"/>
              </w:rPr>
              <w:t>仰天湖为第四纪冰川期馈赠的一个死火山口，其自然水泊面积20余亩，海拨高度1350米，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w:t>
            </w:r>
          </w:p>
          <w:p w14:paraId="11CF7FB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rPr>
            </w:pPr>
            <w:r>
              <w:rPr>
                <w:rFonts w:hint="eastAsia" w:ascii="微软雅黑" w:hAnsi="微软雅黑" w:eastAsia="微软雅黑" w:cs="微软雅黑"/>
              </w:rPr>
              <w:t>后乘车前往白廊码头或者长赢头码头，船游湖南的</w:t>
            </w:r>
            <w:r>
              <w:rPr>
                <w:rFonts w:hint="eastAsia" w:ascii="微软雅黑" w:hAnsi="微软雅黑" w:eastAsia="微软雅黑" w:cs="微软雅黑"/>
                <w:b/>
                <w:bCs/>
                <w:color w:val="FF0000"/>
                <w:szCs w:val="21"/>
              </w:rPr>
              <w:t>【马尔代夫】</w:t>
            </w:r>
            <w:r>
              <w:rPr>
                <w:rFonts w:hint="eastAsia" w:ascii="微软雅黑" w:hAnsi="微软雅黑" w:eastAsia="微软雅黑" w:cs="微软雅黑"/>
                <w:color w:val="000000"/>
                <w:szCs w:val="21"/>
              </w:rPr>
              <w:t>（车程约1.5小时，游览时间约60分钟）</w:t>
            </w:r>
            <w:r>
              <w:rPr>
                <w:rFonts w:hint="eastAsia" w:ascii="微软雅黑" w:hAnsi="微软雅黑" w:eastAsia="微软雅黑" w:cs="微软雅黑"/>
              </w:rPr>
              <w:t>您可以乘船揽东江湖胜景，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w:t>
            </w:r>
          </w:p>
          <w:p w14:paraId="76E45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FF0000"/>
                <w:szCs w:val="21"/>
                <w:lang w:val="en-US" w:eastAsia="zh-CN"/>
              </w:rPr>
            </w:pPr>
            <w:r>
              <w:rPr>
                <w:rFonts w:hint="eastAsia" w:ascii="微软雅黑" w:hAnsi="微软雅黑" w:eastAsia="微软雅黑" w:cs="微软雅黑"/>
              </w:rPr>
              <w:t>回到酒店，结束今天行程！</w:t>
            </w:r>
          </w:p>
        </w:tc>
      </w:tr>
      <w:tr w14:paraId="181210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0FA7333">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3E7767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70FEAC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4BEEB09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Calibri" w:hAnsi="Calibri" w:eastAsia="宋体" w:cs="Times New Roman"/>
                <w:kern w:val="2"/>
                <w:sz w:val="21"/>
                <w:szCs w:val="24"/>
                <w:lang w:val="en-US" w:eastAsia="zh-CN" w:bidi="ar-SA"/>
              </w:rPr>
            </w:pPr>
            <w:r>
              <w:rPr>
                <w:rFonts w:hint="eastAsia"/>
                <w:lang w:val="en-US" w:eastAsia="zh-CN"/>
              </w:rPr>
              <w:drawing>
                <wp:anchor distT="0" distB="0" distL="114300" distR="114300" simplePos="0" relativeHeight="251665408"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5" name="图片 5"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1556804807"/>
                          <pic:cNvPicPr>
                            <a:picLocks noChangeAspect="1"/>
                          </pic:cNvPicPr>
                        </pic:nvPicPr>
                        <pic:blipFill>
                          <a:blip r:embed="rId11"/>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6" name="图片 6"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1556801936"/>
                          <pic:cNvPicPr>
                            <a:picLocks noChangeAspect="1"/>
                          </pic:cNvPicPr>
                        </pic:nvPicPr>
                        <pic:blipFill>
                          <a:blip r:embed="rId12"/>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7" name="图片 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1556797980"/>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tc>
      </w:tr>
      <w:tr w14:paraId="525AE5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7351BB9">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长沙自由活动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住宿/无</w:t>
            </w:r>
          </w:p>
        </w:tc>
      </w:tr>
      <w:tr w14:paraId="7262A7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C24A3A">
            <w:pPr>
              <w:keepNext w:val="0"/>
              <w:keepLines w:val="0"/>
              <w:pageBreakBefore w:val="0"/>
              <w:kinsoku/>
              <w:wordWrap/>
              <w:overflowPunct/>
              <w:topLinePunct w:val="0"/>
              <w:autoSpaceDE/>
              <w:autoSpaceDN/>
              <w:bidi w:val="0"/>
              <w:adjustRightInd/>
              <w:snapToGrid/>
              <w:spacing w:line="480" w:lineRule="auto"/>
              <w:ind w:firstLine="210" w:firstLineChars="100"/>
              <w:textAlignment w:val="auto"/>
              <w:rPr>
                <w:rFonts w:hint="eastAsia"/>
                <w:lang w:val="en-US" w:eastAsia="zh-CN"/>
              </w:rPr>
            </w:pPr>
            <w:r>
              <w:rPr>
                <w:rFonts w:hint="eastAsia" w:ascii="微软雅黑" w:hAnsi="微软雅黑" w:eastAsia="微软雅黑" w:cs="微软雅黑"/>
                <w:color w:val="000000"/>
                <w:szCs w:val="21"/>
              </w:rPr>
              <w:t xml:space="preserve">早餐后， </w:t>
            </w:r>
            <w:r>
              <w:rPr>
                <w:rFonts w:hint="eastAsia" w:ascii="微软雅黑" w:hAnsi="微软雅黑" w:eastAsia="微软雅黑" w:cs="微软雅黑"/>
                <w:color w:val="000000"/>
                <w:szCs w:val="21"/>
                <w:lang w:eastAsia="zh-CN"/>
              </w:rPr>
              <w:t>长沙市区自由活动，</w:t>
            </w:r>
            <w:r>
              <w:rPr>
                <w:rFonts w:hint="eastAsia" w:ascii="微软雅黑" w:hAnsi="微软雅黑" w:eastAsia="微软雅黑" w:cs="微软雅黑"/>
                <w:bCs/>
                <w:color w:val="000000"/>
                <w:szCs w:val="21"/>
                <w:lang w:val="en-US" w:eastAsia="zh-CN" w:bidi="zh-CN"/>
              </w:rPr>
              <w:t>乘飞机/高铁/火车返回温馨的家，结束愉快的湘南之旅！</w:t>
            </w:r>
          </w:p>
        </w:tc>
      </w:tr>
      <w:tr w14:paraId="365288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0CC9F31B">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A1D2E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9318B7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C0BC72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18BF19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正餐 （杀猪粉为赠送、酒店含打包早，不用不退），正餐10人一桌，不用者不退 ；</w:t>
            </w:r>
          </w:p>
          <w:p w14:paraId="37D5CA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5C4C592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7AB8F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6D1AF6F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导游：优秀国证导游</w:t>
            </w:r>
          </w:p>
        </w:tc>
      </w:tr>
      <w:tr w14:paraId="0185A5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F3C76E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358D2E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25E6042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tc>
      </w:tr>
      <w:tr w14:paraId="380EE2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1A5A175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5353FEA">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1C686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145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7ABE3E21">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8ECB9EA">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11D025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D6D7A13">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99DA5A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2FAE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316A3390">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06C78B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18ED2F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6543FC6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E037C3B">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10323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6ED116AA">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20F0E8D">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b/>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r>
              <w:rPr>
                <w:rFonts w:hint="eastAsia" w:ascii="微软雅黑" w:hAnsi="微软雅黑" w:eastAsia="微软雅黑" w:cs="黑体"/>
                <w:color w:val="000000"/>
                <w:szCs w:val="21"/>
              </w:rPr>
              <w:br w:type="textWrapping"/>
            </w: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r>
              <w:rPr>
                <w:rFonts w:hint="eastAsia" w:ascii="微软雅黑" w:hAnsi="微软雅黑" w:eastAsia="微软雅黑" w:cs="黑体"/>
                <w:snapToGrid w:val="0"/>
                <w:color w:val="000000"/>
                <w:kern w:val="21"/>
                <w:szCs w:val="21"/>
              </w:rPr>
              <w:br w:type="textWrapping"/>
            </w:r>
            <w:r>
              <w:rPr>
                <w:rFonts w:hint="eastAsia" w:ascii="微软雅黑" w:hAnsi="微软雅黑" w:eastAsia="微软雅黑" w:cs="黑体"/>
                <w:color w:val="000000"/>
                <w:szCs w:val="21"/>
              </w:rPr>
              <w:t>5、此团种采购为捆绑式采购，行程中因参团方原因或不可抗拒因素导致不能完成的项目，恕不退费。</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6、行程所排景点游览顺序供参考，游览先后顺序以当团导游安排为准，保证不减少景点。</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w:t>
            </w:r>
            <w:r>
              <w:rPr>
                <w:rFonts w:hint="eastAsia" w:ascii="微软雅黑" w:hAnsi="微软雅黑" w:eastAsia="微软雅黑" w:cs="黑体"/>
                <w:color w:val="000000"/>
                <w:szCs w:val="21"/>
                <w:lang w:val="en-US" w:eastAsia="zh-CN"/>
              </w:rPr>
              <w:t xml:space="preserve">       </w:t>
            </w:r>
            <w:bookmarkStart w:id="0" w:name="_GoBack"/>
            <w:bookmarkEnd w:id="0"/>
            <w:r>
              <w:rPr>
                <w:rFonts w:hint="eastAsia" w:ascii="微软雅黑" w:hAnsi="微软雅黑" w:eastAsia="微软雅黑" w:cs="黑体"/>
                <w:color w:val="000000"/>
                <w:szCs w:val="21"/>
              </w:rPr>
              <w:t>偿责任。</w:t>
            </w:r>
            <w:r>
              <w:rPr>
                <w:rFonts w:hint="eastAsia" w:ascii="微软雅黑" w:hAnsi="微软雅黑" w:eastAsia="微软雅黑" w:cs="黑体"/>
                <w:color w:val="000000"/>
                <w:szCs w:val="21"/>
              </w:rPr>
              <w:br w:type="textWrapping"/>
            </w: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2DF4BA13">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1C72A87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11EE96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C6BE224">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E4E39C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D5E1018">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30B41AD6">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37AC6D17">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3882CDE4">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6E496162">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4CFD513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796D9B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39E7741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7FE8A2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30CDE58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70DC5B3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B1E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493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61CC0"/>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9C3F99"/>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55F1C"/>
    <w:rsid w:val="33963A1E"/>
    <w:rsid w:val="33A15FD9"/>
    <w:rsid w:val="33DD2C4D"/>
    <w:rsid w:val="33FC4F3D"/>
    <w:rsid w:val="342E081E"/>
    <w:rsid w:val="349445BF"/>
    <w:rsid w:val="352C6847"/>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ACD54DB"/>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836565"/>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530804"/>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D367AC"/>
    <w:rsid w:val="6CED3119"/>
    <w:rsid w:val="6D091E11"/>
    <w:rsid w:val="6D1B2322"/>
    <w:rsid w:val="6DA4008B"/>
    <w:rsid w:val="6DC823DA"/>
    <w:rsid w:val="6ECF4375"/>
    <w:rsid w:val="6F20013B"/>
    <w:rsid w:val="6F3265EA"/>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42C85"/>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3931</Words>
  <Characters>3986</Characters>
  <Lines>41</Lines>
  <Paragraphs>11</Paragraphs>
  <TotalTime>19</TotalTime>
  <ScaleCrop>false</ScaleCrop>
  <LinksUpToDate>false</LinksUpToDate>
  <CharactersWithSpaces>4206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张家界--盛世张家界（地接部）</cp:lastModifiedBy>
  <dcterms:modified xsi:type="dcterms:W3CDTF">2025-03-17T10:35:31Z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493ECD46899C4FC9AE70C58FBCAC549A_13</vt:lpwstr>
  </property>
  <property fmtid="{D5CDD505-2E9C-101B-9397-08002B2CF9AE}" pid="5" name="KSOTemplateDocerSaveRecord">
    <vt:lpwstr>eyJoZGlkIjoiYzIwNmNiYmRkMzljNDg1YzQxNzQzNjcwYmYxMmM4MzMiLCJ1c2VySWQiOiI0NTI0NDA2MTkifQ==</vt:lpwstr>
  </property>
</Properties>
</file>