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BA6D4">
      <w:pPr>
        <w:spacing w:line="360" w:lineRule="auto"/>
        <w:jc w:val="both"/>
        <w:rPr>
          <w:rFonts w:hint="eastAsia" w:ascii="微软雅黑" w:hAnsi="微软雅黑" w:eastAsia="微软雅黑" w:cs="微软雅黑"/>
          <w:b/>
          <w:bCs/>
          <w:color w:val="auto"/>
          <w:sz w:val="32"/>
          <w:szCs w:val="32"/>
          <w:lang w:eastAsia="zh-CN"/>
        </w:rPr>
        <w:sectPr>
          <w:headerReference r:id="rId3" w:type="default"/>
          <w:pgSz w:w="11906" w:h="16838"/>
          <w:pgMar w:top="3623" w:right="720" w:bottom="964" w:left="720" w:header="851" w:footer="992" w:gutter="0"/>
          <w:pgBorders>
            <w:top w:val="none" w:sz="0" w:space="0"/>
            <w:left w:val="none" w:sz="0" w:space="0"/>
            <w:bottom w:val="none" w:sz="0" w:space="0"/>
            <w:right w:val="none" w:sz="0" w:space="0"/>
          </w:pgBorders>
          <w:cols w:space="0" w:num="1"/>
          <w:rtlGutter w:val="0"/>
          <w:docGrid w:type="lines" w:linePitch="314" w:charSpace="0"/>
        </w:sectPr>
      </w:pPr>
      <w:bookmarkStart w:id="0" w:name="_Hlk25045493"/>
      <w:r>
        <w:rPr>
          <w:rFonts w:hint="eastAsia" w:ascii="微软雅黑" w:hAnsi="微软雅黑" w:eastAsia="微软雅黑" w:cs="微软雅黑"/>
          <w:b/>
          <w:bCs/>
          <w:color w:val="auto"/>
          <w:sz w:val="32"/>
          <w:szCs w:val="32"/>
          <w:lang w:eastAsia="zh-CN"/>
        </w:rPr>
        <w:drawing>
          <wp:anchor distT="0" distB="0" distL="114300" distR="114300" simplePos="0" relativeHeight="251663360" behindDoc="0" locked="0" layoutInCell="1" allowOverlap="1">
            <wp:simplePos x="0" y="0"/>
            <wp:positionH relativeFrom="column">
              <wp:posOffset>-443230</wp:posOffset>
            </wp:positionH>
            <wp:positionV relativeFrom="paragraph">
              <wp:posOffset>-2276475</wp:posOffset>
            </wp:positionV>
            <wp:extent cx="7557135" cy="10652760"/>
            <wp:effectExtent l="0" t="0" r="5715" b="15240"/>
            <wp:wrapTopAndBottom/>
            <wp:docPr id="8" name="图片 8" descr="桃花盛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桃花盛宴1"/>
                    <pic:cNvPicPr>
                      <a:picLocks noChangeAspect="1"/>
                    </pic:cNvPicPr>
                  </pic:nvPicPr>
                  <pic:blipFill>
                    <a:blip r:embed="rId5"/>
                    <a:stretch>
                      <a:fillRect/>
                    </a:stretch>
                  </pic:blipFill>
                  <pic:spPr>
                    <a:xfrm>
                      <a:off x="0" y="0"/>
                      <a:ext cx="7557135" cy="10652760"/>
                    </a:xfrm>
                    <a:prstGeom prst="rect">
                      <a:avLst/>
                    </a:prstGeom>
                  </pic:spPr>
                </pic:pic>
              </a:graphicData>
            </a:graphic>
          </wp:anchor>
        </w:drawing>
      </w:r>
    </w:p>
    <w:p w14:paraId="5CCB3E82">
      <w:pPr>
        <w:spacing w:line="360" w:lineRule="auto"/>
        <w:jc w:val="both"/>
        <w:rPr>
          <w:rFonts w:hint="eastAsia" w:ascii="微软雅黑" w:hAnsi="微软雅黑" w:eastAsia="微软雅黑" w:cs="微软雅黑"/>
          <w:b/>
          <w:bCs/>
          <w:color w:val="auto"/>
          <w:sz w:val="32"/>
          <w:szCs w:val="32"/>
        </w:rPr>
        <w:sectPr>
          <w:pgSz w:w="11906" w:h="16838"/>
          <w:pgMar w:top="3623" w:right="720" w:bottom="964" w:left="720" w:header="851" w:footer="992" w:gutter="0"/>
          <w:pgBorders>
            <w:top w:val="none" w:sz="0" w:space="0"/>
            <w:left w:val="none" w:sz="0" w:space="0"/>
            <w:bottom w:val="none" w:sz="0" w:space="0"/>
            <w:right w:val="none" w:sz="0" w:space="0"/>
          </w:pgBorders>
          <w:cols w:space="0" w:num="1"/>
          <w:rtlGutter w:val="0"/>
          <w:docGrid w:type="lines" w:linePitch="314" w:charSpace="0"/>
        </w:sect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59264" behindDoc="1" locked="0" layoutInCell="1" allowOverlap="1">
            <wp:simplePos x="0" y="0"/>
            <wp:positionH relativeFrom="column">
              <wp:posOffset>-475615</wp:posOffset>
            </wp:positionH>
            <wp:positionV relativeFrom="paragraph">
              <wp:posOffset>-2326005</wp:posOffset>
            </wp:positionV>
            <wp:extent cx="7578090" cy="10716895"/>
            <wp:effectExtent l="0" t="0" r="3810" b="1905"/>
            <wp:wrapNone/>
            <wp:docPr id="4" name="图片 4"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jpg2"/>
                    <pic:cNvPicPr>
                      <a:picLocks noChangeAspect="1"/>
                    </pic:cNvPicPr>
                  </pic:nvPicPr>
                  <pic:blipFill>
                    <a:blip r:embed="rId6"/>
                    <a:srcRect l="18" r="18"/>
                    <a:stretch>
                      <a:fillRect/>
                    </a:stretch>
                  </pic:blipFill>
                  <pic:spPr>
                    <a:xfrm>
                      <a:off x="0" y="0"/>
                      <a:ext cx="7578090" cy="10716895"/>
                    </a:xfrm>
                    <a:prstGeom prst="rect">
                      <a:avLst/>
                    </a:prstGeom>
                    <a:noFill/>
                    <a:ln>
                      <a:noFill/>
                    </a:ln>
                  </pic:spPr>
                </pic:pic>
              </a:graphicData>
            </a:graphic>
          </wp:anchor>
        </w:drawing>
      </w:r>
    </w:p>
    <w:p w14:paraId="431F928E">
      <w:pPr>
        <w:spacing w:line="360" w:lineRule="auto"/>
        <w:jc w:val="both"/>
        <w:rPr>
          <w:rFonts w:hint="eastAsia" w:ascii="微软雅黑" w:hAnsi="微软雅黑" w:eastAsia="微软雅黑" w:cs="微软雅黑"/>
          <w:b/>
          <w:bCs/>
          <w:color w:val="auto"/>
          <w:sz w:val="32"/>
          <w:szCs w:val="32"/>
        </w:rPr>
        <w:sectPr>
          <w:pgSz w:w="11906" w:h="16838"/>
          <w:pgMar w:top="3623" w:right="720" w:bottom="964" w:left="720" w:header="851" w:footer="992" w:gutter="0"/>
          <w:pgBorders>
            <w:top w:val="none" w:sz="0" w:space="0"/>
            <w:left w:val="none" w:sz="0" w:space="0"/>
            <w:bottom w:val="none" w:sz="0" w:space="0"/>
            <w:right w:val="none" w:sz="0" w:space="0"/>
          </w:pgBorders>
          <w:cols w:space="0" w:num="1"/>
          <w:rtlGutter w:val="0"/>
          <w:docGrid w:type="lines" w:linePitch="314" w:charSpace="0"/>
        </w:sect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0288" behindDoc="1" locked="0" layoutInCell="1" allowOverlap="1">
            <wp:simplePos x="0" y="0"/>
            <wp:positionH relativeFrom="column">
              <wp:posOffset>-475615</wp:posOffset>
            </wp:positionH>
            <wp:positionV relativeFrom="paragraph">
              <wp:posOffset>-2326005</wp:posOffset>
            </wp:positionV>
            <wp:extent cx="7578090" cy="10716895"/>
            <wp:effectExtent l="0" t="0" r="3810" b="1905"/>
            <wp:wrapNone/>
            <wp:docPr id="5" name="图片 5" descr="C:/Users/Administrator/Desktop/2 拷贝.jpg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 拷贝.jpg2 拷贝"/>
                    <pic:cNvPicPr>
                      <a:picLocks noChangeAspect="1"/>
                    </pic:cNvPicPr>
                  </pic:nvPicPr>
                  <pic:blipFill>
                    <a:blip r:embed="rId7"/>
                    <a:srcRect l="18" r="18"/>
                    <a:stretch>
                      <a:fillRect/>
                    </a:stretch>
                  </pic:blipFill>
                  <pic:spPr>
                    <a:xfrm>
                      <a:off x="0" y="0"/>
                      <a:ext cx="7578090" cy="10716895"/>
                    </a:xfrm>
                    <a:prstGeom prst="rect">
                      <a:avLst/>
                    </a:prstGeom>
                    <a:noFill/>
                    <a:ln>
                      <a:noFill/>
                    </a:ln>
                  </pic:spPr>
                </pic:pic>
              </a:graphicData>
            </a:graphic>
          </wp:anchor>
        </w:drawing>
      </w:r>
    </w:p>
    <w:p w14:paraId="30F5934D">
      <w:pPr>
        <w:spacing w:line="360" w:lineRule="auto"/>
        <w:jc w:val="both"/>
        <w:rPr>
          <w:rFonts w:hint="eastAsia" w:ascii="微软雅黑" w:hAnsi="微软雅黑" w:eastAsia="微软雅黑" w:cs="微软雅黑"/>
          <w:b/>
          <w:bCs/>
          <w:color w:val="auto"/>
          <w:sz w:val="32"/>
          <w:szCs w:val="32"/>
        </w:rPr>
        <w:sectPr>
          <w:pgSz w:w="11906" w:h="16838"/>
          <w:pgMar w:top="3623" w:right="720" w:bottom="964" w:left="720" w:header="851" w:footer="992" w:gutter="0"/>
          <w:pgBorders>
            <w:top w:val="none" w:sz="0" w:space="0"/>
            <w:left w:val="none" w:sz="0" w:space="0"/>
            <w:bottom w:val="none" w:sz="0" w:space="0"/>
            <w:right w:val="none" w:sz="0" w:space="0"/>
          </w:pgBorders>
          <w:cols w:space="0" w:num="1"/>
          <w:rtlGutter w:val="0"/>
          <w:docGrid w:type="lines" w:linePitch="314" w:charSpace="0"/>
        </w:sect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2336" behindDoc="1" locked="0" layoutInCell="1" allowOverlap="1">
            <wp:simplePos x="0" y="0"/>
            <wp:positionH relativeFrom="column">
              <wp:posOffset>-475615</wp:posOffset>
            </wp:positionH>
            <wp:positionV relativeFrom="paragraph">
              <wp:posOffset>-2326005</wp:posOffset>
            </wp:positionV>
            <wp:extent cx="7578090" cy="10716895"/>
            <wp:effectExtent l="0" t="0" r="3810" b="1905"/>
            <wp:wrapNone/>
            <wp:docPr id="7" name="图片 7" descr="C:/Users/Administrator/Desktop/2 拷贝 2.jpg2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 拷贝 2.jpg2 拷贝 2"/>
                    <pic:cNvPicPr>
                      <a:picLocks noChangeAspect="1"/>
                    </pic:cNvPicPr>
                  </pic:nvPicPr>
                  <pic:blipFill>
                    <a:blip r:embed="rId8"/>
                    <a:srcRect l="18" r="18"/>
                    <a:stretch>
                      <a:fillRect/>
                    </a:stretch>
                  </pic:blipFill>
                  <pic:spPr>
                    <a:xfrm>
                      <a:off x="0" y="0"/>
                      <a:ext cx="7578090" cy="10716895"/>
                    </a:xfrm>
                    <a:prstGeom prst="rect">
                      <a:avLst/>
                    </a:prstGeom>
                    <a:noFill/>
                    <a:ln>
                      <a:noFill/>
                    </a:ln>
                  </pic:spPr>
                </pic:pic>
              </a:graphicData>
            </a:graphic>
          </wp:anchor>
        </w:drawing>
      </w:r>
      <w:r>
        <w:rPr>
          <w:rFonts w:hint="eastAsia" w:ascii="微软雅黑" w:hAnsi="微软雅黑" w:eastAsia="微软雅黑" w:cs="微软雅黑"/>
          <w:b/>
          <w:bCs/>
          <w:color w:val="auto"/>
          <w:sz w:val="24"/>
          <w:szCs w:val="24"/>
          <w:lang w:val="en-US" w:eastAsia="zh-CN"/>
        </w:rPr>
        <w:drawing>
          <wp:anchor distT="0" distB="0" distL="114300" distR="114300" simplePos="0" relativeHeight="251661312" behindDoc="1" locked="0" layoutInCell="1" allowOverlap="1">
            <wp:simplePos x="0" y="0"/>
            <wp:positionH relativeFrom="column">
              <wp:posOffset>-475615</wp:posOffset>
            </wp:positionH>
            <wp:positionV relativeFrom="paragraph">
              <wp:posOffset>-2326005</wp:posOffset>
            </wp:positionV>
            <wp:extent cx="7578090" cy="10716895"/>
            <wp:effectExtent l="0" t="0" r="3810" b="8255"/>
            <wp:wrapNone/>
            <wp:docPr id="6" name="图片 6"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未标题-1.jpg未标题-1"/>
                    <pic:cNvPicPr>
                      <a:picLocks noChangeAspect="1"/>
                    </pic:cNvPicPr>
                  </pic:nvPicPr>
                  <pic:blipFill>
                    <a:blip r:embed="rId9"/>
                    <a:srcRect t="13" b="13"/>
                    <a:stretch>
                      <a:fillRect/>
                    </a:stretch>
                  </pic:blipFill>
                  <pic:spPr>
                    <a:xfrm>
                      <a:off x="0" y="0"/>
                      <a:ext cx="7578090" cy="10716895"/>
                    </a:xfrm>
                    <a:prstGeom prst="rect">
                      <a:avLst/>
                    </a:prstGeom>
                    <a:noFill/>
                    <a:ln>
                      <a:noFill/>
                    </a:ln>
                  </pic:spPr>
                </pic:pic>
              </a:graphicData>
            </a:graphic>
          </wp:anchor>
        </w:drawing>
      </w:r>
    </w:p>
    <w:p w14:paraId="6E011AB6">
      <w:pPr>
        <w:spacing w:line="360" w:lineRule="auto"/>
        <w:jc w:val="both"/>
        <w:rPr>
          <w:rFonts w:hint="eastAsia" w:ascii="微软雅黑" w:hAnsi="微软雅黑" w:eastAsia="微软雅黑" w:cs="微软雅黑"/>
          <w:b/>
          <w:bCs/>
          <w:color w:val="auto"/>
          <w:sz w:val="32"/>
          <w:szCs w:val="32"/>
        </w:rPr>
      </w:pPr>
      <w:r>
        <w:rPr>
          <w:rFonts w:hint="eastAsia" w:ascii="微软雅黑" w:hAnsi="微软雅黑" w:eastAsia="微软雅黑" w:cs="微软雅黑"/>
          <w:b/>
          <w:bCs/>
          <w:color w:val="auto"/>
          <w:sz w:val="32"/>
          <w:szCs w:val="32"/>
        </w:rPr>
        <w:t>让身体旅行·让灵魂起舞·</w:t>
      </w:r>
      <w:bookmarkStart w:id="1" w:name="_GoBack"/>
      <w:bookmarkEnd w:id="1"/>
    </w:p>
    <w:p w14:paraId="08361AC8">
      <w:pPr>
        <w:pStyle w:val="2"/>
        <w:rPr>
          <w:rFonts w:hint="default" w:eastAsia="微软雅黑"/>
          <w:color w:val="0000FF"/>
          <w:lang w:val="en-US" w:eastAsia="zh-CN"/>
        </w:rPr>
      </w:pPr>
      <w:r>
        <w:rPr>
          <w:rFonts w:hint="eastAsia" w:ascii="微软雅黑" w:hAnsi="微软雅黑" w:eastAsia="微软雅黑" w:cs="微软雅黑"/>
          <w:b/>
          <w:bCs/>
          <w:sz w:val="30"/>
          <w:szCs w:val="30"/>
          <w:lang w:eastAsia="zh-CN"/>
        </w:rPr>
        <w:t>　　　　　</w:t>
      </w:r>
      <w:r>
        <w:rPr>
          <w:rFonts w:hint="eastAsia" w:ascii="微软雅黑" w:hAnsi="微软雅黑" w:eastAsia="微软雅黑" w:cs="微软雅黑"/>
          <w:b/>
          <w:bCs/>
          <w:color w:val="FF0000"/>
          <w:sz w:val="30"/>
          <w:szCs w:val="30"/>
          <w:lang w:eastAsia="zh-CN"/>
        </w:rPr>
        <w:t>‘</w:t>
      </w:r>
      <w:r>
        <w:rPr>
          <w:rFonts w:hint="eastAsia" w:ascii="微软雅黑" w:hAnsi="微软雅黑" w:eastAsia="微软雅黑" w:cs="微软雅黑"/>
          <w:b/>
          <w:bCs/>
          <w:color w:val="FF0000"/>
          <w:sz w:val="30"/>
          <w:szCs w:val="30"/>
        </w:rPr>
        <w:t>樱</w:t>
      </w:r>
      <w:r>
        <w:rPr>
          <w:rFonts w:hint="eastAsia" w:ascii="微软雅黑" w:hAnsi="微软雅黑" w:eastAsia="微软雅黑" w:cs="微软雅黑"/>
          <w:b/>
          <w:bCs/>
          <w:color w:val="FF0000"/>
          <w:sz w:val="30"/>
          <w:szCs w:val="30"/>
          <w:lang w:eastAsia="zh-CN"/>
        </w:rPr>
        <w:t>’</w:t>
      </w:r>
      <w:r>
        <w:rPr>
          <w:rFonts w:hint="eastAsia" w:ascii="微软雅黑" w:hAnsi="微软雅黑" w:eastAsia="微软雅黑" w:cs="微软雅黑"/>
          <w:b/>
          <w:bCs/>
          <w:color w:val="FF0000"/>
          <w:sz w:val="30"/>
          <w:szCs w:val="30"/>
          <w:lang w:val="en-US" w:eastAsia="zh-CN"/>
        </w:rPr>
        <w:t>您</w:t>
      </w:r>
      <w:r>
        <w:rPr>
          <w:rFonts w:hint="eastAsia" w:ascii="微软雅黑" w:hAnsi="微软雅黑" w:eastAsia="微软雅黑" w:cs="微软雅黑"/>
          <w:b/>
          <w:bCs/>
          <w:color w:val="0000FF"/>
          <w:sz w:val="30"/>
          <w:szCs w:val="30"/>
        </w:rPr>
        <w:t>花开</w:t>
      </w:r>
      <w:r>
        <w:rPr>
          <w:rFonts w:hint="eastAsia" w:ascii="微软雅黑" w:hAnsi="微软雅黑" w:eastAsia="微软雅黑" w:cs="微软雅黑"/>
          <w:b/>
          <w:bCs/>
          <w:color w:val="0000FF"/>
          <w:sz w:val="30"/>
          <w:szCs w:val="30"/>
          <w:lang w:eastAsia="zh-CN"/>
        </w:rPr>
        <w:t>，‘</w:t>
      </w:r>
      <w:r>
        <w:rPr>
          <w:rFonts w:hint="eastAsia" w:ascii="微软雅黑" w:hAnsi="微软雅黑" w:eastAsia="微软雅黑" w:cs="微软雅黑"/>
          <w:b/>
          <w:bCs/>
          <w:color w:val="FF0000"/>
          <w:sz w:val="30"/>
          <w:szCs w:val="30"/>
          <w:lang w:val="en-US" w:eastAsia="zh-CN"/>
        </w:rPr>
        <w:t>桃’</w:t>
      </w:r>
      <w:r>
        <w:rPr>
          <w:rFonts w:hint="eastAsia" w:ascii="微软雅黑" w:hAnsi="微软雅黑" w:eastAsia="微软雅黑" w:cs="微软雅黑"/>
          <w:b/>
          <w:bCs/>
          <w:color w:val="0000FF"/>
          <w:sz w:val="30"/>
          <w:szCs w:val="30"/>
          <w:lang w:val="en-US" w:eastAsia="zh-CN"/>
        </w:rPr>
        <w:t>满天下</w:t>
      </w:r>
    </w:p>
    <w:p w14:paraId="1B9E4DB7">
      <w:pPr>
        <w:pStyle w:val="6"/>
        <w:spacing w:after="120" w:afterAutospacing="0"/>
        <w:jc w:val="left"/>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rPr>
        <w:t>武汉樱花</w:t>
      </w:r>
      <w:r>
        <w:rPr>
          <w:rFonts w:hint="eastAsia" w:ascii="微软雅黑" w:hAnsi="微软雅黑" w:eastAsia="微软雅黑" w:cs="微软雅黑"/>
          <w:b/>
          <w:bCs/>
          <w:sz w:val="30"/>
          <w:szCs w:val="30"/>
          <w:lang w:val="en-US" w:eastAsia="zh-CN"/>
        </w:rPr>
        <w:t>/</w:t>
      </w:r>
      <w:r>
        <w:rPr>
          <w:rFonts w:hint="eastAsia" w:ascii="微软雅黑" w:hAnsi="微软雅黑" w:eastAsia="微软雅黑" w:cs="微软雅黑"/>
          <w:b/>
          <w:bCs/>
          <w:sz w:val="30"/>
          <w:szCs w:val="30"/>
        </w:rPr>
        <w:t>长江三峡 /恩施地心谷/女儿城/酉阳桃花源 /叠石花谷/凤凰古城/</w:t>
      </w:r>
      <w:r>
        <w:rPr>
          <w:rFonts w:hint="eastAsia" w:ascii="微软雅黑" w:hAnsi="微软雅黑" w:eastAsia="微软雅黑" w:cs="微软雅黑"/>
          <w:b/>
          <w:bCs/>
          <w:sz w:val="30"/>
          <w:szCs w:val="30"/>
          <w:lang w:eastAsia="zh-CN"/>
        </w:rPr>
        <w:t>湘西苗寨</w:t>
      </w:r>
      <w:r>
        <w:rPr>
          <w:rFonts w:hint="eastAsia" w:ascii="微软雅黑" w:hAnsi="微软雅黑" w:eastAsia="微软雅黑" w:cs="微软雅黑"/>
          <w:b/>
          <w:bCs/>
          <w:sz w:val="30"/>
          <w:szCs w:val="30"/>
        </w:rPr>
        <w:t>/</w:t>
      </w:r>
      <w:r>
        <w:rPr>
          <w:rFonts w:hint="eastAsia" w:ascii="微软雅黑" w:hAnsi="微软雅黑" w:eastAsia="微软雅黑" w:cs="微软雅黑"/>
          <w:b/>
          <w:bCs/>
          <w:sz w:val="30"/>
          <w:szCs w:val="30"/>
          <w:lang w:eastAsia="zh-CN"/>
        </w:rPr>
        <w:t>坐龙</w:t>
      </w:r>
      <w:r>
        <w:rPr>
          <w:rFonts w:hint="eastAsia" w:ascii="微软雅黑" w:hAnsi="微软雅黑" w:eastAsia="微软雅黑" w:cs="微软雅黑"/>
          <w:b/>
          <w:bCs/>
          <w:sz w:val="30"/>
          <w:szCs w:val="30"/>
        </w:rPr>
        <w:t>洞/天门山国家森林公园/玻璃栈道/</w:t>
      </w:r>
      <w:r>
        <w:rPr>
          <w:rFonts w:hint="eastAsia" w:ascii="微软雅黑" w:hAnsi="微软雅黑" w:eastAsia="微软雅黑" w:cs="微软雅黑"/>
          <w:b/>
          <w:bCs/>
          <w:sz w:val="30"/>
          <w:szCs w:val="30"/>
          <w:lang w:val="en-US" w:eastAsia="zh-CN"/>
        </w:rPr>
        <w:t>土司城</w:t>
      </w:r>
      <w:r>
        <w:rPr>
          <w:rFonts w:hint="eastAsia" w:ascii="微软雅黑" w:hAnsi="微软雅黑" w:eastAsia="微软雅黑" w:cs="微软雅黑"/>
          <w:b/>
          <w:bCs/>
          <w:sz w:val="30"/>
          <w:szCs w:val="30"/>
        </w:rPr>
        <w:t>/6日</w:t>
      </w:r>
      <w:r>
        <w:rPr>
          <w:rFonts w:hint="eastAsia" w:ascii="微软雅黑" w:hAnsi="微软雅黑" w:eastAsia="微软雅黑" w:cs="微软雅黑"/>
          <w:b/>
          <w:bCs/>
          <w:sz w:val="30"/>
          <w:szCs w:val="30"/>
          <w:lang w:val="en-US" w:eastAsia="zh-CN"/>
        </w:rPr>
        <w:t>超值</w:t>
      </w:r>
      <w:r>
        <w:rPr>
          <w:rFonts w:hint="eastAsia" w:ascii="微软雅黑" w:hAnsi="微软雅黑" w:eastAsia="微软雅黑" w:cs="微软雅黑"/>
          <w:b/>
          <w:bCs/>
          <w:sz w:val="30"/>
          <w:szCs w:val="30"/>
        </w:rPr>
        <w:t>游</w:t>
      </w:r>
    </w:p>
    <w:p w14:paraId="55D7CC48">
      <w:pPr>
        <w:pStyle w:val="6"/>
        <w:spacing w:after="120" w:afterAutospacing="0"/>
        <w:jc w:val="left"/>
        <w:rPr>
          <w:rFonts w:hint="eastAsia" w:ascii="微软雅黑" w:hAnsi="微软雅黑" w:eastAsia="微软雅黑" w:cs="微软雅黑"/>
          <w:b/>
          <w:bCs/>
          <w:sz w:val="30"/>
          <w:szCs w:val="30"/>
        </w:rPr>
      </w:pPr>
    </w:p>
    <w:p w14:paraId="0BB3B3B2">
      <w:pPr>
        <w:keepNext w:val="0"/>
        <w:keepLines w:val="0"/>
        <w:pageBreakBefore w:val="0"/>
        <w:widowControl w:val="0"/>
        <w:kinsoku/>
        <w:wordWrap/>
        <w:overflowPunct/>
        <w:topLinePunct w:val="0"/>
        <w:autoSpaceDE/>
        <w:autoSpaceDN/>
        <w:bidi w:val="0"/>
        <w:adjustRightInd/>
        <w:snapToGrid/>
        <w:spacing w:line="220" w:lineRule="atLeast"/>
        <w:ind w:left="0" w:firstLine="0" w:firstLineChars="0"/>
        <w:jc w:val="left"/>
        <w:textAlignment w:val="auto"/>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color w:val="00B0F0"/>
          <w:sz w:val="21"/>
          <w:szCs w:val="21"/>
        </w:rPr>
        <w:drawing>
          <wp:inline distT="0" distB="0" distL="114300" distR="114300">
            <wp:extent cx="6602095" cy="564515"/>
            <wp:effectExtent l="0" t="0" r="8255" b="6985"/>
            <wp:docPr id="3" name="图片 3" descr="行程_画板 1 副本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行程_画板 1 副本 3"/>
                    <pic:cNvPicPr>
                      <a:picLocks noChangeAspect="1"/>
                    </pic:cNvPicPr>
                  </pic:nvPicPr>
                  <pic:blipFill>
                    <a:blip r:embed="rId10"/>
                    <a:stretch>
                      <a:fillRect/>
                    </a:stretch>
                  </pic:blipFill>
                  <pic:spPr>
                    <a:xfrm>
                      <a:off x="0" y="0"/>
                      <a:ext cx="6602095" cy="564515"/>
                    </a:xfrm>
                    <a:prstGeom prst="rect">
                      <a:avLst/>
                    </a:prstGeom>
                  </pic:spPr>
                </pic:pic>
              </a:graphicData>
            </a:graphic>
          </wp:inline>
        </w:drawing>
      </w:r>
    </w:p>
    <w:p w14:paraId="3D25E61F">
      <w:pPr>
        <w:pStyle w:val="14"/>
        <w:keepNext w:val="0"/>
        <w:keepLines w:val="0"/>
        <w:pageBreakBefore w:val="0"/>
        <w:widowControl w:val="0"/>
        <w:kinsoku/>
        <w:wordWrap/>
        <w:overflowPunct/>
        <w:topLinePunct w:val="0"/>
        <w:autoSpaceDE/>
        <w:autoSpaceDN/>
        <w:bidi w:val="0"/>
        <w:adjustRightInd/>
        <w:snapToGrid w:val="0"/>
        <w:spacing w:line="0" w:lineRule="atLeast"/>
        <w:ind w:left="1891" w:leftChars="0" w:hanging="1891" w:hangingChars="900"/>
        <w:jc w:val="left"/>
        <w:textAlignment w:val="auto"/>
        <w:rPr>
          <w:rFonts w:hint="eastAsia" w:ascii="微软雅黑" w:hAnsi="微软雅黑" w:eastAsia="微软雅黑" w:cs="微软雅黑"/>
          <w:b/>
          <w:bCs w:val="0"/>
          <w:color w:val="FF0000"/>
          <w:sz w:val="21"/>
          <w:szCs w:val="21"/>
        </w:rPr>
      </w:pPr>
    </w:p>
    <w:p w14:paraId="7903B6F6">
      <w:pPr>
        <w:pStyle w:val="14"/>
        <w:keepNext w:val="0"/>
        <w:keepLines w:val="0"/>
        <w:pageBreakBefore w:val="0"/>
        <w:widowControl w:val="0"/>
        <w:kinsoku/>
        <w:wordWrap/>
        <w:overflowPunct/>
        <w:topLinePunct w:val="0"/>
        <w:autoSpaceDE/>
        <w:autoSpaceDN/>
        <w:bidi w:val="0"/>
        <w:adjustRightInd/>
        <w:snapToGrid w:val="0"/>
        <w:spacing w:line="460" w:lineRule="exact"/>
        <w:ind w:left="1890" w:leftChars="0" w:hanging="1890" w:hangingChars="900"/>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FF0000"/>
          <w:sz w:val="21"/>
          <w:szCs w:val="21"/>
        </w:rPr>
        <w:t>1：【</w:t>
      </w:r>
      <w:r>
        <w:rPr>
          <w:rFonts w:hint="eastAsia" w:ascii="微软雅黑" w:hAnsi="微软雅黑" w:eastAsia="微软雅黑" w:cs="微软雅黑"/>
          <w:b w:val="0"/>
          <w:bCs/>
          <w:color w:val="FF0000"/>
          <w:sz w:val="21"/>
          <w:szCs w:val="21"/>
          <w:lang w:eastAsia="zh-CN"/>
        </w:rPr>
        <w:t>樱</w:t>
      </w:r>
      <w:r>
        <w:rPr>
          <w:rFonts w:hint="eastAsia" w:ascii="微软雅黑" w:hAnsi="微软雅黑" w:eastAsia="微软雅黑" w:cs="微软雅黑"/>
          <w:b w:val="0"/>
          <w:bCs/>
          <w:color w:val="FF0000"/>
          <w:sz w:val="21"/>
          <w:szCs w:val="21"/>
          <w:lang w:val="en-US" w:eastAsia="zh-CN"/>
        </w:rPr>
        <w:t>您</w:t>
      </w:r>
      <w:r>
        <w:rPr>
          <w:rFonts w:hint="eastAsia" w:ascii="微软雅黑" w:hAnsi="微软雅黑" w:eastAsia="微软雅黑" w:cs="微软雅黑"/>
          <w:b w:val="0"/>
          <w:bCs/>
          <w:color w:val="FF0000"/>
          <w:sz w:val="21"/>
          <w:szCs w:val="21"/>
          <w:lang w:eastAsia="zh-CN"/>
        </w:rPr>
        <w:t>品</w:t>
      </w:r>
      <w:r>
        <w:rPr>
          <w:rFonts w:hint="eastAsia" w:ascii="微软雅黑" w:hAnsi="微软雅黑" w:eastAsia="微软雅黑" w:cs="微软雅黑"/>
          <w:b w:val="0"/>
          <w:bCs/>
          <w:color w:val="FF0000"/>
          <w:sz w:val="21"/>
          <w:szCs w:val="21"/>
        </w:rPr>
        <w:t>牌】</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0000FF"/>
          <w:sz w:val="21"/>
          <w:szCs w:val="21"/>
          <w:lang w:eastAsia="zh-CN"/>
        </w:rPr>
        <w:t>看樱花盛开</w:t>
      </w:r>
      <w:r>
        <w:rPr>
          <w:rFonts w:hint="eastAsia" w:ascii="微软雅黑" w:hAnsi="微软雅黑" w:eastAsia="微软雅黑" w:cs="微软雅黑"/>
          <w:b w:val="0"/>
          <w:bCs w:val="0"/>
          <w:color w:val="0000FF"/>
        </w:rPr>
        <w:t>【西北湖樱花</w:t>
      </w:r>
      <w:r>
        <w:rPr>
          <w:rFonts w:ascii="微软雅黑" w:hAnsi="微软雅黑" w:eastAsia="微软雅黑" w:cs="微软雅黑"/>
          <w:b w:val="0"/>
          <w:bCs w:val="0"/>
          <w:color w:val="0000FF"/>
        </w:rPr>
        <w:t>】</w:t>
      </w:r>
      <w:r>
        <w:rPr>
          <w:rFonts w:hint="eastAsia" w:ascii="微软雅黑" w:hAnsi="微软雅黑" w:eastAsia="微软雅黑" w:cs="微软雅黑"/>
          <w:b w:val="0"/>
          <w:bCs w:val="0"/>
          <w:color w:val="0000FF"/>
          <w:lang w:eastAsia="zh-CN"/>
        </w:rPr>
        <w:t>，</w:t>
      </w:r>
      <w:r>
        <w:rPr>
          <w:rFonts w:hint="eastAsia" w:ascii="微软雅黑" w:hAnsi="微软雅黑" w:eastAsia="微软雅黑" w:cs="微软雅黑"/>
          <w:b w:val="0"/>
          <w:bCs/>
          <w:color w:val="0000FF"/>
          <w:sz w:val="21"/>
          <w:szCs w:val="21"/>
          <w:lang w:eastAsia="zh-CN"/>
        </w:rPr>
        <w:t>探</w:t>
      </w:r>
      <w:r>
        <w:rPr>
          <w:rFonts w:ascii="微软雅黑" w:hAnsi="微软雅黑" w:eastAsia="微软雅黑" w:cs="微软雅黑"/>
          <w:color w:val="0000FF"/>
        </w:rPr>
        <w:t>陶渊明笔下世外桃源</w:t>
      </w:r>
      <w:r>
        <w:rPr>
          <w:rFonts w:ascii="微软雅黑" w:hAnsi="微软雅黑" w:eastAsia="微软雅黑" w:cs="微软雅黑"/>
          <w:b w:val="0"/>
          <w:bCs w:val="0"/>
          <w:color w:val="0000FF"/>
        </w:rPr>
        <w:t>【桃花源】</w:t>
      </w:r>
      <w:r>
        <w:rPr>
          <w:rFonts w:hint="eastAsia" w:ascii="微软雅黑" w:hAnsi="微软雅黑" w:eastAsia="微软雅黑" w:cs="微软雅黑"/>
          <w:b w:val="0"/>
          <w:bCs/>
          <w:color w:val="0000FF"/>
          <w:sz w:val="21"/>
          <w:szCs w:val="21"/>
          <w:lang w:val="en-US" w:eastAsia="zh-CN"/>
        </w:rPr>
        <w:t>深度游玩四省景点之最。</w:t>
      </w:r>
    </w:p>
    <w:p w14:paraId="127DB249">
      <w:pPr>
        <w:spacing w:line="360" w:lineRule="exact"/>
        <w:ind w:right="63"/>
        <w:rPr>
          <w:rFonts w:hint="eastAsia" w:ascii="微软雅黑" w:hAnsi="微软雅黑" w:eastAsia="微软雅黑" w:cs="微软雅黑"/>
          <w:b w:val="0"/>
          <w:bCs/>
          <w:color w:val="FF0000"/>
          <w:sz w:val="21"/>
          <w:szCs w:val="21"/>
          <w:lang w:eastAsia="zh-CN"/>
        </w:rPr>
      </w:pPr>
      <w:r>
        <w:rPr>
          <w:rFonts w:hint="eastAsia" w:ascii="微软雅黑" w:hAnsi="微软雅黑" w:eastAsia="微软雅黑" w:cs="微软雅黑"/>
          <w:b w:val="0"/>
          <w:bCs/>
          <w:color w:val="FF0000"/>
          <w:sz w:val="21"/>
          <w:szCs w:val="21"/>
          <w:lang w:val="en-US" w:eastAsia="zh-CN"/>
        </w:rPr>
        <w:t>2</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樱</w:t>
      </w:r>
      <w:r>
        <w:rPr>
          <w:rFonts w:hint="eastAsia" w:ascii="微软雅黑" w:hAnsi="微软雅黑" w:eastAsia="微软雅黑" w:cs="微软雅黑"/>
          <w:b w:val="0"/>
          <w:bCs/>
          <w:color w:val="FF0000"/>
          <w:sz w:val="21"/>
          <w:szCs w:val="21"/>
          <w:lang w:val="en-US" w:eastAsia="zh-CN"/>
        </w:rPr>
        <w:t>您</w:t>
      </w:r>
      <w:r>
        <w:rPr>
          <w:rFonts w:hint="eastAsia" w:ascii="微软雅黑" w:hAnsi="微软雅黑" w:eastAsia="微软雅黑" w:cs="微软雅黑"/>
          <w:b w:val="0"/>
          <w:bCs/>
          <w:color w:val="FF0000"/>
          <w:sz w:val="21"/>
          <w:szCs w:val="21"/>
          <w:lang w:eastAsia="zh-CN"/>
        </w:rPr>
        <w:t>美景】</w:t>
      </w:r>
    </w:p>
    <w:p w14:paraId="768E3057">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►漫步樱花树下、邂逅粉色梦境</w:t>
      </w:r>
      <w:r>
        <w:rPr>
          <w:rFonts w:hint="eastAsia" w:ascii="微软雅黑" w:hAnsi="微软雅黑" w:eastAsia="微软雅黑" w:cs="微软雅黑"/>
          <w:b/>
          <w:bCs w:val="0"/>
          <w:color w:val="FF0000"/>
          <w:kern w:val="2"/>
          <w:sz w:val="21"/>
          <w:szCs w:val="21"/>
          <w:lang w:val="en-US" w:eastAsia="zh-CN" w:bidi="ar-SA"/>
        </w:rPr>
        <w:t>【西北湖樱花】</w:t>
      </w:r>
    </w:p>
    <w:p w14:paraId="72D0071B">
      <w:pPr>
        <w:spacing w:line="400" w:lineRule="exact"/>
        <w:ind w:firstLine="1680" w:firstLineChars="800"/>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►长江三峡葛洲坝过船闸，水涨船高，葛洲坝/西陵峡5A景区</w:t>
      </w:r>
      <w:r>
        <w:rPr>
          <w:rFonts w:hint="eastAsia" w:ascii="微软雅黑" w:hAnsi="微软雅黑" w:eastAsia="微软雅黑" w:cs="微软雅黑"/>
          <w:b/>
          <w:bCs w:val="0"/>
          <w:color w:val="FF0000"/>
          <w:kern w:val="2"/>
          <w:sz w:val="21"/>
          <w:szCs w:val="21"/>
          <w:lang w:val="en-US" w:eastAsia="zh-CN" w:bidi="ar-SA"/>
        </w:rPr>
        <w:t>【两坝一峡】</w:t>
      </w:r>
    </w:p>
    <w:p w14:paraId="6CD4AF6A">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►五月归来不看山、地心归来不看谷4A景区</w:t>
      </w:r>
      <w:r>
        <w:rPr>
          <w:rFonts w:hint="eastAsia" w:ascii="微软雅黑" w:hAnsi="微软雅黑" w:eastAsia="微软雅黑" w:cs="微软雅黑"/>
          <w:b/>
          <w:bCs w:val="0"/>
          <w:color w:val="FF0000"/>
          <w:kern w:val="2"/>
          <w:sz w:val="21"/>
          <w:szCs w:val="21"/>
          <w:lang w:val="en-US" w:eastAsia="zh-CN" w:bidi="ar-SA"/>
        </w:rPr>
        <w:t>【地心谷】</w:t>
      </w:r>
    </w:p>
    <w:p w14:paraId="4EB8BBB1">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►世间男子不二心，天下女儿第一城</w:t>
      </w:r>
      <w:r>
        <w:rPr>
          <w:rFonts w:hint="eastAsia" w:ascii="微软雅黑" w:hAnsi="微软雅黑" w:eastAsia="微软雅黑" w:cs="微软雅黑"/>
          <w:b/>
          <w:bCs w:val="0"/>
          <w:color w:val="FF0000"/>
          <w:kern w:val="2"/>
          <w:sz w:val="21"/>
          <w:szCs w:val="21"/>
          <w:lang w:val="en-US" w:eastAsia="zh-CN" w:bidi="ar-SA"/>
        </w:rPr>
        <w:t>【恩施女儿城】</w:t>
      </w:r>
    </w:p>
    <w:p w14:paraId="48CD49CD">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►陶渊明笔下与世隔绝的“世外桃源” 5A景区</w:t>
      </w:r>
      <w:r>
        <w:rPr>
          <w:rFonts w:hint="eastAsia" w:ascii="微软雅黑" w:hAnsi="微软雅黑" w:eastAsia="微软雅黑" w:cs="微软雅黑"/>
          <w:b/>
          <w:bCs w:val="0"/>
          <w:color w:val="FF0000"/>
          <w:kern w:val="2"/>
          <w:sz w:val="21"/>
          <w:szCs w:val="21"/>
          <w:lang w:val="en-US" w:eastAsia="zh-CN" w:bidi="ar-SA"/>
        </w:rPr>
        <w:t>【酉阳桃花源】</w:t>
      </w:r>
    </w:p>
    <w:p w14:paraId="38C12E5A">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►感受神秘的叠石奇观5A景区</w:t>
      </w:r>
      <w:r>
        <w:rPr>
          <w:rFonts w:hint="eastAsia" w:ascii="微软雅黑" w:hAnsi="微软雅黑" w:eastAsia="微软雅黑" w:cs="微软雅黑"/>
          <w:b/>
          <w:bCs w:val="0"/>
          <w:color w:val="FF0000"/>
          <w:kern w:val="2"/>
          <w:sz w:val="21"/>
          <w:szCs w:val="21"/>
          <w:lang w:val="en-US" w:eastAsia="zh-CN" w:bidi="ar-SA"/>
        </w:rPr>
        <w:t>【叠石花谷】</w:t>
      </w:r>
    </w:p>
    <w:p w14:paraId="264B3BC9">
      <w:pPr>
        <w:spacing w:line="400" w:lineRule="exact"/>
        <w:ind w:firstLine="1680" w:firstLineChars="800"/>
        <w:rPr>
          <w:rFonts w:ascii="微软雅黑" w:hAnsi="微软雅黑" w:eastAsia="微软雅黑" w:cs="微软雅黑"/>
          <w:b/>
          <w:bCs w:val="0"/>
        </w:rPr>
      </w:pPr>
      <w:r>
        <w:rPr>
          <w:rFonts w:hint="eastAsia" w:ascii="微软雅黑" w:hAnsi="微软雅黑" w:eastAsia="微软雅黑" w:cs="微软雅黑"/>
        </w:rPr>
        <w:t>►沈从文笔下原型边城</w:t>
      </w:r>
      <w:r>
        <w:rPr>
          <w:rFonts w:hint="eastAsia" w:ascii="微软雅黑" w:hAnsi="微软雅黑" w:eastAsia="微软雅黑" w:cs="微软雅黑"/>
          <w:b/>
          <w:bCs w:val="0"/>
          <w:color w:val="FF0000"/>
        </w:rPr>
        <w:t>【重庆红安边城】</w:t>
      </w:r>
    </w:p>
    <w:p w14:paraId="619C18C0">
      <w:pPr>
        <w:spacing w:line="400" w:lineRule="exact"/>
        <w:ind w:firstLine="1680" w:firstLineChars="800"/>
        <w:rPr>
          <w:rFonts w:ascii="微软雅黑" w:hAnsi="微软雅黑" w:eastAsia="微软雅黑" w:cs="微软雅黑"/>
        </w:rPr>
      </w:pPr>
      <w:r>
        <w:rPr>
          <w:rFonts w:hint="eastAsia" w:ascii="微软雅黑" w:hAnsi="微软雅黑" w:eastAsia="微软雅黑" w:cs="微软雅黑"/>
        </w:rPr>
        <w:t>►为了你，我已等候千年，读你千遍，不如一见——5A景区</w:t>
      </w:r>
      <w:r>
        <w:rPr>
          <w:rFonts w:hint="eastAsia" w:ascii="微软雅黑" w:hAnsi="微软雅黑" w:eastAsia="微软雅黑" w:cs="微软雅黑"/>
          <w:b/>
          <w:bCs w:val="0"/>
          <w:color w:val="FF0000"/>
        </w:rPr>
        <w:t>【凤凰古城】</w:t>
      </w:r>
    </w:p>
    <w:p w14:paraId="3B438149">
      <w:pPr>
        <w:spacing w:line="400" w:lineRule="exact"/>
        <w:ind w:firstLine="1680" w:firstLineChars="800"/>
        <w:rPr>
          <w:rFonts w:hint="eastAsia" w:ascii="微软雅黑" w:hAnsi="微软雅黑" w:eastAsia="微软雅黑"/>
          <w:b w:val="0"/>
          <w:bCs/>
          <w:szCs w:val="21"/>
        </w:rPr>
      </w:pPr>
      <w:r>
        <w:rPr>
          <w:rFonts w:hint="eastAsia" w:ascii="微软雅黑" w:hAnsi="微软雅黑" w:eastAsia="微软雅黑" w:cs="微软雅黑"/>
        </w:rPr>
        <w:t>►最美空中花园，天界仙境景区世界自然遗产——5A景区</w:t>
      </w:r>
      <w:r>
        <w:rPr>
          <w:rFonts w:hint="eastAsia" w:ascii="微软雅黑" w:hAnsi="微软雅黑" w:eastAsia="微软雅黑" w:cs="微软雅黑"/>
          <w:b/>
          <w:bCs w:val="0"/>
          <w:color w:val="FF0000"/>
        </w:rPr>
        <w:t>【天门山国家森林公园】</w:t>
      </w:r>
    </w:p>
    <w:p w14:paraId="3D2F9716">
      <w:pPr>
        <w:spacing w:line="400" w:lineRule="exact"/>
        <w:ind w:firstLine="1680" w:firstLineChars="800"/>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rPr>
        <w:t>►</w:t>
      </w:r>
      <w:r>
        <w:rPr>
          <w:rFonts w:hint="eastAsia" w:ascii="微软雅黑" w:hAnsi="微软雅黑" w:eastAsia="微软雅黑" w:cs="微软雅黑"/>
          <w:b w:val="0"/>
          <w:bCs/>
          <w:color w:val="000000"/>
          <w:sz w:val="21"/>
          <w:szCs w:val="21"/>
          <w:lang w:eastAsia="zh-CN"/>
        </w:rPr>
        <w:t>一座人文景观与自然景观相融合</w:t>
      </w:r>
      <w:r>
        <w:rPr>
          <w:rFonts w:hint="eastAsia" w:ascii="微软雅黑" w:hAnsi="微软雅黑" w:eastAsia="微软雅黑" w:cs="微软雅黑"/>
          <w:b/>
          <w:bCs w:val="0"/>
          <w:color w:val="FF0000"/>
          <w:sz w:val="21"/>
          <w:szCs w:val="21"/>
        </w:rPr>
        <w:t>【张家界土司城】</w:t>
      </w:r>
    </w:p>
    <w:p w14:paraId="3F7328BF">
      <w:pPr>
        <w:keepNext w:val="0"/>
        <w:keepLines w:val="0"/>
        <w:pageBreakBefore w:val="0"/>
        <w:widowControl w:val="0"/>
        <w:kinsoku/>
        <w:wordWrap/>
        <w:overflowPunct/>
        <w:topLinePunct w:val="0"/>
        <w:autoSpaceDE/>
        <w:autoSpaceDN/>
        <w:bidi w:val="0"/>
        <w:adjustRightInd/>
        <w:snapToGrid w:val="0"/>
        <w:spacing w:line="460" w:lineRule="exact"/>
        <w:ind w:left="2401" w:right="73" w:rightChars="35" w:hanging="2100" w:hangingChars="1000"/>
        <w:contextualSpacing/>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val="0"/>
          <w:bCs/>
          <w:color w:val="FF0000"/>
          <w:sz w:val="21"/>
          <w:szCs w:val="21"/>
          <w:lang w:val="en-US" w:eastAsia="zh-CN"/>
        </w:rPr>
        <w:t>3</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【樱</w:t>
      </w:r>
      <w:r>
        <w:rPr>
          <w:rFonts w:hint="eastAsia" w:ascii="微软雅黑" w:hAnsi="微软雅黑" w:eastAsia="微软雅黑" w:cs="微软雅黑"/>
          <w:b w:val="0"/>
          <w:bCs/>
          <w:color w:val="FF0000"/>
          <w:sz w:val="21"/>
          <w:szCs w:val="21"/>
          <w:lang w:val="en-US" w:eastAsia="zh-CN"/>
        </w:rPr>
        <w:t>您</w:t>
      </w:r>
      <w:r>
        <w:rPr>
          <w:rFonts w:hint="eastAsia" w:ascii="微软雅黑" w:hAnsi="微软雅黑" w:eastAsia="微软雅黑" w:cs="微软雅黑"/>
          <w:b w:val="0"/>
          <w:bCs/>
          <w:color w:val="FF0000"/>
          <w:sz w:val="21"/>
          <w:szCs w:val="21"/>
          <w:lang w:eastAsia="zh-CN"/>
        </w:rPr>
        <w:t>住宿】</w:t>
      </w:r>
      <w:r>
        <w:rPr>
          <w:rFonts w:hint="eastAsia" w:ascii="微软雅黑" w:hAnsi="微软雅黑" w:eastAsia="微软雅黑" w:cs="微软雅黑"/>
          <w:b w:val="0"/>
          <w:bCs/>
          <w:color w:val="000000" w:themeColor="text1"/>
          <w:sz w:val="21"/>
          <w:szCs w:val="21"/>
          <w14:textFill>
            <w14:solidFill>
              <w14:schemeClr w14:val="tx1"/>
            </w14:solidFill>
          </w14:textFill>
        </w:rPr>
        <w:t>：</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4晚当地豪华</w:t>
      </w:r>
      <w:r>
        <w:rPr>
          <w:rFonts w:hint="eastAsia" w:ascii="微软雅黑" w:hAnsi="微软雅黑" w:eastAsia="微软雅黑" w:cs="微软雅黑"/>
          <w:b w:val="0"/>
          <w:bCs/>
          <w:color w:val="auto"/>
          <w:sz w:val="21"/>
          <w:szCs w:val="21"/>
          <w:lang w:eastAsia="zh-CN"/>
        </w:rPr>
        <w:t>舒适酒店</w:t>
      </w:r>
      <w:r>
        <w:rPr>
          <w:rFonts w:hint="eastAsia" w:ascii="微软雅黑" w:hAnsi="微软雅黑" w:eastAsia="微软雅黑" w:cs="微软雅黑"/>
          <w:b w:val="0"/>
          <w:bCs/>
          <w:color w:val="auto"/>
          <w:sz w:val="21"/>
          <w:szCs w:val="21"/>
          <w:lang w:val="en-US" w:eastAsia="zh-CN"/>
        </w:rPr>
        <w:t>+1晚凤凰当地特色客栈</w:t>
      </w:r>
    </w:p>
    <w:p w14:paraId="5D4D8002">
      <w:pPr>
        <w:keepNext w:val="0"/>
        <w:keepLines w:val="0"/>
        <w:pageBreakBefore w:val="0"/>
        <w:widowControl w:val="0"/>
        <w:kinsoku/>
        <w:wordWrap/>
        <w:overflowPunct/>
        <w:topLinePunct w:val="0"/>
        <w:autoSpaceDE/>
        <w:autoSpaceDN/>
        <w:bidi w:val="0"/>
        <w:adjustRightInd/>
        <w:snapToGrid w:val="0"/>
        <w:spacing w:line="460" w:lineRule="exact"/>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4</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【品质保证】</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FF0000"/>
          <w:sz w:val="21"/>
          <w:szCs w:val="21"/>
          <w:lang w:eastAsia="zh-CN"/>
        </w:rPr>
        <w:t>白</w:t>
      </w:r>
      <w:r>
        <w:rPr>
          <w:rFonts w:hint="eastAsia" w:ascii="微软雅黑" w:hAnsi="微软雅黑" w:eastAsia="微软雅黑" w:cs="微软雅黑"/>
          <w:b w:val="0"/>
          <w:bCs/>
          <w:color w:val="FF0000"/>
          <w:sz w:val="21"/>
          <w:szCs w:val="21"/>
          <w:lang w:val="en-US" w:eastAsia="zh-CN"/>
        </w:rPr>
        <w:t>天无</w:t>
      </w:r>
      <w:r>
        <w:rPr>
          <w:rFonts w:hint="eastAsia" w:ascii="微软雅黑" w:hAnsi="微软雅黑" w:eastAsia="微软雅黑" w:cs="微软雅黑"/>
          <w:b w:val="0"/>
          <w:bCs/>
          <w:color w:val="FF0000"/>
          <w:sz w:val="21"/>
          <w:szCs w:val="21"/>
          <w:lang w:eastAsia="zh-CN"/>
        </w:rPr>
        <w:t>自费</w:t>
      </w:r>
      <w:r>
        <w:rPr>
          <w:rFonts w:hint="eastAsia" w:ascii="微软雅黑" w:hAnsi="微软雅黑" w:eastAsia="微软雅黑" w:cs="微软雅黑"/>
          <w:b w:val="0"/>
          <w:bCs/>
          <w:color w:val="FF0000"/>
          <w:sz w:val="21"/>
          <w:szCs w:val="21"/>
        </w:rPr>
        <w:t>，景区大小交通全含</w:t>
      </w:r>
      <w:r>
        <w:rPr>
          <w:rFonts w:hint="eastAsia" w:ascii="微软雅黑" w:hAnsi="微软雅黑" w:eastAsia="微软雅黑" w:cs="微软雅黑"/>
          <w:b w:val="0"/>
          <w:bCs/>
          <w:color w:val="000000" w:themeColor="text1"/>
          <w:sz w:val="21"/>
          <w:szCs w:val="21"/>
          <w14:textFill>
            <w14:solidFill>
              <w14:schemeClr w14:val="tx1"/>
            </w14:solidFill>
          </w14:textFill>
        </w:rPr>
        <w:t>，游览时间更放松，更自由</w:t>
      </w:r>
    </w:p>
    <w:p w14:paraId="67720BF8">
      <w:pPr>
        <w:pStyle w:val="16"/>
        <w:spacing w:before="91" w:line="229" w:lineRule="auto"/>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5</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【豪华座驾】</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全程豪华正规旅游大巴（车辆大小由旅行社根据游客人数调整,保证每人每座）</w:t>
      </w:r>
    </w:p>
    <w:p w14:paraId="4F6B2FF5">
      <w:pPr>
        <w:pStyle w:val="14"/>
        <w:keepNext w:val="0"/>
        <w:keepLines w:val="0"/>
        <w:pageBreakBefore w:val="0"/>
        <w:widowControl w:val="0"/>
        <w:kinsoku/>
        <w:wordWrap/>
        <w:overflowPunct/>
        <w:topLinePunct w:val="0"/>
        <w:autoSpaceDE/>
        <w:autoSpaceDN/>
        <w:bidi w:val="0"/>
        <w:adjustRightInd/>
        <w:snapToGrid w:val="0"/>
        <w:spacing w:line="460" w:lineRule="exact"/>
        <w:ind w:left="1890" w:leftChars="0" w:hanging="1890" w:hangingChars="900"/>
        <w:contextualSpacing/>
        <w:jc w:val="left"/>
        <w:textAlignment w:val="auto"/>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6：</w:t>
      </w:r>
      <w:r>
        <w:rPr>
          <w:rFonts w:hint="eastAsia" w:ascii="微软雅黑" w:hAnsi="微软雅黑" w:eastAsia="微软雅黑" w:cs="微软雅黑"/>
          <w:b w:val="0"/>
          <w:bCs/>
          <w:color w:val="FF0000"/>
          <w:sz w:val="21"/>
          <w:szCs w:val="21"/>
          <w:lang w:eastAsia="zh-CN"/>
        </w:rPr>
        <w:t>【购物安排】</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：全程</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1个当地特产超市，</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无强制购物，轻松旅行，放松购物</w:t>
      </w:r>
    </w:p>
    <w:p w14:paraId="52BA28F3">
      <w:pPr>
        <w:spacing w:line="360" w:lineRule="exact"/>
        <w:ind w:right="63"/>
        <w:rPr>
          <w:rFonts w:hint="eastAsia" w:ascii="微软雅黑" w:hAnsi="微软雅黑" w:eastAsia="微软雅黑"/>
          <w:b w:val="0"/>
          <w:bCs w:val="0"/>
          <w:color w:val="C00000"/>
          <w:szCs w:val="21"/>
        </w:rPr>
      </w:pPr>
      <w:r>
        <w:rPr>
          <w:rFonts w:hint="eastAsia" w:ascii="微软雅黑" w:hAnsi="微软雅黑" w:eastAsia="微软雅黑" w:cs="微软雅黑"/>
          <w:b w:val="0"/>
          <w:bCs/>
          <w:color w:val="FF0000"/>
          <w:sz w:val="21"/>
          <w:szCs w:val="21"/>
          <w:lang w:val="en-US" w:eastAsia="zh-CN"/>
        </w:rPr>
        <w:t>7：【舌尖美食】</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eastAsia="zh-CN"/>
        </w:rPr>
        <w:t>高山流水</w:t>
      </w:r>
      <w:r>
        <w:rPr>
          <w:rFonts w:hint="eastAsia" w:ascii="微软雅黑" w:hAnsi="微软雅黑" w:eastAsia="微软雅黑"/>
          <w:b w:val="0"/>
          <w:bCs w:val="0"/>
          <w:color w:val="FF0000"/>
          <w:szCs w:val="21"/>
          <w:lang w:val="en-US" w:eastAsia="zh-CN"/>
        </w:rPr>
        <w:t>宴</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《土家三下锅》</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val="en-US" w:eastAsia="zh-CN"/>
        </w:rPr>
        <w:t>长龙宴</w:t>
      </w:r>
      <w:r>
        <w:rPr>
          <w:rFonts w:hint="eastAsia" w:ascii="微软雅黑" w:hAnsi="微软雅黑" w:eastAsia="微软雅黑"/>
          <w:b w:val="0"/>
          <w:bCs w:val="0"/>
          <w:color w:val="FF0000"/>
          <w:szCs w:val="21"/>
        </w:rPr>
        <w:t>》</w:t>
      </w:r>
    </w:p>
    <w:p w14:paraId="13532A26">
      <w:pPr>
        <w:spacing w:line="400" w:lineRule="exact"/>
        <w:rPr>
          <w:rFonts w:ascii="微软雅黑" w:hAnsi="微软雅黑" w:eastAsia="微软雅黑" w:cs="微软雅黑"/>
          <w:bCs/>
          <w:color w:val="FF0000"/>
        </w:rPr>
      </w:pPr>
      <w:r>
        <w:rPr>
          <w:rFonts w:hint="eastAsia" w:ascii="微软雅黑" w:hAnsi="微软雅黑" w:eastAsia="微软雅黑" w:cs="微软雅黑"/>
          <w:b w:val="0"/>
          <w:bCs/>
          <w:color w:val="FF0000"/>
          <w:kern w:val="2"/>
          <w:sz w:val="21"/>
          <w:szCs w:val="21"/>
          <w:lang w:val="en-US" w:eastAsia="zh-CN" w:bidi="ar-SA"/>
        </w:rPr>
        <w:t>8：【独家赠送</w:t>
      </w:r>
      <w:r>
        <w:rPr>
          <w:rFonts w:hint="eastAsia" w:ascii="微软雅黑" w:hAnsi="微软雅黑" w:eastAsia="微软雅黑" w:cs="微软雅黑"/>
          <w:b w:val="0"/>
          <w:bCs/>
          <w:color w:val="FF0000"/>
          <w:sz w:val="21"/>
          <w:szCs w:val="21"/>
          <w:lang w:val="en-US" w:eastAsia="zh-CN"/>
        </w:rPr>
        <w:t>】</w:t>
      </w:r>
      <w:r>
        <w:rPr>
          <w:rFonts w:hint="eastAsia" w:ascii="微软雅黑" w:hAnsi="微软雅黑" w:eastAsia="微软雅黑" w:cs="微软雅黑"/>
          <w:bCs/>
          <w:color w:val="000000"/>
        </w:rPr>
        <w:t>►</w:t>
      </w:r>
      <w:r>
        <w:rPr>
          <w:rFonts w:hint="eastAsia" w:ascii="微软雅黑" w:hAnsi="微软雅黑" w:eastAsia="微软雅黑" w:cs="微软雅黑"/>
        </w:rPr>
        <w:t>独家赠送：</w:t>
      </w:r>
      <w:r>
        <w:rPr>
          <w:rFonts w:hint="eastAsia" w:ascii="微软雅黑" w:hAnsi="微软雅黑" w:eastAsia="微软雅黑" w:cs="微软雅黑"/>
          <w:bCs/>
          <w:color w:val="FF0000"/>
        </w:rPr>
        <w:t>人生百年~难忘湘泉十年老酒（2013年）苗鼓酒每人1瓶</w:t>
      </w:r>
    </w:p>
    <w:p w14:paraId="749D460B">
      <w:pPr>
        <w:pStyle w:val="7"/>
        <w:ind w:left="0" w:leftChars="0" w:firstLine="0" w:firstLineChars="0"/>
        <w:rPr>
          <w:rFonts w:hint="eastAsia"/>
        </w:rPr>
      </w:pPr>
      <w:r>
        <w:rPr>
          <w:rFonts w:hint="eastAsia" w:ascii="微软雅黑" w:hAnsi="微软雅黑" w:eastAsia="微软雅黑" w:cs="微软雅黑"/>
          <w:bCs/>
          <w:color w:val="000000"/>
          <w:szCs w:val="21"/>
          <w:lang w:eastAsia="zh-CN"/>
        </w:rPr>
        <w:t>　　　　　　　</w:t>
      </w:r>
      <w:r>
        <w:rPr>
          <w:rFonts w:hint="eastAsia" w:ascii="微软雅黑" w:hAnsi="微软雅黑" w:eastAsia="微软雅黑" w:cs="微软雅黑"/>
          <w:bCs/>
          <w:color w:val="000000"/>
          <w:szCs w:val="21"/>
          <w:lang w:val="en-US" w:eastAsia="zh-CN"/>
        </w:rPr>
        <w:t xml:space="preserve"> </w:t>
      </w:r>
      <w:r>
        <w:rPr>
          <w:rFonts w:hint="eastAsia" w:ascii="微软雅黑" w:hAnsi="微软雅黑" w:eastAsia="微软雅黑" w:cs="微软雅黑"/>
          <w:bCs/>
          <w:color w:val="000000"/>
          <w:szCs w:val="21"/>
        </w:rPr>
        <w:t>►</w:t>
      </w:r>
      <w:r>
        <w:rPr>
          <w:rFonts w:hint="eastAsia" w:ascii="微软雅黑" w:hAnsi="微软雅黑" w:eastAsia="微软雅黑" w:cs="微软雅黑"/>
        </w:rPr>
        <w:t>茅岩莓——黄酮之王，新冠药方    葛根羹——排毒降火</w:t>
      </w:r>
    </w:p>
    <w:tbl>
      <w:tblPr>
        <w:tblStyle w:val="8"/>
        <w:tblpPr w:leftFromText="180" w:rightFromText="180" w:vertAnchor="text" w:horzAnchor="page" w:tblpX="850" w:tblpY="148"/>
        <w:tblOverlap w:val="never"/>
        <w:tblW w:w="10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605"/>
        <w:gridCol w:w="1264"/>
        <w:gridCol w:w="708"/>
        <w:gridCol w:w="766"/>
        <w:gridCol w:w="795"/>
        <w:gridCol w:w="1335"/>
      </w:tblGrid>
      <w:tr w14:paraId="40D7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5" w:type="dxa"/>
            <w:gridSpan w:val="7"/>
            <w:tcBorders>
              <w:top w:val="single" w:color="auto" w:sz="4" w:space="0"/>
              <w:left w:val="single" w:color="auto" w:sz="4" w:space="0"/>
              <w:bottom w:val="single" w:color="auto" w:sz="4" w:space="0"/>
              <w:right w:val="single" w:color="auto" w:sz="4" w:space="0"/>
            </w:tcBorders>
          </w:tcPr>
          <w:p w14:paraId="3E777F60">
            <w:pPr>
              <w:keepNext w:val="0"/>
              <w:keepLines w:val="0"/>
              <w:suppressLineNumbers w:val="0"/>
              <w:spacing w:before="0" w:beforeAutospacing="0" w:after="0" w:afterAutospacing="0"/>
              <w:ind w:left="0" w:right="0" w:firstLine="480" w:firstLineChars="200"/>
              <w:jc w:val="left"/>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FF0000"/>
                <w:sz w:val="24"/>
                <w:szCs w:val="24"/>
              </w:rPr>
              <w:t>秒懂行程</w:t>
            </w:r>
          </w:p>
        </w:tc>
      </w:tr>
      <w:tr w14:paraId="51DF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1E88D404">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天数</w:t>
            </w:r>
          </w:p>
        </w:tc>
        <w:tc>
          <w:tcPr>
            <w:tcW w:w="4605" w:type="dxa"/>
            <w:tcBorders>
              <w:top w:val="single" w:color="auto" w:sz="4" w:space="0"/>
              <w:left w:val="single" w:color="auto" w:sz="4" w:space="0"/>
              <w:bottom w:val="single" w:color="auto" w:sz="4" w:space="0"/>
              <w:right w:val="single" w:color="auto" w:sz="4" w:space="0"/>
            </w:tcBorders>
            <w:vAlign w:val="center"/>
          </w:tcPr>
          <w:p w14:paraId="016FD6BD">
            <w:pPr>
              <w:keepNext w:val="0"/>
              <w:keepLines w:val="0"/>
              <w:suppressLineNumbers w:val="0"/>
              <w:snapToGrid w:val="0"/>
              <w:spacing w:before="0" w:beforeAutospacing="0" w:after="0" w:afterAutospacing="0"/>
              <w:ind w:left="0" w:right="0" w:firstLine="840" w:firstLineChars="400"/>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行程安排</w:t>
            </w:r>
          </w:p>
        </w:tc>
        <w:tc>
          <w:tcPr>
            <w:tcW w:w="1264" w:type="dxa"/>
            <w:tcBorders>
              <w:top w:val="single" w:color="auto" w:sz="4" w:space="0"/>
              <w:left w:val="single" w:color="auto" w:sz="4" w:space="0"/>
              <w:bottom w:val="single" w:color="auto" w:sz="4" w:space="0"/>
              <w:right w:val="single" w:color="auto" w:sz="4" w:space="0"/>
            </w:tcBorders>
            <w:vAlign w:val="center"/>
          </w:tcPr>
          <w:p w14:paraId="1DDF5437">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参考交通</w:t>
            </w:r>
          </w:p>
        </w:tc>
        <w:tc>
          <w:tcPr>
            <w:tcW w:w="2269" w:type="dxa"/>
            <w:gridSpan w:val="3"/>
            <w:tcBorders>
              <w:top w:val="single" w:color="auto" w:sz="4" w:space="0"/>
              <w:left w:val="single" w:color="auto" w:sz="4" w:space="0"/>
              <w:bottom w:val="single" w:color="auto" w:sz="4" w:space="0"/>
              <w:right w:val="single" w:color="auto" w:sz="4" w:space="0"/>
            </w:tcBorders>
            <w:vAlign w:val="center"/>
          </w:tcPr>
          <w:p w14:paraId="60509A3F">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用餐</w:t>
            </w:r>
          </w:p>
        </w:tc>
        <w:tc>
          <w:tcPr>
            <w:tcW w:w="1335" w:type="dxa"/>
            <w:tcBorders>
              <w:top w:val="single" w:color="auto" w:sz="4" w:space="0"/>
              <w:left w:val="single" w:color="auto" w:sz="4" w:space="0"/>
              <w:bottom w:val="single" w:color="auto" w:sz="4" w:space="0"/>
              <w:right w:val="single" w:color="auto" w:sz="4" w:space="0"/>
            </w:tcBorders>
            <w:vAlign w:val="center"/>
          </w:tcPr>
          <w:p w14:paraId="53C8A867">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入住地区</w:t>
            </w:r>
          </w:p>
        </w:tc>
      </w:tr>
      <w:tr w14:paraId="2CAC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tcBorders>
              <w:top w:val="single" w:color="auto" w:sz="4" w:space="0"/>
              <w:left w:val="single" w:color="auto" w:sz="4" w:space="0"/>
              <w:bottom w:val="single" w:color="auto" w:sz="4" w:space="0"/>
              <w:right w:val="single" w:color="auto" w:sz="4" w:space="0"/>
            </w:tcBorders>
            <w:vAlign w:val="center"/>
          </w:tcPr>
          <w:p w14:paraId="3E5E1F91">
            <w:pPr>
              <w:keepNext w:val="0"/>
              <w:keepLines w:val="0"/>
              <w:suppressLineNumbers w:val="0"/>
              <w:snapToGrid w:val="0"/>
              <w:spacing w:before="0" w:beforeAutospacing="0" w:after="0" w:afterAutospacing="0"/>
              <w:ind w:left="0" w:right="0"/>
              <w:jc w:val="both"/>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 xml:space="preserve">  D1</w:t>
            </w:r>
          </w:p>
        </w:tc>
        <w:tc>
          <w:tcPr>
            <w:tcW w:w="4605" w:type="dxa"/>
            <w:tcBorders>
              <w:top w:val="single" w:color="auto" w:sz="4" w:space="0"/>
              <w:left w:val="single" w:color="auto" w:sz="4" w:space="0"/>
              <w:bottom w:val="single" w:color="auto" w:sz="4" w:space="0"/>
              <w:right w:val="single" w:color="auto" w:sz="4" w:space="0"/>
            </w:tcBorders>
            <w:vAlign w:val="center"/>
          </w:tcPr>
          <w:p w14:paraId="07B90B11">
            <w:pPr>
              <w:keepNext w:val="0"/>
              <w:keepLines w:val="0"/>
              <w:suppressLineNumbers w:val="0"/>
              <w:spacing w:before="0" w:beforeAutospacing="0" w:after="0" w:afterAutospacing="0" w:line="440" w:lineRule="exact"/>
              <w:ind w:left="0" w:right="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Cs/>
                <w:color w:val="000000"/>
                <w:kern w:val="2"/>
                <w:sz w:val="21"/>
                <w:szCs w:val="21"/>
                <w:lang w:val="en-US" w:eastAsia="zh-CN" w:bidi="ar"/>
              </w:rPr>
              <w:t>各地</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bCs/>
                <w:color w:val="000000"/>
                <w:kern w:val="2"/>
                <w:sz w:val="21"/>
                <w:szCs w:val="21"/>
                <w:lang w:val="en-US" w:eastAsia="zh-CN" w:bidi="ar"/>
              </w:rPr>
              <w:t>武昌</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bCs/>
                <w:color w:val="000000"/>
                <w:kern w:val="2"/>
                <w:sz w:val="21"/>
                <w:szCs w:val="21"/>
                <w:lang w:val="en-US" w:eastAsia="zh-CN" w:bidi="ar"/>
              </w:rPr>
              <w:t>汉口</w:t>
            </w:r>
          </w:p>
        </w:tc>
        <w:tc>
          <w:tcPr>
            <w:tcW w:w="1264" w:type="dxa"/>
            <w:tcBorders>
              <w:top w:val="single" w:color="auto" w:sz="4" w:space="0"/>
              <w:left w:val="single" w:color="auto" w:sz="4" w:space="0"/>
              <w:bottom w:val="single" w:color="auto" w:sz="4" w:space="0"/>
              <w:right w:val="single" w:color="auto" w:sz="4" w:space="0"/>
            </w:tcBorders>
            <w:vAlign w:val="center"/>
          </w:tcPr>
          <w:p w14:paraId="7AD25AB1">
            <w:pPr>
              <w:keepNext w:val="0"/>
              <w:keepLines w:val="0"/>
              <w:suppressLineNumbers w:val="0"/>
              <w:spacing w:before="0" w:beforeAutospacing="0" w:after="0" w:afterAutospacing="0" w:line="440" w:lineRule="exact"/>
              <w:ind w:left="0" w:right="0"/>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火车</w:t>
            </w:r>
          </w:p>
        </w:tc>
        <w:tc>
          <w:tcPr>
            <w:tcW w:w="708" w:type="dxa"/>
            <w:tcBorders>
              <w:top w:val="single" w:color="auto" w:sz="4" w:space="0"/>
              <w:left w:val="single" w:color="auto" w:sz="4" w:space="0"/>
              <w:bottom w:val="single" w:color="auto" w:sz="4" w:space="0"/>
              <w:right w:val="single" w:color="auto" w:sz="4" w:space="0"/>
            </w:tcBorders>
            <w:vAlign w:val="center"/>
          </w:tcPr>
          <w:p w14:paraId="5FA86BFA">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1D7DCF7A">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49CE4FCC">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0C8621F3">
            <w:pPr>
              <w:keepNext w:val="0"/>
              <w:keepLines w:val="0"/>
              <w:suppressLineNumbers w:val="0"/>
              <w:spacing w:before="0" w:beforeAutospacing="0" w:after="0" w:afterAutospacing="0" w:line="440" w:lineRule="exact"/>
              <w:ind w:left="0" w:right="0"/>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火车上</w:t>
            </w:r>
          </w:p>
        </w:tc>
      </w:tr>
      <w:tr w14:paraId="0B16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tcBorders>
              <w:top w:val="single" w:color="auto" w:sz="4" w:space="0"/>
              <w:left w:val="single" w:color="auto" w:sz="4" w:space="0"/>
              <w:bottom w:val="single" w:color="auto" w:sz="4" w:space="0"/>
              <w:right w:val="single" w:color="auto" w:sz="4" w:space="0"/>
            </w:tcBorders>
            <w:vAlign w:val="center"/>
          </w:tcPr>
          <w:p w14:paraId="0D3F5D13">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2</w:t>
            </w:r>
          </w:p>
        </w:tc>
        <w:tc>
          <w:tcPr>
            <w:tcW w:w="4605" w:type="dxa"/>
            <w:tcBorders>
              <w:top w:val="single" w:color="auto" w:sz="4" w:space="0"/>
              <w:left w:val="single" w:color="auto" w:sz="4" w:space="0"/>
              <w:bottom w:val="single" w:color="auto" w:sz="4" w:space="0"/>
              <w:right w:val="single" w:color="auto" w:sz="4" w:space="0"/>
            </w:tcBorders>
            <w:vAlign w:val="center"/>
          </w:tcPr>
          <w:p w14:paraId="57559A0D">
            <w:pPr>
              <w:keepNext w:val="0"/>
              <w:keepLines w:val="0"/>
              <w:suppressLineNumbers w:val="0"/>
              <w:spacing w:before="0" w:beforeAutospacing="0" w:after="0" w:afterAutospacing="0" w:line="440" w:lineRule="exact"/>
              <w:ind w:left="0" w:right="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武昌站</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西北湖樱花</w:t>
            </w:r>
            <w:r>
              <w:rPr>
                <w:rFonts w:hint="eastAsia" w:ascii="微软雅黑" w:hAnsi="微软雅黑" w:eastAsia="微软雅黑" w:cs="微软雅黑"/>
                <w:szCs w:val="21"/>
                <w:lang w:val="en-US" w:eastAsia="zh-CN"/>
              </w:rPr>
              <w:t>园</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lang w:val="en-US" w:eastAsia="zh-CN"/>
              </w:rPr>
              <w:t>荆州古城</w:t>
            </w:r>
          </w:p>
        </w:tc>
        <w:tc>
          <w:tcPr>
            <w:tcW w:w="1264" w:type="dxa"/>
            <w:tcBorders>
              <w:top w:val="single" w:color="auto" w:sz="4" w:space="0"/>
              <w:left w:val="single" w:color="auto" w:sz="4" w:space="0"/>
              <w:bottom w:val="single" w:color="auto" w:sz="4" w:space="0"/>
              <w:right w:val="single" w:color="auto" w:sz="4" w:space="0"/>
            </w:tcBorders>
            <w:vAlign w:val="center"/>
          </w:tcPr>
          <w:p w14:paraId="4C23D3DC">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自理</w:t>
            </w:r>
          </w:p>
        </w:tc>
        <w:tc>
          <w:tcPr>
            <w:tcW w:w="708" w:type="dxa"/>
            <w:tcBorders>
              <w:top w:val="single" w:color="auto" w:sz="4" w:space="0"/>
              <w:left w:val="single" w:color="auto" w:sz="4" w:space="0"/>
              <w:bottom w:val="single" w:color="auto" w:sz="4" w:space="0"/>
              <w:right w:val="single" w:color="auto" w:sz="4" w:space="0"/>
            </w:tcBorders>
            <w:vAlign w:val="center"/>
          </w:tcPr>
          <w:p w14:paraId="3F4E7D04">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color w:val="262626"/>
                <w:kern w:val="0"/>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1FDABA71">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6C5C94AA">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27DA7C30">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szCs w:val="21"/>
              </w:rPr>
              <w:t>宜昌</w:t>
            </w:r>
          </w:p>
        </w:tc>
      </w:tr>
      <w:tr w14:paraId="77ED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tcBorders>
              <w:top w:val="single" w:color="auto" w:sz="4" w:space="0"/>
              <w:left w:val="single" w:color="auto" w:sz="4" w:space="0"/>
              <w:bottom w:val="single" w:color="auto" w:sz="4" w:space="0"/>
              <w:right w:val="single" w:color="auto" w:sz="4" w:space="0"/>
            </w:tcBorders>
            <w:vAlign w:val="center"/>
          </w:tcPr>
          <w:p w14:paraId="6E51409D">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3</w:t>
            </w:r>
          </w:p>
        </w:tc>
        <w:tc>
          <w:tcPr>
            <w:tcW w:w="4605" w:type="dxa"/>
            <w:tcBorders>
              <w:top w:val="single" w:color="auto" w:sz="4" w:space="0"/>
              <w:left w:val="single" w:color="auto" w:sz="4" w:space="0"/>
              <w:bottom w:val="single" w:color="auto" w:sz="4" w:space="0"/>
              <w:right w:val="single" w:color="auto" w:sz="4" w:space="0"/>
            </w:tcBorders>
            <w:vAlign w:val="center"/>
          </w:tcPr>
          <w:p w14:paraId="795C3757">
            <w:pPr>
              <w:keepNext w:val="0"/>
              <w:keepLines w:val="0"/>
              <w:suppressLineNumbers w:val="0"/>
              <w:spacing w:before="0" w:beforeAutospacing="0" w:after="0" w:afterAutospacing="0" w:line="440" w:lineRule="exact"/>
              <w:ind w:left="0" w:right="0"/>
              <w:rPr>
                <w:rFonts w:hint="default" w:ascii="微软雅黑" w:hAnsi="微软雅黑" w:eastAsia="微软雅黑" w:cs="微软雅黑"/>
                <w:b w:val="0"/>
                <w:bCs/>
                <w:color w:val="auto"/>
                <w:sz w:val="21"/>
                <w:szCs w:val="21"/>
                <w:lang w:val="en-US" w:eastAsia="zh-CN"/>
              </w:rPr>
            </w:pPr>
            <w:r>
              <w:rPr>
                <w:rFonts w:hint="eastAsia" w:ascii="微软雅黑" w:hAnsi="微软雅黑" w:eastAsia="微软雅黑" w:cs="微软雅黑"/>
                <w:szCs w:val="21"/>
              </w:rPr>
              <w:t>长江两坝一峡</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bCs/>
                <w:color w:val="000000"/>
                <w:kern w:val="2"/>
                <w:sz w:val="21"/>
                <w:szCs w:val="21"/>
                <w:lang w:val="en-US" w:eastAsia="zh-CN" w:bidi="ar"/>
              </w:rPr>
              <w:t>西陵峡</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三级船闸体验水涨船高新刺激</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地心谷</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女儿城</w:t>
            </w:r>
          </w:p>
        </w:tc>
        <w:tc>
          <w:tcPr>
            <w:tcW w:w="1264" w:type="dxa"/>
            <w:tcBorders>
              <w:top w:val="single" w:color="auto" w:sz="4" w:space="0"/>
              <w:left w:val="single" w:color="auto" w:sz="4" w:space="0"/>
              <w:bottom w:val="single" w:color="auto" w:sz="4" w:space="0"/>
              <w:right w:val="single" w:color="auto" w:sz="4" w:space="0"/>
            </w:tcBorders>
            <w:vAlign w:val="center"/>
          </w:tcPr>
          <w:p w14:paraId="03C0F571">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BUS</w:t>
            </w:r>
          </w:p>
        </w:tc>
        <w:tc>
          <w:tcPr>
            <w:tcW w:w="708" w:type="dxa"/>
            <w:tcBorders>
              <w:top w:val="single" w:color="auto" w:sz="4" w:space="0"/>
              <w:left w:val="single" w:color="auto" w:sz="4" w:space="0"/>
              <w:bottom w:val="single" w:color="auto" w:sz="4" w:space="0"/>
              <w:right w:val="single" w:color="auto" w:sz="4" w:space="0"/>
            </w:tcBorders>
            <w:vAlign w:val="center"/>
          </w:tcPr>
          <w:p w14:paraId="4EF49EAB">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szCs w:val="21"/>
              </w:rPr>
              <w:t>早</w:t>
            </w:r>
          </w:p>
        </w:tc>
        <w:tc>
          <w:tcPr>
            <w:tcW w:w="766" w:type="dxa"/>
            <w:tcBorders>
              <w:top w:val="single" w:color="auto" w:sz="4" w:space="0"/>
              <w:left w:val="single" w:color="auto" w:sz="4" w:space="0"/>
              <w:bottom w:val="single" w:color="auto" w:sz="4" w:space="0"/>
              <w:right w:val="single" w:color="auto" w:sz="4" w:space="0"/>
            </w:tcBorders>
            <w:vAlign w:val="center"/>
          </w:tcPr>
          <w:p w14:paraId="0353DC62">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467B0ED8">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466E9028">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eastAsia="zh-CN"/>
              </w:rPr>
            </w:pPr>
            <w:r>
              <w:rPr>
                <w:rFonts w:hint="eastAsia" w:ascii="微软雅黑" w:hAnsi="微软雅黑" w:eastAsia="微软雅黑" w:cs="微软雅黑"/>
                <w:szCs w:val="21"/>
              </w:rPr>
              <w:t xml:space="preserve">恩施 </w:t>
            </w:r>
          </w:p>
        </w:tc>
      </w:tr>
      <w:tr w14:paraId="35D2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5488F109">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4</w:t>
            </w:r>
          </w:p>
        </w:tc>
        <w:tc>
          <w:tcPr>
            <w:tcW w:w="4605" w:type="dxa"/>
            <w:tcBorders>
              <w:top w:val="single" w:color="auto" w:sz="4" w:space="0"/>
              <w:left w:val="single" w:color="auto" w:sz="4" w:space="0"/>
              <w:bottom w:val="single" w:color="auto" w:sz="4" w:space="0"/>
              <w:right w:val="single" w:color="auto" w:sz="4" w:space="0"/>
            </w:tcBorders>
            <w:vAlign w:val="center"/>
          </w:tcPr>
          <w:p w14:paraId="46732515">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szCs w:val="21"/>
              </w:rPr>
              <w:t>酉阳桃花源</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叠石花谷</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边城</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赴凤凰</w:t>
            </w:r>
          </w:p>
        </w:tc>
        <w:tc>
          <w:tcPr>
            <w:tcW w:w="1264" w:type="dxa"/>
            <w:tcBorders>
              <w:top w:val="single" w:color="auto" w:sz="4" w:space="0"/>
              <w:left w:val="single" w:color="auto" w:sz="4" w:space="0"/>
              <w:bottom w:val="single" w:color="auto" w:sz="4" w:space="0"/>
              <w:right w:val="single" w:color="auto" w:sz="4" w:space="0"/>
            </w:tcBorders>
            <w:vAlign w:val="center"/>
          </w:tcPr>
          <w:p w14:paraId="7621BFB2">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BUS</w:t>
            </w:r>
          </w:p>
        </w:tc>
        <w:tc>
          <w:tcPr>
            <w:tcW w:w="708" w:type="dxa"/>
            <w:tcBorders>
              <w:top w:val="single" w:color="auto" w:sz="4" w:space="0"/>
              <w:left w:val="single" w:color="auto" w:sz="4" w:space="0"/>
              <w:bottom w:val="single" w:color="auto" w:sz="4" w:space="0"/>
              <w:right w:val="single" w:color="auto" w:sz="4" w:space="0"/>
            </w:tcBorders>
            <w:vAlign w:val="center"/>
          </w:tcPr>
          <w:p w14:paraId="247D528A">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szCs w:val="21"/>
              </w:rPr>
              <w:t>早</w:t>
            </w:r>
          </w:p>
        </w:tc>
        <w:tc>
          <w:tcPr>
            <w:tcW w:w="766" w:type="dxa"/>
            <w:tcBorders>
              <w:top w:val="single" w:color="auto" w:sz="4" w:space="0"/>
              <w:left w:val="single" w:color="auto" w:sz="4" w:space="0"/>
              <w:bottom w:val="single" w:color="auto" w:sz="4" w:space="0"/>
              <w:right w:val="single" w:color="auto" w:sz="4" w:space="0"/>
            </w:tcBorders>
            <w:vAlign w:val="center"/>
          </w:tcPr>
          <w:p w14:paraId="7756D348">
            <w:pPr>
              <w:keepNext w:val="0"/>
              <w:keepLines w:val="0"/>
              <w:suppressLineNumbers w:val="0"/>
              <w:spacing w:before="0" w:beforeAutospacing="0" w:after="0" w:afterAutospacing="0" w:line="440" w:lineRule="exact"/>
              <w:ind w:left="0" w:right="0" w:firstLine="210" w:firstLineChars="100"/>
              <w:rPr>
                <w:rFonts w:hint="eastAsia" w:ascii="微软雅黑" w:hAnsi="微软雅黑" w:eastAsia="微软雅黑" w:cs="微软雅黑"/>
                <w:b w:val="0"/>
                <w:bCs/>
                <w:sz w:val="21"/>
                <w:szCs w:val="21"/>
              </w:rPr>
            </w:pPr>
            <w:r>
              <w:rPr>
                <w:rFonts w:hint="eastAsia" w:ascii="微软雅黑" w:hAnsi="微软雅黑" w:eastAsia="微软雅黑" w:cs="微软雅黑"/>
                <w:szCs w:val="21"/>
              </w:rPr>
              <w:t>中</w:t>
            </w:r>
          </w:p>
        </w:tc>
        <w:tc>
          <w:tcPr>
            <w:tcW w:w="795" w:type="dxa"/>
            <w:tcBorders>
              <w:top w:val="single" w:color="auto" w:sz="4" w:space="0"/>
              <w:left w:val="single" w:color="auto" w:sz="4" w:space="0"/>
              <w:bottom w:val="single" w:color="auto" w:sz="4" w:space="0"/>
              <w:right w:val="single" w:color="auto" w:sz="4" w:space="0"/>
            </w:tcBorders>
            <w:vAlign w:val="center"/>
          </w:tcPr>
          <w:p w14:paraId="467D89D4">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5E04F919">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eastAsia="zh-CN"/>
              </w:rPr>
            </w:pPr>
            <w:r>
              <w:rPr>
                <w:rFonts w:hint="eastAsia" w:ascii="微软雅黑" w:hAnsi="微软雅黑" w:eastAsia="微软雅黑" w:cs="微软雅黑"/>
                <w:szCs w:val="21"/>
              </w:rPr>
              <w:t>凤凰古城</w:t>
            </w:r>
          </w:p>
        </w:tc>
      </w:tr>
      <w:tr w14:paraId="6671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695BBD43">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5</w:t>
            </w:r>
          </w:p>
        </w:tc>
        <w:tc>
          <w:tcPr>
            <w:tcW w:w="4605" w:type="dxa"/>
            <w:tcBorders>
              <w:top w:val="single" w:color="auto" w:sz="4" w:space="0"/>
              <w:left w:val="single" w:color="auto" w:sz="4" w:space="0"/>
              <w:bottom w:val="single" w:color="auto" w:sz="4" w:space="0"/>
              <w:right w:val="single" w:color="auto" w:sz="4" w:space="0"/>
            </w:tcBorders>
            <w:vAlign w:val="center"/>
          </w:tcPr>
          <w:p w14:paraId="188AA43F">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szCs w:val="21"/>
              </w:rPr>
              <w:t>凤凰古城</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苗寨</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天门山</w:t>
            </w:r>
          </w:p>
        </w:tc>
        <w:tc>
          <w:tcPr>
            <w:tcW w:w="1264" w:type="dxa"/>
            <w:tcBorders>
              <w:top w:val="single" w:color="auto" w:sz="4" w:space="0"/>
              <w:left w:val="single" w:color="auto" w:sz="4" w:space="0"/>
              <w:bottom w:val="single" w:color="auto" w:sz="4" w:space="0"/>
              <w:right w:val="single" w:color="auto" w:sz="4" w:space="0"/>
            </w:tcBorders>
            <w:vAlign w:val="center"/>
          </w:tcPr>
          <w:p w14:paraId="134B7CD7">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BUS</w:t>
            </w:r>
          </w:p>
        </w:tc>
        <w:tc>
          <w:tcPr>
            <w:tcW w:w="708" w:type="dxa"/>
            <w:tcBorders>
              <w:top w:val="single" w:color="auto" w:sz="4" w:space="0"/>
              <w:left w:val="single" w:color="auto" w:sz="4" w:space="0"/>
              <w:bottom w:val="single" w:color="auto" w:sz="4" w:space="0"/>
              <w:right w:val="single" w:color="auto" w:sz="4" w:space="0"/>
            </w:tcBorders>
            <w:vAlign w:val="center"/>
          </w:tcPr>
          <w:p w14:paraId="163CC134">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szCs w:val="21"/>
              </w:rPr>
              <w:t>早</w:t>
            </w:r>
          </w:p>
        </w:tc>
        <w:tc>
          <w:tcPr>
            <w:tcW w:w="766" w:type="dxa"/>
            <w:tcBorders>
              <w:top w:val="single" w:color="auto" w:sz="4" w:space="0"/>
              <w:left w:val="single" w:color="auto" w:sz="4" w:space="0"/>
              <w:bottom w:val="single" w:color="auto" w:sz="4" w:space="0"/>
              <w:right w:val="single" w:color="auto" w:sz="4" w:space="0"/>
            </w:tcBorders>
            <w:vAlign w:val="center"/>
          </w:tcPr>
          <w:p w14:paraId="40EEF3A7">
            <w:pPr>
              <w:keepNext w:val="0"/>
              <w:keepLines w:val="0"/>
              <w:suppressLineNumbers w:val="0"/>
              <w:spacing w:before="0" w:beforeAutospacing="0" w:after="0" w:afterAutospacing="0" w:line="440" w:lineRule="exact"/>
              <w:ind w:left="0" w:right="0"/>
              <w:jc w:val="center"/>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中</w:t>
            </w:r>
          </w:p>
        </w:tc>
        <w:tc>
          <w:tcPr>
            <w:tcW w:w="795" w:type="dxa"/>
            <w:tcBorders>
              <w:top w:val="single" w:color="auto" w:sz="4" w:space="0"/>
              <w:left w:val="single" w:color="auto" w:sz="4" w:space="0"/>
              <w:bottom w:val="single" w:color="auto" w:sz="4" w:space="0"/>
              <w:right w:val="single" w:color="auto" w:sz="4" w:space="0"/>
            </w:tcBorders>
            <w:vAlign w:val="center"/>
          </w:tcPr>
          <w:p w14:paraId="63236F8B">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6711B162">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eastAsia="zh-CN"/>
              </w:rPr>
            </w:pPr>
            <w:r>
              <w:rPr>
                <w:rFonts w:hint="eastAsia" w:ascii="微软雅黑" w:hAnsi="微软雅黑" w:eastAsia="微软雅黑" w:cs="微软雅黑"/>
                <w:szCs w:val="21"/>
              </w:rPr>
              <w:t>张家界</w:t>
            </w:r>
          </w:p>
        </w:tc>
      </w:tr>
      <w:tr w14:paraId="082D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442B2A0D">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6</w:t>
            </w:r>
          </w:p>
        </w:tc>
        <w:tc>
          <w:tcPr>
            <w:tcW w:w="4605" w:type="dxa"/>
            <w:tcBorders>
              <w:top w:val="single" w:color="auto" w:sz="4" w:space="0"/>
              <w:left w:val="single" w:color="auto" w:sz="4" w:space="0"/>
              <w:bottom w:val="single" w:color="auto" w:sz="4" w:space="0"/>
              <w:right w:val="single" w:color="auto" w:sz="4" w:space="0"/>
            </w:tcBorders>
            <w:vAlign w:val="center"/>
          </w:tcPr>
          <w:p w14:paraId="4C538C0B">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eastAsia="zh-CN"/>
              </w:rPr>
            </w:pPr>
            <w:r>
              <w:rPr>
                <w:rFonts w:hint="eastAsia" w:ascii="微软雅黑" w:hAnsi="微软雅黑" w:eastAsia="微软雅黑" w:cs="微软雅黑"/>
                <w:szCs w:val="21"/>
              </w:rPr>
              <w:t>超市</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lang w:val="en-US" w:eastAsia="zh-CN"/>
              </w:rPr>
              <w:t>土司城</w:t>
            </w:r>
          </w:p>
        </w:tc>
        <w:tc>
          <w:tcPr>
            <w:tcW w:w="1264" w:type="dxa"/>
            <w:tcBorders>
              <w:top w:val="single" w:color="auto" w:sz="4" w:space="0"/>
              <w:left w:val="single" w:color="auto" w:sz="4" w:space="0"/>
              <w:bottom w:val="single" w:color="auto" w:sz="4" w:space="0"/>
              <w:right w:val="single" w:color="auto" w:sz="4" w:space="0"/>
            </w:tcBorders>
            <w:vAlign w:val="center"/>
          </w:tcPr>
          <w:p w14:paraId="5D98EEFB">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BUS</w:t>
            </w:r>
          </w:p>
        </w:tc>
        <w:tc>
          <w:tcPr>
            <w:tcW w:w="708" w:type="dxa"/>
            <w:tcBorders>
              <w:top w:val="single" w:color="auto" w:sz="4" w:space="0"/>
              <w:left w:val="single" w:color="auto" w:sz="4" w:space="0"/>
              <w:bottom w:val="single" w:color="auto" w:sz="4" w:space="0"/>
              <w:right w:val="single" w:color="auto" w:sz="4" w:space="0"/>
            </w:tcBorders>
            <w:vAlign w:val="center"/>
          </w:tcPr>
          <w:p w14:paraId="435723C9">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szCs w:val="21"/>
              </w:rPr>
              <w:t>早</w:t>
            </w:r>
          </w:p>
        </w:tc>
        <w:tc>
          <w:tcPr>
            <w:tcW w:w="766" w:type="dxa"/>
            <w:tcBorders>
              <w:top w:val="single" w:color="auto" w:sz="4" w:space="0"/>
              <w:left w:val="single" w:color="auto" w:sz="4" w:space="0"/>
              <w:bottom w:val="single" w:color="auto" w:sz="4" w:space="0"/>
              <w:right w:val="single" w:color="auto" w:sz="4" w:space="0"/>
            </w:tcBorders>
            <w:vAlign w:val="center"/>
          </w:tcPr>
          <w:p w14:paraId="1F04BCEF">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7334B761">
            <w:pPr>
              <w:keepNext w:val="0"/>
              <w:keepLines w:val="0"/>
              <w:suppressLineNumbers w:val="0"/>
              <w:spacing w:before="0" w:beforeAutospacing="0" w:after="0" w:afterAutospacing="0" w:line="440" w:lineRule="exact"/>
              <w:ind w:left="0" w:right="0"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晚</w:t>
            </w:r>
          </w:p>
        </w:tc>
        <w:tc>
          <w:tcPr>
            <w:tcW w:w="1335" w:type="dxa"/>
            <w:tcBorders>
              <w:top w:val="single" w:color="auto" w:sz="4" w:space="0"/>
              <w:left w:val="single" w:color="auto" w:sz="4" w:space="0"/>
              <w:bottom w:val="single" w:color="auto" w:sz="4" w:space="0"/>
              <w:right w:val="single" w:color="auto" w:sz="4" w:space="0"/>
            </w:tcBorders>
            <w:vAlign w:val="center"/>
          </w:tcPr>
          <w:p w14:paraId="19087168">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lang w:eastAsia="zh-CN"/>
              </w:rPr>
            </w:pPr>
            <w:r>
              <w:rPr>
                <w:rFonts w:hint="eastAsia" w:ascii="微软雅黑" w:hAnsi="微软雅黑" w:eastAsia="微软雅黑" w:cs="微软雅黑"/>
                <w:szCs w:val="21"/>
              </w:rPr>
              <w:t>张家界</w:t>
            </w:r>
          </w:p>
        </w:tc>
      </w:tr>
      <w:tr w14:paraId="0184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21D46F5E">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rPr>
              <w:t>D</w:t>
            </w:r>
            <w:r>
              <w:rPr>
                <w:rFonts w:hint="eastAsia" w:ascii="微软雅黑" w:hAnsi="微软雅黑" w:eastAsia="微软雅黑" w:cs="微软雅黑"/>
                <w:b w:val="0"/>
                <w:bCs/>
                <w:sz w:val="21"/>
                <w:szCs w:val="21"/>
                <w:lang w:val="en-US" w:eastAsia="zh-CN"/>
              </w:rPr>
              <w:t>7</w:t>
            </w:r>
          </w:p>
        </w:tc>
        <w:tc>
          <w:tcPr>
            <w:tcW w:w="4605" w:type="dxa"/>
            <w:tcBorders>
              <w:top w:val="single" w:color="auto" w:sz="4" w:space="0"/>
              <w:left w:val="single" w:color="auto" w:sz="4" w:space="0"/>
              <w:bottom w:val="single" w:color="auto" w:sz="4" w:space="0"/>
              <w:right w:val="single" w:color="auto" w:sz="4" w:space="0"/>
            </w:tcBorders>
            <w:vAlign w:val="center"/>
          </w:tcPr>
          <w:p w14:paraId="068EB895">
            <w:pPr>
              <w:keepNext w:val="0"/>
              <w:keepLines w:val="0"/>
              <w:suppressLineNumbers w:val="0"/>
              <w:spacing w:before="0" w:beforeAutospacing="0" w:after="0" w:afterAutospacing="0" w:line="440" w:lineRule="exact"/>
              <w:ind w:left="0" w:right="0"/>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szCs w:val="21"/>
              </w:rPr>
              <w:t>杜心武</w:t>
            </w:r>
            <w:r>
              <w:rPr>
                <w:rFonts w:hint="default" w:ascii="微软雅黑" w:hAnsi="微软雅黑" w:eastAsia="微软雅黑" w:cs="微软雅黑"/>
                <w:bCs/>
                <w:color w:val="000000"/>
                <w:kern w:val="2"/>
                <w:sz w:val="21"/>
                <w:szCs w:val="21"/>
                <w:lang w:val="en-US" w:eastAsia="zh-CN" w:bidi="ar"/>
              </w:rPr>
              <w:sym w:font="Wingdings" w:char="00D8"/>
            </w:r>
            <w:r>
              <w:rPr>
                <w:rFonts w:hint="eastAsia" w:ascii="微软雅黑" w:hAnsi="微软雅黑" w:eastAsia="微软雅黑" w:cs="微软雅黑"/>
                <w:szCs w:val="21"/>
              </w:rPr>
              <w:t>赴武汉</w:t>
            </w:r>
            <w:r>
              <w:rPr>
                <w:rFonts w:hint="eastAsia" w:ascii="微软雅黑" w:hAnsi="微软雅黑" w:eastAsia="微软雅黑" w:cs="微软雅黑"/>
                <w:szCs w:val="21"/>
                <w:lang w:eastAsia="zh-CN"/>
              </w:rPr>
              <w:t>乘坐火车</w:t>
            </w:r>
          </w:p>
        </w:tc>
        <w:tc>
          <w:tcPr>
            <w:tcW w:w="1264" w:type="dxa"/>
            <w:tcBorders>
              <w:top w:val="single" w:color="auto" w:sz="4" w:space="0"/>
              <w:left w:val="single" w:color="auto" w:sz="4" w:space="0"/>
              <w:bottom w:val="single" w:color="auto" w:sz="4" w:space="0"/>
              <w:right w:val="single" w:color="auto" w:sz="4" w:space="0"/>
            </w:tcBorders>
            <w:vAlign w:val="center"/>
          </w:tcPr>
          <w:p w14:paraId="10F53FE7">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rPr>
              <w:t>BUS</w:t>
            </w:r>
          </w:p>
        </w:tc>
        <w:tc>
          <w:tcPr>
            <w:tcW w:w="708" w:type="dxa"/>
            <w:tcBorders>
              <w:top w:val="single" w:color="auto" w:sz="4" w:space="0"/>
              <w:left w:val="single" w:color="auto" w:sz="4" w:space="0"/>
              <w:bottom w:val="single" w:color="auto" w:sz="4" w:space="0"/>
              <w:right w:val="single" w:color="auto" w:sz="4" w:space="0"/>
            </w:tcBorders>
            <w:vAlign w:val="center"/>
          </w:tcPr>
          <w:p w14:paraId="66E8B193">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color w:val="0070C0"/>
                <w:sz w:val="21"/>
                <w:szCs w:val="21"/>
              </w:rPr>
            </w:pPr>
            <w:r>
              <w:rPr>
                <w:rFonts w:hint="eastAsia" w:ascii="微软雅黑" w:hAnsi="微软雅黑" w:eastAsia="微软雅黑" w:cs="微软雅黑"/>
                <w:szCs w:val="21"/>
              </w:rPr>
              <w:t>早</w:t>
            </w:r>
          </w:p>
        </w:tc>
        <w:tc>
          <w:tcPr>
            <w:tcW w:w="766" w:type="dxa"/>
            <w:tcBorders>
              <w:top w:val="single" w:color="auto" w:sz="4" w:space="0"/>
              <w:left w:val="single" w:color="auto" w:sz="4" w:space="0"/>
              <w:bottom w:val="single" w:color="auto" w:sz="4" w:space="0"/>
              <w:right w:val="single" w:color="auto" w:sz="4" w:space="0"/>
            </w:tcBorders>
            <w:vAlign w:val="center"/>
          </w:tcPr>
          <w:p w14:paraId="05124C85">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color w:val="0070C0"/>
                <w:sz w:val="21"/>
                <w:szCs w:val="21"/>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1F916FC6">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val="0"/>
                <w:bCs/>
                <w:sz w:val="21"/>
                <w:szCs w:val="21"/>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2977F83C">
            <w:pPr>
              <w:keepNext w:val="0"/>
              <w:keepLines w:val="0"/>
              <w:suppressLineNumbers w:val="0"/>
              <w:spacing w:before="0" w:beforeAutospacing="0" w:after="0" w:afterAutospacing="0" w:line="440" w:lineRule="exact"/>
              <w:ind w:left="0" w:right="0"/>
              <w:jc w:val="both"/>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火车上</w:t>
            </w:r>
          </w:p>
        </w:tc>
      </w:tr>
      <w:tr w14:paraId="0B5B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Borders>
              <w:top w:val="single" w:color="auto" w:sz="4" w:space="0"/>
              <w:left w:val="single" w:color="auto" w:sz="4" w:space="0"/>
              <w:bottom w:val="single" w:color="auto" w:sz="4" w:space="0"/>
              <w:right w:val="single" w:color="auto" w:sz="4" w:space="0"/>
            </w:tcBorders>
            <w:vAlign w:val="center"/>
          </w:tcPr>
          <w:p w14:paraId="70854C12">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D8</w:t>
            </w:r>
          </w:p>
        </w:tc>
        <w:tc>
          <w:tcPr>
            <w:tcW w:w="4605" w:type="dxa"/>
            <w:tcBorders>
              <w:top w:val="single" w:color="auto" w:sz="4" w:space="0"/>
              <w:left w:val="single" w:color="auto" w:sz="4" w:space="0"/>
              <w:bottom w:val="single" w:color="auto" w:sz="4" w:space="0"/>
              <w:right w:val="single" w:color="auto" w:sz="4" w:space="0"/>
            </w:tcBorders>
            <w:vAlign w:val="center"/>
          </w:tcPr>
          <w:p w14:paraId="1D8A7D43">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返回温馨的家</w:t>
            </w:r>
          </w:p>
        </w:tc>
        <w:tc>
          <w:tcPr>
            <w:tcW w:w="1264" w:type="dxa"/>
            <w:tcBorders>
              <w:top w:val="single" w:color="auto" w:sz="4" w:space="0"/>
              <w:left w:val="single" w:color="auto" w:sz="4" w:space="0"/>
              <w:bottom w:val="single" w:color="auto" w:sz="4" w:space="0"/>
              <w:right w:val="single" w:color="auto" w:sz="4" w:space="0"/>
            </w:tcBorders>
            <w:vAlign w:val="center"/>
          </w:tcPr>
          <w:p w14:paraId="24F81651">
            <w:pPr>
              <w:keepNext w:val="0"/>
              <w:keepLines w:val="0"/>
              <w:suppressLineNumbers w:val="0"/>
              <w:spacing w:before="0" w:beforeAutospacing="0" w:after="0" w:afterAutospacing="0" w:line="440" w:lineRule="exact"/>
              <w:ind w:left="0" w:right="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火车</w:t>
            </w:r>
          </w:p>
        </w:tc>
        <w:tc>
          <w:tcPr>
            <w:tcW w:w="708" w:type="dxa"/>
            <w:tcBorders>
              <w:top w:val="single" w:color="auto" w:sz="4" w:space="0"/>
              <w:left w:val="single" w:color="auto" w:sz="4" w:space="0"/>
              <w:bottom w:val="single" w:color="auto" w:sz="4" w:space="0"/>
              <w:right w:val="single" w:color="auto" w:sz="4" w:space="0"/>
            </w:tcBorders>
            <w:vAlign w:val="center"/>
          </w:tcPr>
          <w:p w14:paraId="68694B72">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szCs w:val="21"/>
              </w:rPr>
            </w:pPr>
            <w:r>
              <w:rPr>
                <w:rFonts w:hint="eastAsia" w:ascii="微软雅黑" w:hAnsi="微软雅黑" w:eastAsia="微软雅黑" w:cs="微软雅黑"/>
                <w:b/>
                <w:color w:val="262626"/>
                <w:kern w:val="0"/>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3B78B690">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color w:val="262626"/>
                <w:kern w:val="0"/>
                <w:sz w:val="18"/>
                <w:szCs w:val="18"/>
              </w:rPr>
            </w:pPr>
            <w:r>
              <w:rPr>
                <w:rFonts w:hint="eastAsia" w:ascii="微软雅黑" w:hAnsi="微软雅黑" w:eastAsia="微软雅黑" w:cs="微软雅黑"/>
                <w:b/>
                <w:color w:val="262626"/>
                <w:kern w:val="0"/>
                <w:sz w:val="18"/>
                <w:szCs w:val="18"/>
              </w:rPr>
              <w:t>×</w:t>
            </w:r>
          </w:p>
        </w:tc>
        <w:tc>
          <w:tcPr>
            <w:tcW w:w="795" w:type="dxa"/>
            <w:tcBorders>
              <w:top w:val="single" w:color="auto" w:sz="4" w:space="0"/>
              <w:left w:val="single" w:color="auto" w:sz="4" w:space="0"/>
              <w:bottom w:val="single" w:color="auto" w:sz="4" w:space="0"/>
              <w:right w:val="single" w:color="auto" w:sz="4" w:space="0"/>
            </w:tcBorders>
            <w:vAlign w:val="center"/>
          </w:tcPr>
          <w:p w14:paraId="1416BF85">
            <w:pPr>
              <w:keepNext w:val="0"/>
              <w:keepLines w:val="0"/>
              <w:suppressLineNumbers w:val="0"/>
              <w:spacing w:before="0" w:beforeAutospacing="0" w:after="0" w:afterAutospacing="0" w:line="440" w:lineRule="exact"/>
              <w:ind w:left="0" w:right="0"/>
              <w:jc w:val="center"/>
              <w:rPr>
                <w:rFonts w:hint="eastAsia" w:ascii="微软雅黑" w:hAnsi="微软雅黑" w:eastAsia="微软雅黑" w:cs="微软雅黑"/>
                <w:b/>
                <w:color w:val="262626"/>
                <w:kern w:val="0"/>
                <w:sz w:val="18"/>
                <w:szCs w:val="18"/>
              </w:rPr>
            </w:pPr>
            <w:r>
              <w:rPr>
                <w:rFonts w:hint="eastAsia" w:ascii="微软雅黑" w:hAnsi="微软雅黑" w:eastAsia="微软雅黑" w:cs="微软雅黑"/>
                <w:b/>
                <w:color w:val="262626"/>
                <w:kern w:val="0"/>
                <w:sz w:val="18"/>
                <w:szCs w:val="18"/>
              </w:rPr>
              <w:t>×</w:t>
            </w:r>
          </w:p>
        </w:tc>
        <w:tc>
          <w:tcPr>
            <w:tcW w:w="1335" w:type="dxa"/>
            <w:tcBorders>
              <w:top w:val="single" w:color="auto" w:sz="4" w:space="0"/>
              <w:left w:val="single" w:color="auto" w:sz="4" w:space="0"/>
              <w:bottom w:val="single" w:color="auto" w:sz="4" w:space="0"/>
              <w:right w:val="single" w:color="auto" w:sz="4" w:space="0"/>
            </w:tcBorders>
            <w:vAlign w:val="center"/>
          </w:tcPr>
          <w:p w14:paraId="23C390F5">
            <w:pPr>
              <w:keepNext w:val="0"/>
              <w:keepLines w:val="0"/>
              <w:suppressLineNumbers w:val="0"/>
              <w:spacing w:before="0" w:beforeAutospacing="0" w:after="0" w:afterAutospacing="0" w:line="440" w:lineRule="exact"/>
              <w:ind w:left="0" w:right="0"/>
              <w:jc w:val="both"/>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温馨的家</w:t>
            </w:r>
          </w:p>
        </w:tc>
      </w:tr>
      <w:bookmarkEnd w:id="0"/>
    </w:tbl>
    <w:p w14:paraId="6ABE3254">
      <w:pPr>
        <w:pStyle w:val="15"/>
        <w:ind w:firstLine="0" w:firstLineChars="0"/>
        <w:rPr>
          <w:rFonts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详细行程</w:t>
      </w:r>
    </w:p>
    <w:tbl>
      <w:tblPr>
        <w:tblStyle w:val="8"/>
        <w:tblpPr w:leftFromText="180" w:rightFromText="180" w:vertAnchor="text" w:horzAnchor="page" w:tblpX="863" w:tblpY="312"/>
        <w:tblOverlap w:val="never"/>
        <w:tblW w:w="10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
        <w:gridCol w:w="38"/>
        <w:gridCol w:w="151"/>
        <w:gridCol w:w="86"/>
        <w:gridCol w:w="9239"/>
      </w:tblGrid>
      <w:tr w14:paraId="0C02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88" w:type="dxa"/>
            <w:gridSpan w:val="4"/>
            <w:shd w:val="clear" w:color="auto" w:fill="F1F1F1"/>
            <w:vAlign w:val="center"/>
          </w:tcPr>
          <w:p w14:paraId="085250D8">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szCs w:val="21"/>
              </w:rPr>
              <w:t>第一天</w:t>
            </w:r>
          </w:p>
        </w:tc>
        <w:tc>
          <w:tcPr>
            <w:tcW w:w="9325" w:type="dxa"/>
            <w:gridSpan w:val="2"/>
            <w:shd w:val="clear" w:color="auto" w:fill="F1F1F1"/>
            <w:vAlign w:val="center"/>
          </w:tcPr>
          <w:p w14:paraId="7515687B">
            <w:pPr>
              <w:keepNext w:val="0"/>
              <w:keepLines w:val="0"/>
              <w:suppressLineNumbers w:val="0"/>
              <w:spacing w:before="0" w:beforeAutospacing="0" w:after="0" w:afterAutospacing="0" w:line="400" w:lineRule="exact"/>
              <w:ind w:right="0"/>
              <w:rPr>
                <w:rFonts w:hint="default"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lang w:eastAsia="zh-CN"/>
              </w:rPr>
              <w:t>出发地</w:t>
            </w:r>
            <w:r>
              <w:rPr>
                <w:rFonts w:hint="eastAsia" w:ascii="微软雅黑" w:hAnsi="微软雅黑" w:eastAsia="微软雅黑" w:cs="微软雅黑"/>
                <w:b/>
                <w:bCs/>
                <w:color w:val="000000"/>
                <w:szCs w:val="21"/>
                <w:lang w:val="en-US" w:eastAsia="zh-CN"/>
              </w:rPr>
              <w:t>-武汉</w:t>
            </w:r>
            <w:r>
              <w:rPr>
                <w:rFonts w:hint="eastAsia" w:ascii="微软雅黑" w:hAnsi="微软雅黑" w:eastAsia="微软雅黑" w:cs="微软雅黑"/>
                <w:b/>
                <w:bCs/>
                <w:color w:val="000000"/>
                <w:szCs w:val="21"/>
                <w:lang w:eastAsia="zh-CN"/>
              </w:rPr>
              <w:t xml:space="preserve">           </w:t>
            </w:r>
            <w:r>
              <w:rPr>
                <w:rFonts w:hint="eastAsia" w:ascii="微软雅黑" w:hAnsi="微软雅黑" w:eastAsia="微软雅黑" w:cs="微软雅黑"/>
                <w:b/>
                <w:bCs/>
                <w:color w:val="000000"/>
                <w:szCs w:val="21"/>
                <w:lang w:val="en-US" w:eastAsia="zh-CN"/>
              </w:rPr>
              <w:t xml:space="preserve">   </w:t>
            </w:r>
            <w:r>
              <w:rPr>
                <w:rFonts w:hint="eastAsia" w:ascii="微软雅黑" w:hAnsi="微软雅黑" w:eastAsia="微软雅黑" w:cs="微软雅黑"/>
                <w:b/>
                <w:bCs/>
                <w:color w:val="000000"/>
                <w:szCs w:val="21"/>
                <w:lang w:eastAsia="zh-CN"/>
              </w:rPr>
              <w:t xml:space="preserve"> </w:t>
            </w:r>
            <w:r>
              <w:rPr>
                <w:rFonts w:hint="eastAsia" w:ascii="微软雅黑" w:hAnsi="微软雅黑" w:eastAsia="微软雅黑" w:cs="微软雅黑"/>
                <w:b/>
                <w:bCs/>
                <w:color w:val="000000"/>
                <w:szCs w:val="21"/>
                <w:lang w:val="en-US" w:eastAsia="zh-CN"/>
              </w:rPr>
              <w:t xml:space="preserve">                   </w:t>
            </w:r>
            <w:r>
              <w:rPr>
                <w:rFonts w:hint="eastAsia" w:ascii="微软雅黑" w:hAnsi="微软雅黑" w:eastAsia="微软雅黑" w:cs="微软雅黑"/>
                <w:b/>
                <w:bCs/>
                <w:color w:val="000000"/>
                <w:szCs w:val="21"/>
                <w:lang w:eastAsia="zh-CN"/>
              </w:rPr>
              <w:t>住宿：火车上                 餐：无</w:t>
            </w:r>
          </w:p>
        </w:tc>
      </w:tr>
      <w:tr w14:paraId="3E39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tcPr>
          <w:p w14:paraId="2ABFF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szCs w:val="21"/>
              </w:rPr>
              <w:t>武昌接火车，</w:t>
            </w:r>
            <w:r>
              <w:rPr>
                <w:rFonts w:hint="eastAsia" w:ascii="微软雅黑" w:hAnsi="微软雅黑" w:eastAsia="微软雅黑" w:cs="微软雅黑"/>
                <w:szCs w:val="21"/>
                <w:lang w:val="en-US" w:eastAsia="zh-CN"/>
              </w:rPr>
              <w:t>上午11：00集合赴汉口</w:t>
            </w:r>
            <w:r>
              <w:rPr>
                <w:rFonts w:hint="eastAsia" w:ascii="微软雅黑" w:hAnsi="微软雅黑" w:eastAsia="微软雅黑" w:cs="微软雅黑"/>
                <w:b w:val="0"/>
                <w:bCs w:val="0"/>
                <w:color w:val="FF0000"/>
              </w:rPr>
              <w:t>【西北湖樱花</w:t>
            </w:r>
            <w:r>
              <w:rPr>
                <w:rFonts w:hint="eastAsia" w:ascii="微软雅黑" w:hAnsi="微软雅黑" w:eastAsia="微软雅黑" w:cs="微软雅黑"/>
                <w:b w:val="0"/>
                <w:bCs w:val="0"/>
                <w:color w:val="FF0000"/>
                <w:lang w:val="en-US" w:eastAsia="zh-CN"/>
              </w:rPr>
              <w:t>园</w:t>
            </w:r>
            <w:r>
              <w:rPr>
                <w:rFonts w:hint="eastAsia" w:ascii="微软雅黑" w:hAnsi="微软雅黑" w:eastAsia="微软雅黑" w:cs="微软雅黑"/>
                <w:b w:val="0"/>
                <w:bCs w:val="0"/>
                <w:color w:val="FF0000"/>
              </w:rPr>
              <w:t>】</w:t>
            </w:r>
            <w:r>
              <w:rPr>
                <w:rFonts w:hint="eastAsia" w:ascii="微软雅黑" w:hAnsi="微软雅黑" w:eastAsia="微软雅黑" w:cs="微软雅黑"/>
                <w:szCs w:val="21"/>
              </w:rPr>
              <w:t>三月的武汉，处处花海，西北湖公园千株樱花正值盛开。1000多株樱花竞相开放，樱花与繁荣都市相映成趣，樱花大道上开满了樱花放眼望去，花枝垂低，淡白和粉色花瓣朵朵交融，如云什锦，如梦如幻，令人陶醉。微风吹过，随风飘落的樱花纷纷洒洒，美不胜收，装点着浪漫春意。西北湖公园樱花</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乘车</w:t>
            </w:r>
            <w:r>
              <w:rPr>
                <w:rFonts w:hint="eastAsia" w:ascii="微软雅黑" w:hAnsi="微软雅黑" w:eastAsia="微软雅黑" w:cs="微软雅黑"/>
                <w:szCs w:val="21"/>
                <w:lang w:val="en-US" w:eastAsia="zh-CN"/>
              </w:rPr>
              <w:t>约3小时，</w:t>
            </w:r>
            <w:r>
              <w:rPr>
                <w:rFonts w:hint="eastAsia" w:ascii="微软雅黑" w:hAnsi="微软雅黑" w:eastAsia="微软雅黑" w:cs="微软雅黑"/>
                <w:spacing w:val="-1"/>
                <w:kern w:val="2"/>
                <w:sz w:val="21"/>
                <w:szCs w:val="21"/>
                <w:lang w:val="en-US" w:eastAsia="zh-CN" w:bidi="ar"/>
              </w:rPr>
              <w:t>游览荆州古城 AAAA 级景区-参观我国由土城发展演变而来的古城垣---</w:t>
            </w:r>
            <w:r>
              <w:rPr>
                <w:rFonts w:hint="eastAsia" w:ascii="微软雅黑" w:hAnsi="微软雅黑" w:eastAsia="微软雅黑" w:cs="微软雅黑"/>
                <w:b w:val="0"/>
                <w:bCs w:val="0"/>
                <w:color w:val="FF0000"/>
                <w:spacing w:val="-1"/>
                <w:kern w:val="2"/>
                <w:sz w:val="21"/>
                <w:szCs w:val="21"/>
                <w:lang w:val="en-US" w:eastAsia="zh-CN" w:bidi="ar"/>
              </w:rPr>
              <w:t>【荆州古城】</w:t>
            </w:r>
            <w:r>
              <w:rPr>
                <w:rFonts w:hint="eastAsia" w:ascii="微软雅黑" w:hAnsi="微软雅黑" w:eastAsia="微软雅黑" w:cs="微软雅黑"/>
                <w:spacing w:val="-1"/>
                <w:kern w:val="2"/>
                <w:sz w:val="21"/>
                <w:szCs w:val="21"/>
                <w:lang w:val="en-US" w:eastAsia="zh-CN" w:bidi="ar"/>
              </w:rPr>
              <w:t>（不上城墙，拍照时间不少于 20 分钟）又名江陵城，是中国历史文化名城之一。有保存较完好的荆州古城墙，城内东西直径 3.75 公里， 南北直径 1.2 公里，面积 4.5 平方公里，城墙周长 10.5 公里，高 8.83 米，共六座城门，每座 城门上均建有城楼。荆州古城墙始建于春秋战国时期，曾是楚国的官船码头和渚宫，后成为江 陵县治所，出现了最初城廓。后乘车</w:t>
            </w:r>
            <w:r>
              <w:rPr>
                <w:rFonts w:hint="eastAsia" w:ascii="微软雅黑" w:hAnsi="微软雅黑" w:eastAsia="微软雅黑" w:cs="微软雅黑"/>
                <w:szCs w:val="21"/>
              </w:rPr>
              <w:t>至宜昌，入住酒店</w:t>
            </w:r>
            <w:r>
              <w:rPr>
                <w:rFonts w:hint="eastAsia" w:ascii="微软雅黑" w:hAnsi="微软雅黑" w:eastAsia="微软雅黑" w:cs="微软雅黑"/>
                <w:szCs w:val="21"/>
                <w:lang w:eastAsia="zh-CN"/>
              </w:rPr>
              <w:t>！</w:t>
            </w:r>
          </w:p>
          <w:p w14:paraId="193DBF01">
            <w:pPr>
              <w:keepNext w:val="0"/>
              <w:keepLines w:val="0"/>
              <w:suppressLineNumbers w:val="0"/>
              <w:spacing w:before="0" w:beforeAutospacing="0" w:after="0" w:afterAutospacing="0" w:line="400" w:lineRule="exact"/>
              <w:ind w:left="0" w:right="0" w:firstLine="420" w:firstLineChars="200"/>
              <w:rPr>
                <w:rFonts w:hint="default" w:ascii="微软雅黑" w:hAnsi="微软雅黑" w:eastAsia="微软雅黑" w:cs="微软雅黑"/>
                <w:szCs w:val="21"/>
              </w:rPr>
            </w:pPr>
            <w:r>
              <w:rPr>
                <w:rFonts w:hint="eastAsia" w:ascii="微软雅黑" w:hAnsi="微软雅黑" w:eastAsia="微软雅黑" w:cs="微软雅黑"/>
                <w:szCs w:val="21"/>
              </w:rPr>
              <w:t xml:space="preserve">                                                       </w:t>
            </w:r>
          </w:p>
        </w:tc>
      </w:tr>
      <w:tr w14:paraId="3FB9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gridSpan w:val="5"/>
          </w:tcPr>
          <w:p w14:paraId="75685B80">
            <w:pPr>
              <w:keepNext w:val="0"/>
              <w:keepLines w:val="0"/>
              <w:suppressLineNumbers w:val="0"/>
              <w:spacing w:before="0" w:beforeAutospacing="0" w:after="0" w:afterAutospacing="0" w:line="400" w:lineRule="exact"/>
              <w:ind w:right="0"/>
              <w:rPr>
                <w:rFonts w:hint="eastAsia" w:ascii="微软雅黑" w:hAnsi="微软雅黑" w:eastAsia="微软雅黑" w:cs="微软雅黑"/>
                <w:szCs w:val="21"/>
              </w:rPr>
            </w:pPr>
            <w:r>
              <w:rPr>
                <w:rFonts w:hint="eastAsia" w:ascii="微软雅黑" w:hAnsi="微软雅黑" w:eastAsia="微软雅黑" w:cs="微软雅黑"/>
                <w:b/>
                <w:bCs/>
                <w:color w:val="000000"/>
                <w:szCs w:val="21"/>
              </w:rPr>
              <w:t>第</w:t>
            </w:r>
            <w:r>
              <w:rPr>
                <w:rFonts w:hint="eastAsia" w:ascii="微软雅黑" w:hAnsi="微软雅黑" w:eastAsia="微软雅黑" w:cs="微软雅黑"/>
                <w:b/>
                <w:bCs/>
                <w:color w:val="000000"/>
                <w:szCs w:val="21"/>
                <w:lang w:eastAsia="zh-CN"/>
              </w:rPr>
              <w:t>二</w:t>
            </w:r>
            <w:r>
              <w:rPr>
                <w:rFonts w:hint="eastAsia" w:ascii="微软雅黑" w:hAnsi="微软雅黑" w:eastAsia="微软雅黑" w:cs="微软雅黑"/>
                <w:b/>
                <w:bCs/>
                <w:color w:val="000000"/>
                <w:szCs w:val="21"/>
              </w:rPr>
              <w:t>天</w:t>
            </w:r>
          </w:p>
        </w:tc>
        <w:tc>
          <w:tcPr>
            <w:tcW w:w="9239" w:type="dxa"/>
          </w:tcPr>
          <w:p w14:paraId="4777979E">
            <w:pPr>
              <w:keepNext w:val="0"/>
              <w:keepLines w:val="0"/>
              <w:suppressLineNumbers w:val="0"/>
              <w:spacing w:before="0" w:beforeAutospacing="0" w:after="0" w:afterAutospacing="0" w:line="400" w:lineRule="exact"/>
              <w:ind w:right="0"/>
              <w:rPr>
                <w:rFonts w:hint="default" w:ascii="微软雅黑" w:hAnsi="微软雅黑" w:eastAsia="微软雅黑" w:cs="微软雅黑"/>
                <w:b/>
                <w:bCs/>
                <w:color w:val="000000"/>
                <w:szCs w:val="21"/>
                <w:lang w:val="en-US" w:eastAsia="zh-CN"/>
              </w:rPr>
            </w:pPr>
            <w:r>
              <w:rPr>
                <w:rFonts w:hint="eastAsia" w:ascii="微软雅黑" w:hAnsi="微软雅黑" w:eastAsia="微软雅黑" w:cs="微软雅黑"/>
                <w:b/>
                <w:bCs/>
                <w:color w:val="000000"/>
                <w:szCs w:val="21"/>
                <w:lang w:eastAsia="zh-CN"/>
              </w:rPr>
              <w:t>樱花园</w:t>
            </w:r>
            <w:r>
              <w:rPr>
                <w:rFonts w:hint="eastAsia" w:ascii="微软雅黑" w:hAnsi="微软雅黑" w:eastAsia="微软雅黑" w:cs="微软雅黑"/>
                <w:b/>
                <w:bCs/>
                <w:color w:val="000000"/>
                <w:szCs w:val="21"/>
                <w:lang w:val="en-US" w:eastAsia="zh-CN"/>
              </w:rPr>
              <w:t xml:space="preserve">-荆州古城                              </w:t>
            </w:r>
            <w:r>
              <w:rPr>
                <w:rFonts w:hint="eastAsia" w:ascii="微软雅黑" w:hAnsi="微软雅黑" w:eastAsia="微软雅黑" w:cs="微软雅黑"/>
                <w:b/>
                <w:bCs/>
                <w:color w:val="000000"/>
                <w:szCs w:val="21"/>
                <w:lang w:eastAsia="zh-CN"/>
              </w:rPr>
              <w:t xml:space="preserve">住宿：宜昌 </w:t>
            </w:r>
            <w:r>
              <w:rPr>
                <w:rFonts w:hint="eastAsia" w:ascii="微软雅黑" w:hAnsi="微软雅黑" w:eastAsia="微软雅黑" w:cs="微软雅黑"/>
                <w:b/>
                <w:bCs/>
                <w:color w:val="000000"/>
                <w:szCs w:val="21"/>
                <w:lang w:val="en-US" w:eastAsia="zh-CN"/>
              </w:rPr>
              <w:t xml:space="preserve">                  </w:t>
            </w:r>
            <w:r>
              <w:rPr>
                <w:rFonts w:hint="eastAsia" w:ascii="微软雅黑" w:hAnsi="微软雅黑" w:eastAsia="微软雅黑" w:cs="微软雅黑"/>
                <w:b/>
                <w:bCs/>
                <w:color w:val="000000"/>
                <w:szCs w:val="21"/>
                <w:lang w:eastAsia="zh-CN"/>
              </w:rPr>
              <w:t>餐：无</w:t>
            </w:r>
          </w:p>
        </w:tc>
      </w:tr>
      <w:tr w14:paraId="4853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shd w:val="clear"/>
            <w:vAlign w:val="top"/>
          </w:tcPr>
          <w:p w14:paraId="6B4FF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szCs w:val="21"/>
              </w:rPr>
              <w:t>武昌接火车，</w:t>
            </w:r>
            <w:r>
              <w:rPr>
                <w:rFonts w:hint="eastAsia" w:ascii="微软雅黑" w:hAnsi="微软雅黑" w:eastAsia="微软雅黑" w:cs="微软雅黑"/>
                <w:szCs w:val="21"/>
                <w:lang w:val="en-US" w:eastAsia="zh-CN"/>
              </w:rPr>
              <w:t>上午11：00集合赴汉口</w:t>
            </w:r>
            <w:r>
              <w:rPr>
                <w:rFonts w:hint="eastAsia" w:ascii="微软雅黑" w:hAnsi="微软雅黑" w:eastAsia="微软雅黑" w:cs="微软雅黑"/>
                <w:b w:val="0"/>
                <w:bCs w:val="0"/>
                <w:color w:val="FF0000"/>
              </w:rPr>
              <w:t>【西北湖樱花</w:t>
            </w:r>
            <w:r>
              <w:rPr>
                <w:rFonts w:hint="eastAsia" w:ascii="微软雅黑" w:hAnsi="微软雅黑" w:eastAsia="微软雅黑" w:cs="微软雅黑"/>
                <w:b w:val="0"/>
                <w:bCs w:val="0"/>
                <w:color w:val="FF0000"/>
                <w:lang w:val="en-US" w:eastAsia="zh-CN"/>
              </w:rPr>
              <w:t>园</w:t>
            </w:r>
            <w:r>
              <w:rPr>
                <w:rFonts w:hint="eastAsia" w:ascii="微软雅黑" w:hAnsi="微软雅黑" w:eastAsia="微软雅黑" w:cs="微软雅黑"/>
                <w:b w:val="0"/>
                <w:bCs w:val="0"/>
                <w:color w:val="FF0000"/>
              </w:rPr>
              <w:t>】</w:t>
            </w:r>
            <w:r>
              <w:rPr>
                <w:rFonts w:hint="eastAsia" w:ascii="微软雅黑" w:hAnsi="微软雅黑" w:eastAsia="微软雅黑" w:cs="微软雅黑"/>
                <w:szCs w:val="21"/>
              </w:rPr>
              <w:t>三月的武汉，处处花海，西北湖公园千株樱花正值盛开。1000多株樱花竞相开放，樱花与繁荣都市相映成趣，樱花大道上开满了樱花放眼望去，花枝垂低，淡白和粉色花瓣朵朵交融，如云什锦，如梦如幻，令人陶醉。微风吹过，随风飘落的樱花纷纷洒洒，美不胜收，装点着浪漫春意。西北湖公园樱花</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乘车</w:t>
            </w:r>
            <w:r>
              <w:rPr>
                <w:rFonts w:hint="eastAsia" w:ascii="微软雅黑" w:hAnsi="微软雅黑" w:eastAsia="微软雅黑" w:cs="微软雅黑"/>
                <w:szCs w:val="21"/>
                <w:lang w:val="en-US" w:eastAsia="zh-CN"/>
              </w:rPr>
              <w:t>约3小时，</w:t>
            </w:r>
            <w:r>
              <w:rPr>
                <w:rFonts w:hint="eastAsia" w:ascii="微软雅黑" w:hAnsi="微软雅黑" w:eastAsia="微软雅黑" w:cs="微软雅黑"/>
                <w:spacing w:val="-1"/>
                <w:kern w:val="2"/>
                <w:sz w:val="21"/>
                <w:szCs w:val="21"/>
                <w:lang w:val="en-US" w:eastAsia="zh-CN" w:bidi="ar"/>
              </w:rPr>
              <w:t>游览荆州古城 AAAA 级景区-参观我国由土城发展演变而来的古城垣---</w:t>
            </w:r>
            <w:r>
              <w:rPr>
                <w:rFonts w:hint="eastAsia" w:ascii="微软雅黑" w:hAnsi="微软雅黑" w:eastAsia="微软雅黑" w:cs="微软雅黑"/>
                <w:b w:val="0"/>
                <w:bCs w:val="0"/>
                <w:color w:val="FF0000"/>
                <w:spacing w:val="-1"/>
                <w:kern w:val="2"/>
                <w:sz w:val="21"/>
                <w:szCs w:val="21"/>
                <w:lang w:val="en-US" w:eastAsia="zh-CN" w:bidi="ar"/>
              </w:rPr>
              <w:t>【荆州古城】</w:t>
            </w:r>
            <w:r>
              <w:rPr>
                <w:rFonts w:hint="eastAsia" w:ascii="微软雅黑" w:hAnsi="微软雅黑" w:eastAsia="微软雅黑" w:cs="微软雅黑"/>
                <w:spacing w:val="-1"/>
                <w:kern w:val="2"/>
                <w:sz w:val="21"/>
                <w:szCs w:val="21"/>
                <w:lang w:val="en-US" w:eastAsia="zh-CN" w:bidi="ar"/>
              </w:rPr>
              <w:t>（不上城墙，拍照时间不少于 20 分钟）又名江陵城，是中国历史文化名城之一。有保存较完好的荆州古城墙，城内东西直径 3.75 公里， 南北直径 1.2 公里，面积 4.5 平方公里，城墙周长 10.5 公里，高 8.83 米，共六座城门，每座 城门上均建有城楼。荆州古城墙始建于春秋战国时期，曾是楚国的官船码头和渚宫，后成为江 陵县治所，出现了最初城廓。后乘车</w:t>
            </w:r>
            <w:r>
              <w:rPr>
                <w:rFonts w:hint="eastAsia" w:ascii="微软雅黑" w:hAnsi="微软雅黑" w:eastAsia="微软雅黑" w:cs="微软雅黑"/>
                <w:szCs w:val="21"/>
              </w:rPr>
              <w:t>至宜昌，入住酒店</w:t>
            </w:r>
            <w:r>
              <w:rPr>
                <w:rFonts w:hint="eastAsia" w:ascii="微软雅黑" w:hAnsi="微软雅黑" w:eastAsia="微软雅黑" w:cs="微软雅黑"/>
                <w:szCs w:val="21"/>
                <w:lang w:eastAsia="zh-CN"/>
              </w:rPr>
              <w:t>！</w:t>
            </w:r>
          </w:p>
          <w:p w14:paraId="0CFFD7DF">
            <w:pPr>
              <w:keepNext w:val="0"/>
              <w:keepLines w:val="0"/>
              <w:suppressLineNumbers w:val="0"/>
              <w:spacing w:before="0" w:beforeAutospacing="0" w:after="0" w:afterAutospacing="0" w:line="400" w:lineRule="exact"/>
              <w:ind w:left="0" w:leftChars="0" w:right="0" w:rightChars="0" w:firstLine="420" w:firstLineChars="20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 xml:space="preserve">                                                       </w:t>
            </w:r>
          </w:p>
        </w:tc>
      </w:tr>
      <w:tr w14:paraId="1916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gridSpan w:val="4"/>
            <w:shd w:val="clear" w:color="auto" w:fill="F1F1F1"/>
            <w:vAlign w:val="center"/>
          </w:tcPr>
          <w:p w14:paraId="5D9D0CB0">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szCs w:val="21"/>
              </w:rPr>
              <w:t>第</w:t>
            </w:r>
            <w:r>
              <w:rPr>
                <w:rFonts w:hint="eastAsia" w:ascii="微软雅黑" w:hAnsi="微软雅黑" w:eastAsia="微软雅黑" w:cs="微软雅黑"/>
                <w:b/>
                <w:bCs/>
                <w:color w:val="000000"/>
                <w:szCs w:val="21"/>
                <w:lang w:eastAsia="zh-CN"/>
              </w:rPr>
              <w:t>三</w:t>
            </w:r>
            <w:r>
              <w:rPr>
                <w:rFonts w:hint="eastAsia" w:ascii="微软雅黑" w:hAnsi="微软雅黑" w:eastAsia="微软雅黑" w:cs="微软雅黑"/>
                <w:b/>
                <w:bCs/>
                <w:color w:val="000000"/>
                <w:szCs w:val="21"/>
              </w:rPr>
              <w:t>天</w:t>
            </w:r>
          </w:p>
        </w:tc>
        <w:tc>
          <w:tcPr>
            <w:tcW w:w="9325" w:type="dxa"/>
            <w:gridSpan w:val="2"/>
            <w:shd w:val="clear" w:color="auto" w:fill="F1F1F1"/>
            <w:vAlign w:val="center"/>
          </w:tcPr>
          <w:p w14:paraId="7205CB18">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default"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宜昌—长江两坝一峡—地心谷—女儿城        </w:t>
            </w:r>
            <w:r>
              <w:rPr>
                <w:rFonts w:hint="eastAsia" w:ascii="微软雅黑" w:hAnsi="微软雅黑" w:eastAsia="微软雅黑" w:cs="微软雅黑"/>
                <w:b/>
                <w:bCs/>
                <w:color w:val="000000"/>
                <w:szCs w:val="21"/>
                <w:lang w:val="en-US" w:eastAsia="zh-CN"/>
              </w:rPr>
              <w:t xml:space="preserve">      </w:t>
            </w:r>
            <w:r>
              <w:rPr>
                <w:rFonts w:hint="eastAsia" w:ascii="微软雅黑" w:hAnsi="微软雅黑" w:eastAsia="微软雅黑" w:cs="微软雅黑"/>
                <w:b/>
                <w:bCs/>
                <w:color w:val="000000"/>
                <w:szCs w:val="21"/>
              </w:rPr>
              <w:t xml:space="preserve">  住宿：恩施                  餐：无</w:t>
            </w:r>
          </w:p>
        </w:tc>
      </w:tr>
      <w:tr w14:paraId="1976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413" w:type="dxa"/>
            <w:gridSpan w:val="6"/>
          </w:tcPr>
          <w:p w14:paraId="401C3872">
            <w:pPr>
              <w:keepNext w:val="0"/>
              <w:keepLines w:val="0"/>
              <w:suppressLineNumbers w:val="0"/>
              <w:spacing w:before="0" w:beforeAutospacing="0" w:after="0" w:afterAutospacing="0" w:line="480" w:lineRule="exact"/>
              <w:ind w:left="0" w:right="0" w:firstLine="420" w:firstLineChars="200"/>
              <w:rPr>
                <w:rFonts w:hint="eastAsia" w:ascii="微软雅黑" w:hAnsi="微软雅黑" w:eastAsia="微软雅黑" w:cs="微软雅黑"/>
                <w:b/>
                <w:bCs/>
                <w:color w:val="FF0000"/>
              </w:rPr>
            </w:pPr>
            <w:r>
              <w:rPr>
                <w:rFonts w:hint="eastAsia" w:ascii="微软雅黑" w:hAnsi="微软雅黑" w:eastAsia="微软雅黑" w:cs="微软雅黑"/>
              </w:rPr>
              <w:t>导游接团07:30分准时出发，宜昌三斗坪码头上船，乘</w:t>
            </w:r>
            <w:r>
              <w:rPr>
                <w:rFonts w:hint="eastAsia" w:ascii="微软雅黑" w:hAnsi="微软雅黑" w:eastAsia="微软雅黑" w:cs="微软雅黑"/>
                <w:b w:val="0"/>
                <w:bCs w:val="0"/>
                <w:color w:val="FF0000"/>
              </w:rPr>
              <w:t>长江号（四星）豪华游轮</w:t>
            </w:r>
            <w:r>
              <w:rPr>
                <w:rFonts w:hint="eastAsia" w:ascii="微软雅黑" w:hAnsi="微软雅黑" w:eastAsia="微软雅黑" w:cs="微软雅黑"/>
              </w:rPr>
              <w:t>，游览举世闻名的国家AAAAA</w:t>
            </w:r>
            <w:r>
              <w:rPr>
                <w:rFonts w:hint="eastAsia" w:ascii="微软雅黑" w:hAnsi="微软雅黑" w:eastAsia="微软雅黑" w:cs="微软雅黑"/>
                <w:b w:val="0"/>
                <w:bCs w:val="0"/>
                <w:color w:val="FF0000"/>
              </w:rPr>
              <w:t>【长江三峡】</w:t>
            </w:r>
            <w:r>
              <w:rPr>
                <w:rFonts w:hint="eastAsia" w:ascii="微软雅黑" w:hAnsi="微软雅黑" w:eastAsia="微软雅黑" w:cs="微软雅黑"/>
              </w:rPr>
              <w:t>，船过葛洲坝升降船闸，让您亲自体验水涨船高/水降船低的原理、感受葛洲坝工程的伟大；观</w:t>
            </w:r>
            <w:r>
              <w:rPr>
                <w:rFonts w:hint="eastAsia" w:ascii="微软雅黑" w:hAnsi="微软雅黑" w:eastAsia="微软雅黑" w:cs="微软雅黑"/>
                <w:b w:val="0"/>
                <w:bCs w:val="0"/>
                <w:color w:val="FF0000"/>
              </w:rPr>
              <w:t>【葛洲坝水利枢纽工程全貌】</w:t>
            </w:r>
            <w:r>
              <w:rPr>
                <w:rFonts w:hint="eastAsia" w:ascii="微软雅黑" w:hAnsi="微软雅黑" w:eastAsia="微软雅黑" w:cs="微软雅黑"/>
              </w:rPr>
              <w:t>（</w:t>
            </w:r>
            <w:r>
              <w:rPr>
                <w:rFonts w:hint="eastAsia" w:ascii="微软雅黑" w:hAnsi="微软雅黑" w:eastAsia="微软雅黑" w:cs="微软雅黑"/>
                <w:lang w:val="en-US" w:eastAsia="zh-CN"/>
              </w:rPr>
              <w:t>自理</w:t>
            </w:r>
            <w:r>
              <w:rPr>
                <w:rFonts w:hint="eastAsia" w:ascii="微软雅黑" w:hAnsi="微软雅黑" w:eastAsia="微软雅黑" w:cs="微软雅黑"/>
              </w:rPr>
              <w:t>长江号游轮船票99元/人</w:t>
            </w:r>
            <w:r>
              <w:rPr>
                <w:rFonts w:hint="eastAsia" w:ascii="微软雅黑" w:hAnsi="微软雅黑" w:eastAsia="微软雅黑" w:cs="微软雅黑"/>
                <w:lang w:val="en-US" w:eastAsia="zh-CN"/>
              </w:rPr>
              <w:t>景交已含</w:t>
            </w:r>
            <w:r>
              <w:rPr>
                <w:rFonts w:hint="eastAsia" w:ascii="微软雅黑" w:hAnsi="微软雅黑" w:eastAsia="微软雅黑" w:cs="微软雅黑"/>
              </w:rPr>
              <w:t>，包含了过葛洲坝升降船闸的，目前长江上有不过闸和过闸之分，请认真甄别），尽揽世界顶级旅游风景区长江三峡精华段核心区--</w:t>
            </w:r>
            <w:r>
              <w:rPr>
                <w:rFonts w:hint="eastAsia" w:ascii="微软雅黑" w:hAnsi="微软雅黑" w:eastAsia="微软雅黑" w:cs="微软雅黑"/>
                <w:b/>
                <w:bCs/>
                <w:color w:val="FF0000"/>
              </w:rPr>
              <w:t>-</w:t>
            </w:r>
            <w:r>
              <w:rPr>
                <w:rFonts w:hint="eastAsia" w:ascii="微软雅黑" w:hAnsi="微软雅黑" w:eastAsia="微软雅黑" w:cs="微软雅黑"/>
                <w:b w:val="0"/>
                <w:bCs w:val="0"/>
                <w:color w:val="FF0000"/>
              </w:rPr>
              <w:t>【西陵峡原始峡谷风光】</w:t>
            </w:r>
            <w:r>
              <w:rPr>
                <w:rFonts w:hint="eastAsia" w:ascii="微软雅黑" w:hAnsi="微软雅黑" w:eastAsia="微软雅黑" w:cs="微软雅黑"/>
              </w:rPr>
              <w:t>。三峡库区175米的最终水位，改变了瞿塘峡、巫峡的景观，惟有三峡大坝下游38公里的西陵峡没有被淹没。“天然画廊”风采依旧，雄、秀、奇、幽自然风貌依存</w:t>
            </w:r>
            <w:r>
              <w:rPr>
                <w:rFonts w:hint="eastAsia" w:ascii="微软雅黑" w:hAnsi="微软雅黑" w:eastAsia="微软雅黑" w:cs="微软雅黑"/>
                <w:b w:val="0"/>
                <w:bCs w:val="0"/>
                <w:color w:val="000000" w:themeColor="text1"/>
                <w14:textFill>
                  <w14:solidFill>
                    <w14:schemeClr w14:val="tx1"/>
                  </w14:solidFill>
                </w14:textFill>
              </w:rPr>
              <w:t>，西陵峡峡口</w:t>
            </w:r>
            <w:r>
              <w:rPr>
                <w:rFonts w:hint="eastAsia" w:ascii="微软雅黑" w:hAnsi="微软雅黑" w:eastAsia="微软雅黑" w:cs="微软雅黑"/>
              </w:rPr>
              <w:t>也是长江三峡里面唯一一个可以看到老三峡原汁原味的地方了。浩浩长江奔涌至石牌河段时，转了个110度的弯，形成一个巨大的月牙形，宛如一弯明月镶嵌其中。观中国第一座动力心脏--</w:t>
            </w:r>
            <w:r>
              <w:rPr>
                <w:rFonts w:hint="eastAsia" w:ascii="微软雅黑" w:hAnsi="微软雅黑" w:eastAsia="微软雅黑" w:cs="微软雅黑"/>
                <w:b w:val="0"/>
                <w:bCs w:val="0"/>
              </w:rPr>
              <w:t>-</w:t>
            </w:r>
            <w:r>
              <w:rPr>
                <w:rFonts w:hint="eastAsia" w:ascii="微软雅黑" w:hAnsi="微软雅黑" w:eastAsia="微软雅黑" w:cs="微软雅黑"/>
                <w:b w:val="0"/>
                <w:bCs w:val="0"/>
                <w:color w:val="FF0000"/>
              </w:rPr>
              <w:t>-葛洲坝全景</w:t>
            </w:r>
            <w:r>
              <w:rPr>
                <w:rFonts w:hint="eastAsia" w:ascii="微软雅黑" w:hAnsi="微软雅黑" w:eastAsia="微软雅黑" w:cs="微软雅黑"/>
              </w:rPr>
              <w:t>，野人坨、仙人溪，两地看千年悬棺、仙女瀑布。沿途可看蹦级跳台、吊角楼、下牢溪大桥等景点，乘船游览后上岸。途中车观三峡大坝，途径</w:t>
            </w:r>
            <w:r>
              <w:rPr>
                <w:rFonts w:hint="eastAsia" w:ascii="微软雅黑" w:hAnsi="微软雅黑" w:eastAsia="微软雅黑" w:cs="微软雅黑"/>
                <w:b w:val="0"/>
                <w:bCs w:val="0"/>
                <w:color w:val="FF0000"/>
              </w:rPr>
              <w:t>【四渡河大桥】</w:t>
            </w:r>
            <w:r>
              <w:rPr>
                <w:rFonts w:hint="eastAsia" w:ascii="微软雅黑" w:hAnsi="微软雅黑" w:eastAsia="微软雅黑" w:cs="微软雅黑"/>
              </w:rPr>
              <w:t>，四渡河大桥是国内首座山区特大悬索桥，桥梁跨越四渡河峡谷，桥面行车道与峡谷谷底高差达560m,比目前世界高桥法国米约大桥还要高290米，借助火箭弹发射先导索过峡谷，开创了国内乃至世界建桥史上的先河。赴</w:t>
            </w:r>
            <w:r>
              <w:rPr>
                <w:rFonts w:hint="eastAsia" w:ascii="微软雅黑" w:hAnsi="微软雅黑" w:eastAsia="微软雅黑" w:cs="微软雅黑"/>
                <w:b w:val="0"/>
                <w:bCs w:val="0"/>
                <w:color w:val="FF0000"/>
              </w:rPr>
              <w:t>【恩施地心大峡谷】</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恩施地心大峡谷环保车 30 元/人</w:t>
            </w:r>
            <w:r>
              <w:rPr>
                <w:rFonts w:hint="eastAsia" w:ascii="微软雅黑" w:hAnsi="微软雅黑" w:eastAsia="微软雅黑" w:cs="微软雅黑"/>
                <w:color w:val="FF0000"/>
                <w:lang w:val="en-US" w:eastAsia="zh-CN"/>
              </w:rPr>
              <w:t>景交套餐已含</w:t>
            </w:r>
            <w:r>
              <w:rPr>
                <w:rFonts w:hint="eastAsia" w:ascii="微软雅黑" w:hAnsi="微软雅黑" w:eastAsia="微软雅黑" w:cs="微软雅黑"/>
                <w:color w:val="FF0000"/>
                <w:lang w:eastAsia="zh-CN"/>
              </w:rPr>
              <w:t>）</w:t>
            </w:r>
            <w:r>
              <w:rPr>
                <w:rFonts w:hint="eastAsia" w:ascii="微软雅黑" w:hAnsi="微软雅黑" w:eastAsia="微软雅黑" w:cs="微软雅黑"/>
              </w:rPr>
              <w:t xml:space="preserve"> </w:t>
            </w:r>
            <w:r>
              <w:rPr>
                <w:rFonts w:hint="eastAsia" w:ascii="微软雅黑" w:hAnsi="微软雅黑" w:eastAsia="微软雅黑" w:cs="微软雅黑"/>
                <w:color w:val="FF0000"/>
              </w:rPr>
              <w:t>（特别赠送地心大峡谷空中魔毯）</w:t>
            </w:r>
            <w:r>
              <w:rPr>
                <w:rFonts w:hint="eastAsia" w:ascii="微软雅黑" w:hAnsi="微软雅黑" w:eastAsia="微软雅黑" w:cs="微软雅黑"/>
              </w:rPr>
              <w:t>当神奇的北纬 30°纬线 ，穿越湖北时 ，在恩施缔造了一个奇观绝景的仙境之----恩施石门河地心大峡谷。独特的喀斯特岩溶嶂谷地质环境，使这里有世界罕见的最美高山喀斯特岩溶嶂谷景观；“这里是举世闻名的人类起源地科普教育基地”。景区拥有世界最奇特的旅游资源，景区集山、水、道、洞、情于一体。石门河景区享有“世界第一古人 ，中国第一古河 ，巴楚第一古道，施南第一佳要的美誉，游览恩施</w:t>
            </w:r>
            <w:r>
              <w:rPr>
                <w:rFonts w:hint="eastAsia" w:ascii="微软雅黑" w:hAnsi="微软雅黑" w:eastAsia="微软雅黑" w:cs="微软雅黑"/>
                <w:b w:val="0"/>
                <w:bCs w:val="0"/>
                <w:color w:val="FF0000"/>
              </w:rPr>
              <w:t>【女儿城】</w:t>
            </w:r>
            <w:r>
              <w:rPr>
                <w:rFonts w:hint="eastAsia" w:ascii="微软雅黑" w:hAnsi="微软雅黑" w:eastAsia="微软雅黑" w:cs="微软雅黑"/>
              </w:rPr>
              <w:t>，世间男子不二心，天下女儿第一城!土家女儿城合理且精心的谋划了整体建筑风格，仿古与土家吊脚楼相结合，完美的体现了土家族的民风民俗。</w:t>
            </w:r>
          </w:p>
          <w:p w14:paraId="0CF17829">
            <w:pPr>
              <w:keepNext w:val="0"/>
              <w:keepLines w:val="0"/>
              <w:suppressLineNumbers w:val="0"/>
              <w:spacing w:before="0" w:beforeAutospacing="0" w:after="0" w:afterAutospacing="0" w:line="480" w:lineRule="exact"/>
              <w:ind w:left="0" w:right="-34" w:rightChars="-16"/>
              <w:rPr>
                <w:rFonts w:hint="default"/>
              </w:rPr>
            </w:pPr>
            <w:r>
              <w:rPr>
                <w:rFonts w:hint="eastAsia" w:ascii="微软雅黑" w:hAnsi="微软雅黑" w:eastAsia="微软雅黑" w:cs="微软雅黑"/>
                <w:b w:val="0"/>
                <w:bCs w:val="0"/>
                <w:color w:val="FF0000"/>
              </w:rPr>
              <w:t>【温馨提示】</w:t>
            </w:r>
            <w:r>
              <w:rPr>
                <w:rFonts w:hint="eastAsia" w:ascii="微软雅黑" w:hAnsi="微软雅黑" w:eastAsia="微软雅黑" w:cs="微软雅黑"/>
              </w:rPr>
              <w:t>：1、今日路程较长，请</w:t>
            </w:r>
            <w:r>
              <w:rPr>
                <w:rFonts w:hint="eastAsia" w:ascii="微软雅黑" w:hAnsi="微软雅黑" w:eastAsia="微软雅黑" w:cs="微软雅黑"/>
                <w:lang w:val="en-US" w:eastAsia="zh-CN"/>
              </w:rPr>
              <w:t>自</w:t>
            </w:r>
            <w:r>
              <w:rPr>
                <w:rFonts w:hint="eastAsia" w:ascii="微软雅黑" w:hAnsi="微软雅黑" w:eastAsia="微软雅黑" w:cs="微软雅黑"/>
              </w:rPr>
              <w:t>备一些干粮和零食，一边车上食用。</w:t>
            </w:r>
          </w:p>
        </w:tc>
      </w:tr>
      <w:tr w14:paraId="3F38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37" w:type="dxa"/>
            <w:gridSpan w:val="3"/>
          </w:tcPr>
          <w:p w14:paraId="1E68083A">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leftChars="0" w:right="0" w:firstLine="0" w:firstLineChars="0"/>
              <w:textAlignment w:val="auto"/>
              <w:rPr>
                <w:rFonts w:hint="default" w:eastAsiaTheme="minorEastAsia"/>
                <w:lang w:val="en-US" w:eastAsia="zh-CN"/>
              </w:rPr>
            </w:pPr>
            <w:r>
              <w:rPr>
                <w:rFonts w:hint="eastAsia" w:ascii="微软雅黑" w:hAnsi="微软雅黑" w:eastAsia="微软雅黑" w:cs="微软雅黑"/>
                <w:b/>
                <w:bCs/>
                <w:color w:val="000000"/>
                <w:kern w:val="2"/>
                <w:sz w:val="21"/>
                <w:szCs w:val="21"/>
                <w:lang w:val="en-US" w:eastAsia="zh-CN" w:bidi="ar-SA"/>
              </w:rPr>
              <w:t xml:space="preserve">第四天  </w:t>
            </w:r>
          </w:p>
        </w:tc>
        <w:tc>
          <w:tcPr>
            <w:tcW w:w="9476" w:type="dxa"/>
            <w:gridSpan w:val="3"/>
          </w:tcPr>
          <w:p w14:paraId="0B930853">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leftChars="0" w:right="0" w:firstLine="0" w:firstLineChars="0"/>
              <w:textAlignment w:val="auto"/>
              <w:rPr>
                <w:rFonts w:hint="default" w:ascii="微软雅黑" w:hAnsi="微软雅黑" w:eastAsia="微软雅黑" w:cs="微软雅黑"/>
                <w:b/>
                <w:bCs/>
                <w:color w:val="000000"/>
                <w:kern w:val="2"/>
                <w:sz w:val="21"/>
                <w:szCs w:val="21"/>
                <w:lang w:val="en-US" w:eastAsia="zh-CN" w:bidi="ar-SA"/>
              </w:rPr>
            </w:pPr>
            <w:r>
              <w:rPr>
                <w:rFonts w:hint="eastAsia" w:ascii="微软雅黑" w:hAnsi="微软雅黑" w:eastAsia="微软雅黑" w:cs="微软雅黑"/>
                <w:b/>
                <w:bCs/>
                <w:color w:val="000000"/>
                <w:kern w:val="2"/>
                <w:sz w:val="21"/>
                <w:szCs w:val="21"/>
                <w:lang w:val="en-US" w:eastAsia="zh-CN" w:bidi="ar-SA"/>
              </w:rPr>
              <w:t>酉阳桃花源</w:t>
            </w:r>
            <w:r>
              <w:rPr>
                <w:rFonts w:hint="eastAsia" w:ascii="微软雅黑" w:hAnsi="微软雅黑" w:eastAsia="微软雅黑" w:cs="微软雅黑"/>
                <w:b/>
                <w:bCs/>
                <w:color w:val="000000"/>
                <w:szCs w:val="21"/>
              </w:rPr>
              <w:t>—</w:t>
            </w:r>
            <w:r>
              <w:rPr>
                <w:rFonts w:hint="eastAsia" w:ascii="微软雅黑" w:hAnsi="微软雅黑" w:eastAsia="微软雅黑" w:cs="微软雅黑"/>
                <w:b/>
                <w:bCs/>
                <w:color w:val="000000"/>
                <w:kern w:val="2"/>
                <w:sz w:val="21"/>
                <w:szCs w:val="21"/>
                <w:lang w:val="en-US" w:eastAsia="zh-CN" w:bidi="ar-SA"/>
              </w:rPr>
              <w:t>叠石花谷</w:t>
            </w:r>
            <w:r>
              <w:rPr>
                <w:rFonts w:hint="eastAsia" w:ascii="微软雅黑" w:hAnsi="微软雅黑" w:eastAsia="微软雅黑" w:cs="微软雅黑"/>
                <w:b/>
                <w:bCs/>
                <w:color w:val="000000"/>
                <w:szCs w:val="21"/>
              </w:rPr>
              <w:t>—</w:t>
            </w:r>
            <w:r>
              <w:rPr>
                <w:rFonts w:hint="eastAsia" w:ascii="微软雅黑" w:hAnsi="微软雅黑" w:eastAsia="微软雅黑" w:cs="微软雅黑"/>
                <w:b/>
                <w:bCs/>
                <w:color w:val="000000"/>
                <w:kern w:val="2"/>
                <w:sz w:val="21"/>
                <w:szCs w:val="21"/>
                <w:lang w:val="en-US" w:eastAsia="zh-CN" w:bidi="ar-SA"/>
              </w:rPr>
              <w:t>边城</w:t>
            </w:r>
            <w:r>
              <w:rPr>
                <w:rFonts w:hint="eastAsia" w:ascii="微软雅黑" w:hAnsi="微软雅黑" w:eastAsia="微软雅黑" w:cs="微软雅黑"/>
                <w:b/>
                <w:bCs/>
                <w:color w:val="000000"/>
                <w:szCs w:val="21"/>
              </w:rPr>
              <w:t>—</w:t>
            </w:r>
            <w:r>
              <w:rPr>
                <w:rFonts w:hint="eastAsia" w:ascii="微软雅黑" w:hAnsi="微软雅黑" w:eastAsia="微软雅黑" w:cs="微软雅黑"/>
                <w:b/>
                <w:bCs/>
                <w:color w:val="000000"/>
                <w:kern w:val="2"/>
                <w:sz w:val="21"/>
                <w:szCs w:val="21"/>
                <w:lang w:val="en-US" w:eastAsia="zh-CN" w:bidi="ar-SA"/>
              </w:rPr>
              <w:t>赴凤凰                  住宿：凤凰古城        餐：早中</w:t>
            </w:r>
          </w:p>
        </w:tc>
      </w:tr>
      <w:tr w14:paraId="5A5D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tcPr>
          <w:p w14:paraId="67D7E6CD">
            <w:pPr>
              <w:keepNext w:val="0"/>
              <w:keepLines w:val="0"/>
              <w:suppressLineNumbers w:val="0"/>
              <w:spacing w:before="0" w:beforeAutospacing="0" w:after="0" w:afterAutospacing="0" w:line="480" w:lineRule="exact"/>
              <w:ind w:left="0" w:right="0" w:firstLine="420" w:firstLineChars="200"/>
              <w:rPr>
                <w:rFonts w:hint="eastAsia" w:ascii="微软雅黑" w:hAnsi="微软雅黑" w:eastAsia="微软雅黑" w:cs="微软雅黑"/>
                <w:bCs/>
                <w:color w:val="000000"/>
                <w:kern w:val="0"/>
                <w:szCs w:val="21"/>
                <w:lang w:eastAsia="zh-CN"/>
              </w:rPr>
            </w:pPr>
            <w:r>
              <w:rPr>
                <w:rFonts w:hint="eastAsia" w:ascii="微软雅黑" w:hAnsi="微软雅黑" w:eastAsia="微软雅黑" w:cs="微软雅黑"/>
                <w:bCs/>
                <w:color w:val="000000"/>
                <w:kern w:val="0"/>
                <w:szCs w:val="21"/>
              </w:rPr>
              <w:t>早餐后随后乘车前往酉阳</w:t>
            </w:r>
            <w:r>
              <w:rPr>
                <w:rFonts w:hint="eastAsia" w:ascii="微软雅黑" w:hAnsi="微软雅黑" w:eastAsia="微软雅黑" w:cs="微软雅黑"/>
                <w:bCs/>
                <w:color w:val="000000"/>
                <w:kern w:val="0"/>
                <w:szCs w:val="21"/>
                <w:lang w:eastAsia="zh-CN"/>
              </w:rPr>
              <w:t>，</w:t>
            </w:r>
            <w:r>
              <w:rPr>
                <w:rFonts w:hint="eastAsia" w:ascii="微软雅黑" w:hAnsi="微软雅黑" w:eastAsia="微软雅黑" w:cs="微软雅黑"/>
                <w:bCs/>
                <w:color w:val="000000"/>
                <w:kern w:val="0"/>
                <w:szCs w:val="21"/>
                <w:lang w:val="en-US" w:eastAsia="zh-CN"/>
              </w:rPr>
              <w:t>游览5AAAAA酉阳</w:t>
            </w:r>
            <w:r>
              <w:rPr>
                <w:rFonts w:hint="eastAsia" w:ascii="微软雅黑" w:hAnsi="微软雅黑" w:eastAsia="微软雅黑" w:cs="微软雅黑"/>
                <w:bCs/>
                <w:color w:val="FF0000"/>
                <w:kern w:val="0"/>
                <w:szCs w:val="21"/>
                <w:lang w:val="en-US" w:eastAsia="zh-CN"/>
              </w:rPr>
              <w:t>【桃花源风景区】</w:t>
            </w:r>
            <w:r>
              <w:rPr>
                <w:rFonts w:hint="eastAsia" w:ascii="微软雅黑" w:hAnsi="微软雅黑" w:eastAsia="微软雅黑" w:cs="微软雅黑"/>
                <w:bCs/>
                <w:color w:val="000000"/>
                <w:kern w:val="0"/>
                <w:szCs w:val="21"/>
                <w:lang w:val="en-US" w:eastAsia="zh-CN"/>
              </w:rPr>
              <w:t>（游览时间不低于 120 分钟），感受陶渊明笔下的世外桃源。集秦晋历史文化、土家民俗文化、自然生态文化、天坑溶洞地下河共生岩溶地质奇观于 一体。是远离尘世喧嚣、步入秦晋田园、探寻科学奥秘、回归绿色天堂的绝好地方。酉阳桃花源被广泛 认为是陶渊明笔下《桃花源记》的原型地，与世隔绝，宁静和谐，隐逸悠远，身临其境确实会有“初极 狭，才通人；复行数十步，豁然开朗。”的感受，土地、屋舍、良田绘就一个安宁和乐的世界。乘车前往</w:t>
            </w:r>
            <w:r>
              <w:rPr>
                <w:rFonts w:hint="eastAsia" w:ascii="微软雅黑" w:hAnsi="微软雅黑" w:eastAsia="微软雅黑" w:cs="微软雅黑"/>
                <w:bCs/>
                <w:color w:val="FF0000"/>
                <w:kern w:val="0"/>
                <w:szCs w:val="21"/>
                <w:lang w:val="en-US" w:eastAsia="zh-CN"/>
              </w:rPr>
              <w:t>【叠石花谷】</w:t>
            </w:r>
            <w:r>
              <w:rPr>
                <w:rFonts w:hint="eastAsia" w:ascii="微软雅黑" w:hAnsi="微软雅黑" w:eastAsia="微软雅黑" w:cs="微软雅黑"/>
                <w:bCs/>
                <w:color w:val="000000"/>
                <w:kern w:val="0"/>
                <w:szCs w:val="21"/>
                <w:lang w:val="en-US" w:eastAsia="zh-CN"/>
              </w:rPr>
              <w:t xml:space="preserve">游览（游览时间不低于 1 小时）。叠石花谷是一个集旅游、观光、休闲为一体的生态园扶贫示范景区，一抹粉色的秋日情书将在酉阳叠石花谷浪漫盛开，近千亩粉黛花海，徜徉其间，如梦似幻，勾勒出一道别样的风景线，随手一拍就是绝绝子，浪漫至极。 </w:t>
            </w:r>
            <w:r>
              <w:rPr>
                <w:rFonts w:hint="eastAsia" w:ascii="微软雅黑" w:hAnsi="微软雅黑" w:eastAsia="微软雅黑" w:cs="微软雅黑"/>
                <w:bCs/>
                <w:color w:val="000000"/>
                <w:kern w:val="0"/>
                <w:szCs w:val="21"/>
              </w:rPr>
              <w:t>后</w:t>
            </w:r>
            <w:r>
              <w:rPr>
                <w:rFonts w:hint="eastAsia" w:ascii="微软雅黑" w:hAnsi="微软雅黑" w:eastAsia="微软雅黑" w:cs="微软雅黑"/>
                <w:bCs/>
                <w:color w:val="000000"/>
                <w:kern w:val="0"/>
                <w:szCs w:val="21"/>
                <w:lang w:val="en-US" w:eastAsia="zh-CN"/>
              </w:rPr>
              <w:t>乘</w:t>
            </w:r>
            <w:r>
              <w:rPr>
                <w:rFonts w:hint="eastAsia" w:ascii="微软雅黑" w:hAnsi="微软雅黑" w:eastAsia="微软雅黑" w:cs="微软雅黑"/>
                <w:bCs/>
                <w:color w:val="000000"/>
                <w:kern w:val="0"/>
                <w:szCs w:val="21"/>
              </w:rPr>
              <w:t>车前往鸡鸣三省</w:t>
            </w:r>
            <w:r>
              <w:rPr>
                <w:rFonts w:hint="eastAsia" w:ascii="微软雅黑" w:hAnsi="微软雅黑" w:eastAsia="微软雅黑" w:cs="微软雅黑"/>
                <w:bCs/>
                <w:color w:val="FF0000"/>
                <w:kern w:val="0"/>
                <w:szCs w:val="21"/>
              </w:rPr>
              <w:t>【重庆洪安边城】</w:t>
            </w:r>
            <w:r>
              <w:rPr>
                <w:rFonts w:hint="eastAsia" w:ascii="微软雅黑" w:hAnsi="微软雅黑" w:eastAsia="微软雅黑" w:cs="微软雅黑"/>
                <w:bCs/>
                <w:color w:val="000000"/>
                <w:kern w:val="0"/>
                <w:szCs w:val="21"/>
              </w:rPr>
              <w:t>，体验拉拉渡，洪安古镇 ，位于长江上游地区、重庆东南部 ，秀山县境东南 ，距县城 47 公里 ，是重庆、贵州、湖南三省市交界之地 ， 有“渝东南门户”之称，是一脚踏三省的插花地 ，也是沈从文笔下的《边城》原型。清代名人章恺曾诗曰“蜀道  有近时 ，春风几处分;吹来黔地雨 ，卷入楚天云” ，描绘了“一脚踏三省”的地利之优。洪安古镇内古建筑群立， 其工艺、造型独特 ，土家苗寨风情别具一格。前往中国最美丽的小城—</w:t>
            </w:r>
            <w:r>
              <w:rPr>
                <w:rFonts w:hint="eastAsia" w:ascii="微软雅黑" w:hAnsi="微软雅黑" w:eastAsia="微软雅黑" w:cs="微软雅黑"/>
                <w:bCs/>
                <w:color w:val="FF0000"/>
                <w:kern w:val="0"/>
                <w:szCs w:val="21"/>
              </w:rPr>
              <w:t>【凤凰古城】</w:t>
            </w:r>
            <w:r>
              <w:rPr>
                <w:rFonts w:hint="eastAsia" w:ascii="微软雅黑" w:hAnsi="微软雅黑" w:eastAsia="微软雅黑" w:cs="微软雅黑"/>
                <w:bCs/>
                <w:color w:val="000000"/>
                <w:kern w:val="0"/>
                <w:szCs w:val="21"/>
              </w:rPr>
              <w:t>，晚上游览凤凰夜景，欣赏灯光下的中国最美小镇，自由窜街，其乐无穷... ...赶一赶边边场</w:t>
            </w:r>
            <w:r>
              <w:rPr>
                <w:rFonts w:hint="eastAsia" w:ascii="微软雅黑" w:hAnsi="微软雅黑" w:eastAsia="微软雅黑" w:cs="微软雅黑"/>
                <w:bCs/>
                <w:color w:val="000000"/>
                <w:kern w:val="0"/>
                <w:szCs w:val="21"/>
                <w:lang w:eastAsia="zh-CN"/>
              </w:rPr>
              <w:t>！</w:t>
            </w:r>
          </w:p>
          <w:p w14:paraId="7F8FB82E">
            <w:pPr>
              <w:keepNext w:val="0"/>
              <w:keepLines w:val="0"/>
              <w:suppressLineNumbers w:val="0"/>
              <w:spacing w:before="0" w:beforeAutospacing="0" w:after="0" w:afterAutospacing="0" w:line="500" w:lineRule="exact"/>
              <w:ind w:left="0" w:right="0" w:firstLine="420" w:firstLineChars="200"/>
              <w:rPr>
                <w:rFonts w:hint="default" w:ascii="微软雅黑" w:hAnsi="微软雅黑" w:eastAsia="微软雅黑" w:cs="微软雅黑"/>
                <w:b w:val="0"/>
                <w:bCs/>
                <w:color w:val="FF0000"/>
                <w:kern w:val="0"/>
                <w:szCs w:val="21"/>
              </w:rPr>
            </w:pPr>
            <w:r>
              <w:rPr>
                <w:rFonts w:hint="eastAsia" w:ascii="微软雅黑" w:hAnsi="微软雅黑" w:eastAsia="微软雅黑" w:cs="微软雅黑"/>
                <w:b w:val="0"/>
                <w:bCs/>
                <w:color w:val="FF0000"/>
                <w:kern w:val="0"/>
                <w:szCs w:val="21"/>
              </w:rPr>
              <w:t>〖温馨提示〗：</w:t>
            </w:r>
          </w:p>
          <w:p w14:paraId="2181FD25">
            <w:pPr>
              <w:keepNext w:val="0"/>
              <w:keepLines w:val="0"/>
              <w:suppressLineNumbers w:val="0"/>
              <w:spacing w:before="0" w:beforeAutospacing="0" w:after="0" w:afterAutospacing="0" w:line="480" w:lineRule="exact"/>
              <w:ind w:left="0" w:right="0" w:firstLine="420" w:firstLineChars="200"/>
              <w:rPr>
                <w:rFonts w:hint="default"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1.凤凰因交通管制，旅游车辆有时只能在指定位置停车，需步行入住酒店。古城接驳车费用已含。如政府性质需购买门票，门票费用自理。</w:t>
            </w:r>
          </w:p>
          <w:p w14:paraId="7A118B5A">
            <w:pPr>
              <w:keepNext w:val="0"/>
              <w:keepLines w:val="0"/>
              <w:suppressLineNumbers w:val="0"/>
              <w:spacing w:before="0" w:beforeAutospacing="0" w:after="0" w:afterAutospacing="0" w:line="480" w:lineRule="exact"/>
              <w:ind w:left="0" w:right="0" w:firstLine="420" w:firstLineChars="200"/>
              <w:rPr>
                <w:rFonts w:hint="default"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2.凤凰古城为敞开式民用商业区，特色商品导游义务介绍，旅游者购物行为为自主选择，旅行社不接受凤凰区域旅游者购物方面的投诉。</w:t>
            </w:r>
          </w:p>
          <w:p w14:paraId="45BFEA5E">
            <w:pPr>
              <w:keepNext w:val="0"/>
              <w:keepLines w:val="0"/>
              <w:suppressLineNumbers w:val="0"/>
              <w:spacing w:before="0" w:beforeAutospacing="0" w:after="0" w:afterAutospacing="0" w:line="480" w:lineRule="exact"/>
              <w:ind w:left="0" w:right="0" w:firstLine="420" w:firstLineChars="200"/>
              <w:rPr>
                <w:rFonts w:hint="default" w:ascii="微软雅黑" w:hAnsi="微软雅黑" w:eastAsia="微软雅黑" w:cs="微软雅黑"/>
                <w:bCs/>
                <w:color w:val="000000"/>
                <w:kern w:val="0"/>
                <w:szCs w:val="21"/>
              </w:rPr>
            </w:pPr>
            <w:r>
              <w:rPr>
                <w:rFonts w:hint="eastAsia" w:ascii="微软雅黑" w:hAnsi="微软雅黑" w:eastAsia="微软雅黑" w:cs="微软雅黑"/>
                <w:bCs/>
                <w:color w:val="000000"/>
                <w:kern w:val="0"/>
                <w:szCs w:val="21"/>
              </w:rPr>
              <w:t xml:space="preserve">3.景区游客较多，请跟好大部队，认清导游，不建议单独活动！  </w:t>
            </w:r>
          </w:p>
          <w:p w14:paraId="1AF8B9A7">
            <w:pPr>
              <w:pStyle w:val="2"/>
              <w:ind w:firstLine="0" w:firstLineChars="0"/>
            </w:pPr>
          </w:p>
        </w:tc>
      </w:tr>
      <w:tr w14:paraId="6E6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gridSpan w:val="3"/>
            <w:shd w:val="clear" w:color="auto" w:fill="F1F1F1"/>
            <w:vAlign w:val="center"/>
          </w:tcPr>
          <w:p w14:paraId="7C07C4AB">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400" w:lineRule="exact"/>
              <w:ind w:left="0" w:leftChars="0" w:right="0" w:rightChars="0"/>
              <w:textAlignment w:val="auto"/>
              <w:rPr>
                <w:rFonts w:hint="default" w:ascii="微软雅黑" w:hAnsi="微软雅黑" w:eastAsia="微软雅黑" w:cs="微软雅黑"/>
                <w:b/>
                <w:bCs/>
                <w:color w:val="000000"/>
                <w:kern w:val="2"/>
                <w:sz w:val="21"/>
                <w:szCs w:val="21"/>
                <w:lang w:val="en-US" w:eastAsia="zh-CN" w:bidi="ar-SA"/>
              </w:rPr>
            </w:pPr>
            <w:r>
              <w:rPr>
                <w:rFonts w:hint="eastAsia" w:ascii="微软雅黑" w:hAnsi="微软雅黑" w:eastAsia="微软雅黑" w:cs="微软雅黑"/>
                <w:b/>
                <w:bCs/>
                <w:color w:val="000000"/>
                <w:szCs w:val="21"/>
                <w:lang w:eastAsia="zh-CN"/>
              </w:rPr>
              <w:t>第五天</w:t>
            </w:r>
            <w:r>
              <w:rPr>
                <w:rFonts w:hint="eastAsia" w:ascii="微软雅黑" w:hAnsi="微软雅黑" w:eastAsia="微软雅黑" w:cs="微软雅黑"/>
                <w:b/>
                <w:bCs/>
                <w:color w:val="000000"/>
                <w:szCs w:val="21"/>
                <w:lang w:val="en-US" w:eastAsia="zh-CN"/>
              </w:rPr>
              <w:t xml:space="preserve">  </w:t>
            </w:r>
          </w:p>
        </w:tc>
        <w:tc>
          <w:tcPr>
            <w:tcW w:w="9476" w:type="dxa"/>
            <w:gridSpan w:val="3"/>
            <w:shd w:val="clear" w:color="auto" w:fill="F1F1F1"/>
            <w:vAlign w:val="center"/>
          </w:tcPr>
          <w:p w14:paraId="3A2243E9">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400" w:lineRule="exact"/>
              <w:ind w:left="0" w:leftChars="0" w:right="0" w:rightChars="0"/>
              <w:textAlignment w:val="auto"/>
              <w:rPr>
                <w:rFonts w:hint="eastAsia" w:ascii="微软雅黑" w:hAnsi="微软雅黑" w:eastAsia="微软雅黑" w:cs="微软雅黑"/>
                <w:b/>
                <w:bCs/>
                <w:color w:val="000000"/>
                <w:szCs w:val="21"/>
                <w:lang w:eastAsia="zh-CN"/>
              </w:rPr>
            </w:pPr>
            <w:r>
              <w:rPr>
                <w:rFonts w:hint="eastAsia" w:ascii="微软雅黑" w:hAnsi="微软雅黑" w:eastAsia="微软雅黑" w:cs="微软雅黑"/>
                <w:b/>
                <w:bCs/>
                <w:color w:val="000000"/>
                <w:szCs w:val="21"/>
              </w:rPr>
              <w:t>凤凰古城—湘西苗寨—</w:t>
            </w:r>
            <w:r>
              <w:rPr>
                <w:rFonts w:hint="eastAsia" w:ascii="微软雅黑" w:hAnsi="微软雅黑" w:eastAsia="微软雅黑" w:cs="微软雅黑"/>
                <w:b/>
                <w:bCs/>
                <w:color w:val="000000"/>
                <w:szCs w:val="21"/>
                <w:lang w:eastAsia="zh-CN"/>
              </w:rPr>
              <w:t>天门山</w:t>
            </w:r>
            <w:r>
              <w:rPr>
                <w:rFonts w:hint="eastAsia" w:ascii="微软雅黑" w:hAnsi="微软雅黑" w:eastAsia="微软雅黑" w:cs="微软雅黑"/>
                <w:b/>
                <w:bCs/>
                <w:color w:val="000000"/>
                <w:szCs w:val="21"/>
              </w:rPr>
              <w:t xml:space="preserve">                    住宿：张家界                餐：早 晚</w:t>
            </w:r>
          </w:p>
        </w:tc>
      </w:tr>
      <w:tr w14:paraId="5B47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tcPr>
          <w:p w14:paraId="4B476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rPr>
              <w:t>早餐后</w:t>
            </w:r>
            <w:r>
              <w:rPr>
                <w:rFonts w:hint="eastAsia" w:ascii="微软雅黑" w:hAnsi="微软雅黑" w:eastAsia="微软雅黑" w:cs="微软雅黑"/>
                <w:kern w:val="2"/>
                <w:sz w:val="21"/>
                <w:szCs w:val="24"/>
                <w:lang w:val="en-US" w:eastAsia="zh-CN" w:bidi="ar-SA"/>
              </w:rPr>
              <w:t>前往宋祖英的家乡</w:t>
            </w:r>
            <w:r>
              <w:rPr>
                <w:rFonts w:hint="eastAsia" w:ascii="微软雅黑" w:hAnsi="微软雅黑" w:eastAsia="微软雅黑" w:cs="微软雅黑"/>
                <w:color w:val="FF0000"/>
                <w:kern w:val="2"/>
                <w:sz w:val="21"/>
                <w:szCs w:val="24"/>
                <w:lang w:val="en-US" w:eastAsia="zh-CN" w:bidi="ar-SA"/>
              </w:rPr>
              <w:t>【湘西苗寨】</w:t>
            </w:r>
            <w:r>
              <w:rPr>
                <w:rFonts w:hint="eastAsia" w:ascii="微软雅黑" w:hAnsi="微软雅黑" w:eastAsia="微软雅黑" w:cs="微软雅黑"/>
                <w:kern w:val="2"/>
                <w:sz w:val="21"/>
                <w:szCs w:val="24"/>
                <w:lang w:val="en-US" w:eastAsia="zh-CN" w:bidi="ar-SA"/>
              </w:rPr>
              <w:t xml:space="preserve"> ，湘西苗寨处于张家界至凤凰古城的黄金分割点上 ，坐落于深山峡谷之中 ，隶属古丈县管 辖。这里是著名歌唱家何继光和宋祖英的家乡 ，是国家领导人来湘西唯一视察的苗寨。苗寨世代续苗王权力至上的宗 族管理机构 ，这里是湘西最后一个银匠山寨。保存有西南地区最大的苗银图腾--银帽子；也是苗鼓之乡 ，保存有世界上最大的苗鼓。体验苗族特色风俗习惯（趣味竹竿舞、 品尝苗家特色长拢宴）。</w:t>
            </w:r>
          </w:p>
          <w:p w14:paraId="5A421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kern w:val="2"/>
                <w:sz w:val="21"/>
                <w:szCs w:val="24"/>
                <w:lang w:val="en-US" w:eastAsia="zh-CN" w:bidi="ar-SA"/>
              </w:rPr>
              <w:t>赴张家界新传奇</w:t>
            </w:r>
            <w:r>
              <w:rPr>
                <w:rFonts w:hint="default" w:ascii="微软雅黑" w:hAnsi="微软雅黑" w:eastAsia="微软雅黑" w:cs="微软雅黑"/>
                <w:color w:val="FF0000"/>
                <w:kern w:val="2"/>
                <w:sz w:val="21"/>
                <w:szCs w:val="24"/>
                <w:lang w:val="en-US" w:eastAsia="zh-CN" w:bidi="ar-SA"/>
              </w:rPr>
              <w:t>【天门山国家森林公园</w:t>
            </w:r>
            <w:r>
              <w:rPr>
                <w:rFonts w:hint="eastAsia" w:ascii="微软雅黑" w:hAnsi="微软雅黑" w:eastAsia="微软雅黑" w:cs="微软雅黑"/>
                <w:color w:val="FF0000"/>
                <w:kern w:val="2"/>
                <w:sz w:val="21"/>
                <w:szCs w:val="24"/>
                <w:lang w:val="en-US" w:eastAsia="zh-CN" w:bidi="ar-SA"/>
              </w:rPr>
              <w:t>】（大门票已含+景区索道+扶梯+鞋套景交套餐已含）</w:t>
            </w:r>
            <w:r>
              <w:rPr>
                <w:rFonts w:hint="default" w:ascii="微软雅黑" w:hAnsi="微软雅黑" w:eastAsia="微软雅黑" w:cs="微软雅黑"/>
                <w:kern w:val="2"/>
                <w:sz w:val="21"/>
                <w:szCs w:val="24"/>
                <w:lang w:val="en-US" w:eastAsia="zh-CN" w:bidi="ar-SA"/>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default" w:ascii="微软雅黑" w:hAnsi="微软雅黑" w:eastAsia="微软雅黑" w:cs="微软雅黑"/>
                <w:color w:val="FF0000"/>
                <w:kern w:val="2"/>
                <w:sz w:val="21"/>
                <w:szCs w:val="24"/>
                <w:lang w:val="en-US" w:eastAsia="zh-CN" w:bidi="ar-SA"/>
              </w:rPr>
              <w:t>【玻璃栈道】</w:t>
            </w:r>
            <w:r>
              <w:rPr>
                <w:rFonts w:hint="default" w:ascii="微软雅黑" w:hAnsi="微软雅黑" w:eastAsia="微软雅黑" w:cs="微软雅黑"/>
                <w:kern w:val="2"/>
                <w:sz w:val="21"/>
                <w:szCs w:val="24"/>
                <w:lang w:val="en-US" w:eastAsia="zh-CN" w:bidi="ar-SA"/>
              </w:rPr>
              <w:t>是张家界天门山景区继悬于峭壁之上的鬼谷栈道、凭空伸出的玻璃眺望台、横跨峡谷的木质吊桥后打造的又一试胆力作。可与举世闻名的美国大峡谷玻璃走廊“天空之路”媲美，因而有了东方“天空之路”的美誉。有号称通天大道</w:t>
            </w:r>
            <w:r>
              <w:rPr>
                <w:rFonts w:hint="default" w:ascii="微软雅黑" w:hAnsi="微软雅黑" w:eastAsia="微软雅黑" w:cs="微软雅黑"/>
                <w:color w:val="FF0000"/>
                <w:kern w:val="2"/>
                <w:sz w:val="21"/>
                <w:szCs w:val="24"/>
                <w:lang w:val="en-US" w:eastAsia="zh-CN" w:bidi="ar-SA"/>
              </w:rPr>
              <w:t>【盘山公路】</w:t>
            </w:r>
            <w:r>
              <w:rPr>
                <w:rFonts w:hint="default" w:ascii="微软雅黑" w:hAnsi="微软雅黑" w:eastAsia="微软雅黑" w:cs="微软雅黑"/>
                <w:kern w:val="2"/>
                <w:sz w:val="21"/>
                <w:szCs w:val="24"/>
                <w:lang w:val="en-US" w:eastAsia="zh-CN" w:bidi="ar-SA"/>
              </w:rPr>
              <w:t>共计 99 弯，“天下第一公路奇观”横空出世，垂直高差达 1279 米左右。</w:t>
            </w:r>
            <w:r>
              <w:rPr>
                <w:rFonts w:hint="default" w:ascii="微软雅黑" w:hAnsi="微软雅黑" w:eastAsia="微软雅黑" w:cs="微软雅黑"/>
                <w:color w:val="FF0000"/>
                <w:kern w:val="2"/>
                <w:sz w:val="21"/>
                <w:szCs w:val="24"/>
                <w:lang w:val="en-US" w:eastAsia="zh-CN" w:bidi="ar-SA"/>
              </w:rPr>
              <w:t>【天门洞】</w:t>
            </w:r>
            <w:r>
              <w:rPr>
                <w:rFonts w:hint="default" w:ascii="微软雅黑" w:hAnsi="微软雅黑" w:eastAsia="微软雅黑" w:cs="微软雅黑"/>
                <w:kern w:val="2"/>
                <w:sz w:val="21"/>
                <w:szCs w:val="24"/>
                <w:lang w:val="en-US" w:eastAsia="zh-CN" w:bidi="ar-SA"/>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300DEAF8">
            <w:pPr>
              <w:keepNext w:val="0"/>
              <w:keepLines w:val="0"/>
              <w:suppressLineNumbers w:val="0"/>
              <w:tabs>
                <w:tab w:val="left" w:pos="9240"/>
              </w:tabs>
              <w:spacing w:before="62" w:beforeAutospacing="0" w:after="0" w:afterAutospacing="0"/>
              <w:ind w:left="0" w:right="0"/>
              <w:jc w:val="left"/>
              <w:rPr>
                <w:rFonts w:hint="default" w:ascii="微软雅黑" w:hAnsi="微软雅黑" w:eastAsia="微软雅黑" w:cs="微软雅黑"/>
                <w:color w:val="FF0000"/>
                <w:kern w:val="2"/>
                <w:sz w:val="21"/>
                <w:szCs w:val="24"/>
                <w:lang w:val="en-US" w:eastAsia="zh-CN" w:bidi="ar-SA"/>
              </w:rPr>
            </w:pPr>
            <w:r>
              <w:rPr>
                <w:rFonts w:hint="eastAsia" w:ascii="微软雅黑" w:hAnsi="微软雅黑" w:eastAsia="微软雅黑" w:cs="微软雅黑"/>
                <w:color w:val="FF0000"/>
                <w:kern w:val="2"/>
                <w:sz w:val="21"/>
                <w:szCs w:val="24"/>
                <w:lang w:val="en-US" w:eastAsia="zh-CN" w:bidi="ar-SA"/>
              </w:rPr>
              <w:t>【温馨提示】：</w:t>
            </w:r>
          </w:p>
          <w:p w14:paraId="43F1A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ascii="微软雅黑" w:hAnsi="微软雅黑" w:eastAsia="微软雅黑" w:cs="微软雅黑"/>
                <w:color w:val="auto"/>
                <w:kern w:val="2"/>
                <w:sz w:val="21"/>
                <w:szCs w:val="24"/>
                <w:lang w:val="en-US" w:eastAsia="zh-CN" w:bidi="ar-SA"/>
              </w:rPr>
            </w:pPr>
            <w:r>
              <w:rPr>
                <w:rFonts w:hint="default" w:ascii="微软雅黑" w:hAnsi="微软雅黑" w:eastAsia="微软雅黑" w:cs="微软雅黑"/>
                <w:color w:val="auto"/>
                <w:kern w:val="2"/>
                <w:sz w:val="21"/>
                <w:szCs w:val="24"/>
                <w:lang w:val="en-US" w:eastAsia="zh-CN" w:bidi="ar-SA"/>
              </w:rPr>
              <w:t>1、因天门山景区门票是一证一票制，必须提供正确的身份证号码及姓名，参团前请携带好身份证原件</w:t>
            </w:r>
            <w:r>
              <w:rPr>
                <w:rFonts w:hint="eastAsia" w:ascii="微软雅黑" w:hAnsi="微软雅黑" w:eastAsia="微软雅黑" w:cs="微软雅黑"/>
                <w:color w:val="auto"/>
                <w:kern w:val="2"/>
                <w:sz w:val="21"/>
                <w:szCs w:val="24"/>
                <w:lang w:val="en-US" w:eastAsia="zh-CN" w:bidi="ar-SA"/>
              </w:rPr>
              <w:t>及相关优惠证件原件</w:t>
            </w:r>
            <w:r>
              <w:rPr>
                <w:rFonts w:hint="default" w:ascii="微软雅黑" w:hAnsi="微软雅黑" w:eastAsia="微软雅黑" w:cs="微软雅黑"/>
                <w:color w:val="auto"/>
                <w:kern w:val="2"/>
                <w:sz w:val="21"/>
                <w:szCs w:val="24"/>
                <w:lang w:val="en-US" w:eastAsia="zh-CN" w:bidi="ar-SA"/>
              </w:rPr>
              <w:t>；</w:t>
            </w:r>
          </w:p>
          <w:p w14:paraId="41FF9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ascii="微软雅黑" w:hAnsi="微软雅黑" w:eastAsia="微软雅黑" w:cs="微软雅黑"/>
                <w:color w:val="auto"/>
                <w:kern w:val="2"/>
                <w:sz w:val="21"/>
                <w:szCs w:val="24"/>
                <w:lang w:val="en-US" w:eastAsia="zh-CN" w:bidi="ar-SA"/>
              </w:rPr>
            </w:pPr>
            <w:r>
              <w:rPr>
                <w:rFonts w:hint="default" w:ascii="微软雅黑" w:hAnsi="微软雅黑" w:eastAsia="微软雅黑" w:cs="微软雅黑"/>
                <w:color w:val="auto"/>
                <w:kern w:val="2"/>
                <w:sz w:val="21"/>
                <w:szCs w:val="24"/>
                <w:lang w:val="en-US" w:eastAsia="zh-CN" w:bidi="ar-SA"/>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8243133">
            <w:pPr>
              <w:pStyle w:val="16"/>
              <w:keepNext w:val="0"/>
              <w:keepLines w:val="0"/>
              <w:suppressLineNumbers w:val="0"/>
              <w:spacing w:before="150" w:beforeAutospacing="0" w:after="0" w:afterAutospacing="0" w:line="336" w:lineRule="auto"/>
              <w:ind w:right="48"/>
              <w:rPr>
                <w:rFonts w:hint="default" w:ascii="微软雅黑" w:hAnsi="微软雅黑" w:eastAsia="微软雅黑" w:cs="微软雅黑"/>
                <w:b/>
                <w:bCs/>
                <w:color w:val="0000FF"/>
              </w:rPr>
            </w:pPr>
            <w:r>
              <w:rPr>
                <w:rFonts w:hint="default" w:ascii="微软雅黑" w:hAnsi="微软雅黑" w:eastAsia="微软雅黑" w:cs="微软雅黑"/>
                <w:color w:val="auto"/>
                <w:kern w:val="2"/>
                <w:sz w:val="21"/>
                <w:szCs w:val="24"/>
                <w:lang w:val="en-US" w:eastAsia="zh-CN" w:bidi="ar-SA"/>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36E7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dxa"/>
            <w:gridSpan w:val="2"/>
          </w:tcPr>
          <w:p w14:paraId="1B35269F">
            <w:pPr>
              <w:pStyle w:val="16"/>
              <w:keepNext w:val="0"/>
              <w:keepLines w:val="0"/>
              <w:suppressLineNumbers w:val="0"/>
              <w:spacing w:before="150" w:beforeAutospacing="0" w:after="0" w:afterAutospacing="0" w:line="336" w:lineRule="auto"/>
              <w:ind w:right="48"/>
              <w:rPr>
                <w:rFonts w:hint="default" w:ascii="微软雅黑" w:hAnsi="微软雅黑" w:eastAsia="微软雅黑" w:cs="微软雅黑"/>
                <w:color w:val="auto"/>
                <w:kern w:val="2"/>
                <w:sz w:val="21"/>
                <w:szCs w:val="24"/>
                <w:lang w:val="en-US" w:eastAsia="zh-CN" w:bidi="ar-SA"/>
              </w:rPr>
            </w:pPr>
            <w:r>
              <w:rPr>
                <w:rFonts w:hint="eastAsia" w:ascii="微软雅黑" w:hAnsi="微软雅黑" w:eastAsia="微软雅黑" w:cs="微软雅黑"/>
                <w:b/>
                <w:bCs/>
                <w:color w:val="000000"/>
                <w:kern w:val="2"/>
                <w:sz w:val="21"/>
                <w:szCs w:val="21"/>
                <w:lang w:val="en-US" w:eastAsia="zh-CN" w:bidi="ar-SA"/>
              </w:rPr>
              <w:t>第六天</w:t>
            </w:r>
            <w:r>
              <w:rPr>
                <w:rFonts w:hint="eastAsia" w:cs="微软雅黑"/>
                <w:b/>
                <w:bCs/>
                <w:color w:val="000000"/>
                <w:kern w:val="2"/>
                <w:sz w:val="21"/>
                <w:szCs w:val="21"/>
                <w:lang w:val="en-US" w:eastAsia="zh-CN" w:bidi="ar-SA"/>
              </w:rPr>
              <w:t xml:space="preserve"> </w:t>
            </w:r>
            <w:r>
              <w:rPr>
                <w:rFonts w:hint="eastAsia" w:ascii="微软雅黑" w:hAnsi="微软雅黑" w:eastAsia="微软雅黑" w:cs="微软雅黑"/>
                <w:b/>
                <w:bCs/>
                <w:color w:val="000000"/>
                <w:kern w:val="2"/>
                <w:sz w:val="21"/>
                <w:szCs w:val="21"/>
                <w:lang w:val="en-US" w:eastAsia="zh-CN" w:bidi="ar-SA"/>
              </w:rPr>
              <w:t xml:space="preserve"> </w:t>
            </w:r>
          </w:p>
        </w:tc>
        <w:tc>
          <w:tcPr>
            <w:tcW w:w="9514" w:type="dxa"/>
            <w:gridSpan w:val="4"/>
          </w:tcPr>
          <w:p w14:paraId="1786E8B1">
            <w:pPr>
              <w:pStyle w:val="16"/>
              <w:keepNext w:val="0"/>
              <w:keepLines w:val="0"/>
              <w:suppressLineNumbers w:val="0"/>
              <w:spacing w:before="150" w:beforeAutospacing="0" w:after="0" w:afterAutospacing="0" w:line="336" w:lineRule="auto"/>
              <w:ind w:right="48"/>
              <w:rPr>
                <w:rFonts w:hint="eastAsia" w:ascii="微软雅黑" w:hAnsi="微软雅黑" w:eastAsia="微软雅黑" w:cs="微软雅黑"/>
                <w:b/>
                <w:bCs/>
                <w:color w:val="000000"/>
                <w:kern w:val="2"/>
                <w:sz w:val="21"/>
                <w:szCs w:val="21"/>
                <w:lang w:val="en-US" w:eastAsia="zh-CN" w:bidi="ar-SA"/>
              </w:rPr>
            </w:pPr>
            <w:r>
              <w:rPr>
                <w:rFonts w:hint="default" w:ascii="微软雅黑" w:hAnsi="微软雅黑" w:eastAsia="微软雅黑" w:cs="微软雅黑"/>
                <w:b/>
                <w:bCs/>
                <w:color w:val="000000"/>
                <w:kern w:val="2"/>
                <w:sz w:val="21"/>
                <w:szCs w:val="21"/>
                <w:lang w:val="en-US" w:eastAsia="zh-CN" w:bidi="ar-SA"/>
              </w:rPr>
              <w:t>超市—土司城                                      住宿：张家界            餐：早 晚</w:t>
            </w:r>
          </w:p>
        </w:tc>
      </w:tr>
      <w:tr w14:paraId="6F52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tcPr>
          <w:p w14:paraId="2052861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363"/>
              <w:jc w:val="both"/>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kern w:val="2"/>
                <w:sz w:val="21"/>
                <w:szCs w:val="24"/>
                <w:lang w:val="en-US" w:eastAsia="zh-CN" w:bidi="ar-SA"/>
              </w:rPr>
              <w:t>早</w:t>
            </w:r>
            <w:r>
              <w:rPr>
                <w:rFonts w:hint="eastAsia" w:ascii="微软雅黑" w:hAnsi="微软雅黑" w:eastAsia="微软雅黑" w:cs="微软雅黑"/>
                <w:kern w:val="2"/>
                <w:sz w:val="21"/>
                <w:szCs w:val="24"/>
                <w:lang w:val="en-US" w:eastAsia="zh-CN" w:bidi="ar-SA"/>
              </w:rPr>
              <w:t>餐后参观当地大型特产超市</w:t>
            </w:r>
            <w:r>
              <w:rPr>
                <w:rFonts w:hint="eastAsia" w:ascii="微软雅黑" w:hAnsi="微软雅黑" w:eastAsia="微软雅黑" w:cs="微软雅黑"/>
                <w:b/>
                <w:bCs/>
                <w:color w:val="FF0000"/>
                <w:kern w:val="2"/>
                <w:sz w:val="21"/>
                <w:szCs w:val="24"/>
                <w:lang w:val="en-US" w:eastAsia="zh-CN" w:bidi="ar-SA"/>
              </w:rPr>
              <w:t>【湖南印象】</w:t>
            </w:r>
            <w:r>
              <w:rPr>
                <w:rFonts w:hint="eastAsia" w:ascii="微软雅黑" w:hAnsi="微软雅黑" w:eastAsia="微软雅黑" w:cs="微软雅黑"/>
                <w:kern w:val="2"/>
                <w:sz w:val="21"/>
                <w:szCs w:val="24"/>
                <w:lang w:val="en-US" w:eastAsia="zh-CN" w:bidi="ar-SA"/>
              </w:rPr>
              <w:t>（约90分钟）土家民族精粹和传统手工艺术展览中心，可选择自己心爱的当地土特产及纪念品。BUS赴市区参观被誉为中国三大皇宫之一的</w:t>
            </w:r>
            <w:r>
              <w:rPr>
                <w:rFonts w:hint="eastAsia" w:ascii="微软雅黑" w:hAnsi="微软雅黑" w:eastAsia="微软雅黑" w:cs="微软雅黑"/>
                <w:color w:val="FF0000"/>
                <w:kern w:val="2"/>
                <w:sz w:val="21"/>
                <w:szCs w:val="24"/>
                <w:lang w:val="en-US" w:eastAsia="zh-CN" w:bidi="ar-SA"/>
              </w:rPr>
              <w:t>【张家界土司城】</w:t>
            </w:r>
            <w:r>
              <w:rPr>
                <w:rFonts w:hint="eastAsia" w:ascii="微软雅黑" w:hAnsi="微软雅黑" w:eastAsia="微软雅黑" w:cs="微软雅黑"/>
                <w:kern w:val="2"/>
                <w:sz w:val="21"/>
                <w:szCs w:val="24"/>
                <w:lang w:val="en-US" w:eastAsia="zh-CN" w:bidi="ar-SA"/>
              </w:rPr>
              <w:t>是一座人文景观与自然景观相融合，集土家族农耕文化、兵战文化、土司历史、建筑艺术、工艺美术、表演艺术、民俗风情及饮食起居为一体的大型民族文化景点。在土家风情园可以观赏到表现土家原始劳作与生活情形的茅古斯舞、铜铃舞、摆手舞、打溜子等表演。</w:t>
            </w:r>
          </w:p>
          <w:p w14:paraId="5764E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微软雅黑" w:hAnsi="微软雅黑" w:eastAsia="微软雅黑" w:cs="微软雅黑"/>
                <w:kern w:val="2"/>
                <w:sz w:val="21"/>
                <w:szCs w:val="24"/>
                <w:lang w:val="en-US" w:eastAsia="zh-CN" w:bidi="ar-SA"/>
              </w:rPr>
            </w:pPr>
          </w:p>
        </w:tc>
      </w:tr>
      <w:tr w14:paraId="099C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tcPr>
          <w:p w14:paraId="77796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b/>
                <w:color w:val="000000"/>
                <w:szCs w:val="21"/>
                <w:lang w:eastAsia="zh-CN"/>
              </w:rPr>
              <w:t>第七天</w:t>
            </w:r>
            <w:r>
              <w:rPr>
                <w:rFonts w:hint="eastAsia" w:ascii="微软雅黑" w:hAnsi="微软雅黑" w:eastAsia="微软雅黑" w:cs="微软雅黑"/>
                <w:b/>
                <w:color w:val="000000"/>
                <w:szCs w:val="21"/>
                <w:lang w:val="en-US" w:eastAsia="zh-CN"/>
              </w:rPr>
              <w:t xml:space="preserve">  </w:t>
            </w:r>
          </w:p>
        </w:tc>
        <w:tc>
          <w:tcPr>
            <w:tcW w:w="9526" w:type="dxa"/>
            <w:gridSpan w:val="5"/>
          </w:tcPr>
          <w:p w14:paraId="38729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rPr>
              <w:t>杜心五武术文化展览馆一返程                         住宿：自理                  餐：</w:t>
            </w:r>
            <w:r>
              <w:rPr>
                <w:rFonts w:hint="eastAsia" w:ascii="微软雅黑" w:hAnsi="微软雅黑" w:eastAsia="微软雅黑" w:cs="微软雅黑"/>
                <w:b/>
                <w:color w:val="000000"/>
                <w:szCs w:val="21"/>
                <w:lang w:eastAsia="zh-CN"/>
              </w:rPr>
              <w:t>早</w:t>
            </w:r>
          </w:p>
        </w:tc>
      </w:tr>
      <w:tr w14:paraId="65CE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6"/>
            <w:vAlign w:val="center"/>
          </w:tcPr>
          <w:p w14:paraId="2AC20285">
            <w:pPr>
              <w:pStyle w:val="6"/>
              <w:keepNext w:val="0"/>
              <w:keepLines w:val="0"/>
              <w:pageBreakBefore w:val="0"/>
              <w:widowControl w:val="0"/>
              <w:suppressLineNumbers w:val="0"/>
              <w:shd w:val="clear" w:color="auto" w:fill="FFFFFF"/>
              <w:kinsoku/>
              <w:wordWrap/>
              <w:overflowPunct/>
              <w:topLinePunct w:val="0"/>
              <w:autoSpaceDE/>
              <w:autoSpaceDN/>
              <w:bidi w:val="0"/>
              <w:adjustRightInd/>
              <w:snapToGrid/>
              <w:spacing w:beforeAutospacing="0" w:afterAutospacing="0" w:line="480" w:lineRule="exact"/>
              <w:ind w:left="0" w:right="0" w:firstLine="420" w:firstLineChars="200"/>
              <w:textAlignment w:val="auto"/>
              <w:rPr>
                <w:rFonts w:hint="default" w:ascii="微软雅黑" w:hAnsi="微软雅黑" w:eastAsia="微软雅黑" w:cs="微软雅黑"/>
                <w:bCs/>
                <w:color w:val="000000"/>
                <w:sz w:val="21"/>
                <w:szCs w:val="21"/>
              </w:rPr>
            </w:pPr>
            <w:r>
              <w:rPr>
                <w:rFonts w:hint="default" w:ascii="微软雅黑" w:hAnsi="微软雅黑" w:eastAsia="微软雅黑" w:cs="微软雅黑"/>
                <w:bCs/>
                <w:sz w:val="21"/>
                <w:szCs w:val="21"/>
              </w:rPr>
              <w:t>早餐后前往</w:t>
            </w:r>
            <w:r>
              <w:rPr>
                <w:rFonts w:hint="default" w:ascii="微软雅黑" w:hAnsi="微软雅黑" w:eastAsia="微软雅黑" w:cs="微软雅黑"/>
                <w:bCs/>
                <w:color w:val="FF0000"/>
                <w:sz w:val="21"/>
                <w:szCs w:val="21"/>
              </w:rPr>
              <w:t>【杜心五武术文化展览馆】</w:t>
            </w:r>
            <w:r>
              <w:rPr>
                <w:rFonts w:hint="default" w:ascii="微软雅黑" w:hAnsi="微软雅黑" w:eastAsia="微软雅黑" w:cs="微软雅黑"/>
                <w:bCs/>
                <w:color w:val="000000" w:themeColor="text1"/>
                <w:sz w:val="21"/>
                <w:szCs w:val="21"/>
                <w14:textFill>
                  <w14:solidFill>
                    <w14:schemeClr w14:val="tx1"/>
                  </w14:solidFill>
                </w14:textFill>
              </w:rPr>
              <w:t>游览时间约90分钟，</w:t>
            </w:r>
            <w:r>
              <w:rPr>
                <w:rFonts w:hint="default" w:ascii="微软雅黑" w:hAnsi="微软雅黑" w:eastAsia="微软雅黑" w:cs="微软雅黑"/>
                <w:bCs/>
                <w:sz w:val="21"/>
                <w:szCs w:val="21"/>
              </w:rPr>
              <w:t>杜心五，湖南慈利人，是我们中</w:t>
            </w:r>
            <w:r>
              <w:rPr>
                <w:rFonts w:hint="default" w:ascii="微软雅黑" w:hAnsi="微软雅黑" w:eastAsia="微软雅黑" w:cs="微软雅黑"/>
                <w:kern w:val="2"/>
                <w:sz w:val="21"/>
              </w:rPr>
              <w:t>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 汽车5个半小时到达武汉武昌，乘火车返回，结束愉快的</w:t>
            </w:r>
            <w:r>
              <w:rPr>
                <w:rFonts w:hint="eastAsia" w:ascii="微软雅黑" w:hAnsi="微软雅黑" w:eastAsia="微软雅黑" w:cs="微软雅黑"/>
                <w:kern w:val="2"/>
                <w:sz w:val="21"/>
                <w:lang w:val="en-US" w:eastAsia="zh-CN"/>
              </w:rPr>
              <w:t>旅行</w:t>
            </w:r>
            <w:r>
              <w:rPr>
                <w:rFonts w:hint="default" w:ascii="微软雅黑" w:hAnsi="微软雅黑" w:eastAsia="微软雅黑" w:cs="微软雅黑"/>
                <w:kern w:val="2"/>
                <w:sz w:val="21"/>
              </w:rPr>
              <w:t xml:space="preserve">！！！ </w:t>
            </w:r>
            <w:r>
              <w:rPr>
                <w:rFonts w:hint="default" w:ascii="微软雅黑" w:hAnsi="微软雅黑" w:eastAsia="微软雅黑" w:cs="微软雅黑"/>
                <w:bCs/>
                <w:color w:val="000000"/>
                <w:sz w:val="21"/>
                <w:szCs w:val="21"/>
              </w:rPr>
              <w:t xml:space="preserve"> </w:t>
            </w:r>
            <w:r>
              <w:rPr>
                <w:rFonts w:hint="default" w:ascii="微软雅黑" w:hAnsi="微软雅黑" w:eastAsia="微软雅黑" w:cs="微软雅黑"/>
                <w:sz w:val="21"/>
                <w:szCs w:val="21"/>
              </w:rPr>
              <w:t xml:space="preserve">        </w:t>
            </w:r>
          </w:p>
        </w:tc>
      </w:tr>
    </w:tbl>
    <w:p w14:paraId="05FEAE02">
      <w:pPr>
        <w:pStyle w:val="15"/>
        <w:ind w:firstLine="0" w:firstLineChars="0"/>
        <w:rPr>
          <w:rFonts w:ascii="微软雅黑" w:hAnsi="微软雅黑" w:eastAsia="微软雅黑" w:cs="微软雅黑"/>
          <w:b/>
          <w:bCs/>
          <w:color w:val="FF0000"/>
          <w:kern w:val="0"/>
          <w:sz w:val="30"/>
          <w:szCs w:val="30"/>
        </w:rPr>
      </w:pPr>
    </w:p>
    <w:p w14:paraId="567B2BE0">
      <w:pPr>
        <w:pStyle w:val="15"/>
        <w:ind w:firstLine="0" w:firstLineChars="0"/>
        <w:jc w:val="both"/>
        <w:rPr>
          <w:rFonts w:hint="eastAsia" w:ascii="微软雅黑" w:hAnsi="微软雅黑" w:eastAsia="微软雅黑" w:cs="微软雅黑"/>
          <w:b/>
          <w:bCs/>
          <w:color w:val="FF0000"/>
          <w:kern w:val="0"/>
          <w:sz w:val="30"/>
          <w:szCs w:val="30"/>
        </w:rPr>
      </w:pPr>
    </w:p>
    <w:p w14:paraId="2DD4EBC9">
      <w:pPr>
        <w:pStyle w:val="15"/>
        <w:ind w:firstLine="4802" w:firstLineChars="1600"/>
        <w:jc w:val="both"/>
        <w:rPr>
          <w:rFonts w:ascii="微软雅黑" w:hAnsi="微软雅黑" w:eastAsia="微软雅黑" w:cs="微软雅黑"/>
          <w:b/>
          <w:bCs/>
          <w:color w:val="FF0000"/>
          <w:kern w:val="0"/>
          <w:sz w:val="30"/>
          <w:szCs w:val="30"/>
        </w:rPr>
      </w:pPr>
      <w:r>
        <w:rPr>
          <w:rFonts w:hint="eastAsia" w:ascii="微软雅黑" w:hAnsi="微软雅黑" w:eastAsia="微软雅黑" w:cs="微软雅黑"/>
          <w:b/>
          <w:bCs/>
          <w:color w:val="FF0000"/>
          <w:kern w:val="0"/>
          <w:sz w:val="30"/>
          <w:szCs w:val="30"/>
        </w:rPr>
        <w:t>接待标准</w:t>
      </w:r>
    </w:p>
    <w:tbl>
      <w:tblPr>
        <w:tblStyle w:val="8"/>
        <w:tblW w:w="1038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681"/>
      </w:tblGrid>
      <w:tr w14:paraId="2FAC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705" w:type="dxa"/>
            <w:shd w:val="clear" w:color="auto" w:fill="F1F1F1"/>
            <w:vAlign w:val="center"/>
          </w:tcPr>
          <w:p w14:paraId="7A18C55F">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szCs w:val="21"/>
                <w14:textFill>
                  <w14:solidFill>
                    <w14:schemeClr w14:val="tx1"/>
                  </w14:solidFill>
                </w14:textFill>
              </w:rPr>
            </w:pPr>
            <w:r>
              <w:rPr>
                <w:rFonts w:hint="eastAsia"/>
                <w:b/>
                <w:bCs/>
                <w:color w:val="000000" w:themeColor="text1"/>
                <w14:textFill>
                  <w14:solidFill>
                    <w14:schemeClr w14:val="tx1"/>
                  </w14:solidFill>
                </w14:textFill>
              </w:rPr>
              <w:t>包含费用</w:t>
            </w:r>
          </w:p>
        </w:tc>
        <w:tc>
          <w:tcPr>
            <w:tcW w:w="9681" w:type="dxa"/>
            <w:vAlign w:val="center"/>
          </w:tcPr>
          <w:p w14:paraId="5BBD0568">
            <w:pPr>
              <w:pStyle w:val="16"/>
              <w:keepNext w:val="0"/>
              <w:keepLines w:val="0"/>
              <w:suppressLineNumbers w:val="0"/>
              <w:spacing w:before="91" w:beforeAutospacing="0" w:after="0" w:afterAutospacing="0" w:line="229" w:lineRule="auto"/>
              <w:ind w:left="0" w:right="0"/>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1【交通】：</w:t>
            </w:r>
            <w:r>
              <w:rPr>
                <w:rFonts w:hint="eastAsia" w:ascii="微软雅黑" w:hAnsi="微软雅黑" w:eastAsia="微软雅黑" w:cs="微软雅黑"/>
                <w:kern w:val="2"/>
                <w:sz w:val="21"/>
                <w:szCs w:val="21"/>
                <w:lang w:val="en-US" w:eastAsia="zh-CN" w:bidi="ar-SA"/>
              </w:rPr>
              <w:t>全程豪华正规旅游大巴（车辆大小由旅行社根据游客人数调整,保证每人每座）</w:t>
            </w:r>
          </w:p>
          <w:p w14:paraId="3CF55C6D">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b/>
                <w:bCs/>
                <w:color w:val="FF0000"/>
                <w:szCs w:val="21"/>
              </w:rPr>
              <w:t>2【住宿】</w:t>
            </w:r>
            <w:r>
              <w:rPr>
                <w:rFonts w:hint="eastAsia" w:ascii="微软雅黑" w:hAnsi="微软雅黑" w:eastAsia="微软雅黑" w:cs="微软雅黑"/>
                <w:szCs w:val="21"/>
              </w:rPr>
              <w:t>： 共5晚当地舒适型酒店，升级1晚民俗古风特色客栈，（空调、热水、彩电、独卫），（根据湖南省政府节能环保政策规定，酒店不提供一次性洗漱用品，请客人自备,敬请谅解。）不提供自然单间或三人间，如需安排请补单房差350元/位</w:t>
            </w:r>
          </w:p>
          <w:p w14:paraId="7604FD50">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0000"/>
                <w:szCs w:val="21"/>
              </w:rPr>
              <w:t>3【门票】</w:t>
            </w:r>
            <w:r>
              <w:rPr>
                <w:rFonts w:hint="eastAsia" w:ascii="微软雅黑" w:hAnsi="微软雅黑" w:eastAsia="微软雅黑" w:cs="微软雅黑"/>
                <w:szCs w:val="21"/>
              </w:rPr>
              <w:t>：</w:t>
            </w:r>
            <w:r>
              <w:rPr>
                <w:rFonts w:hint="eastAsia" w:ascii="微软雅黑" w:hAnsi="微软雅黑" w:eastAsia="微软雅黑" w:cs="微软雅黑"/>
                <w:color w:val="000000" w:themeColor="text1"/>
                <w:szCs w:val="21"/>
                <w:lang w:eastAsia="zh-CN"/>
                <w14:textFill>
                  <w14:solidFill>
                    <w14:schemeClr w14:val="tx1"/>
                  </w14:solidFill>
                </w14:textFill>
              </w:rPr>
              <w:t>二坝一峡、</w:t>
            </w:r>
            <w:r>
              <w:rPr>
                <w:rFonts w:hint="eastAsia" w:ascii="微软雅黑" w:hAnsi="微软雅黑" w:eastAsia="微软雅黑" w:cs="微软雅黑"/>
                <w:color w:val="000000" w:themeColor="text1"/>
                <w:szCs w:val="21"/>
                <w:lang w:val="en-US" w:eastAsia="zh-CN"/>
                <w14:textFill>
                  <w14:solidFill>
                    <w14:schemeClr w14:val="tx1"/>
                  </w14:solidFill>
                </w14:textFill>
              </w:rPr>
              <w:t>地心谷、</w:t>
            </w:r>
            <w:r>
              <w:rPr>
                <w:rFonts w:hint="eastAsia" w:ascii="微软雅黑" w:hAnsi="微软雅黑" w:eastAsia="微软雅黑" w:cs="微软雅黑"/>
                <w:color w:val="000000" w:themeColor="text1"/>
                <w:szCs w:val="21"/>
                <w:lang w:eastAsia="zh-CN"/>
                <w14:textFill>
                  <w14:solidFill>
                    <w14:schemeClr w14:val="tx1"/>
                  </w14:solidFill>
                </w14:textFill>
              </w:rPr>
              <w:t>桃花源、</w:t>
            </w:r>
            <w:r>
              <w:rPr>
                <w:rFonts w:hint="eastAsia" w:ascii="微软雅黑" w:hAnsi="微软雅黑" w:eastAsia="微软雅黑" w:cs="微软雅黑"/>
                <w:color w:val="000000" w:themeColor="text1"/>
                <w:szCs w:val="21"/>
                <w:lang w:val="en-US" w:eastAsia="zh-CN"/>
                <w14:textFill>
                  <w14:solidFill>
                    <w14:schemeClr w14:val="tx1"/>
                  </w14:solidFill>
                </w14:textFill>
              </w:rPr>
              <w:t>叠石花谷、</w:t>
            </w:r>
            <w:r>
              <w:rPr>
                <w:rFonts w:hint="eastAsia" w:ascii="微软雅黑" w:hAnsi="微软雅黑" w:eastAsia="微软雅黑" w:cs="微软雅黑"/>
                <w:color w:val="000000" w:themeColor="text1"/>
                <w:szCs w:val="21"/>
                <w14:textFill>
                  <w14:solidFill>
                    <w14:schemeClr w14:val="tx1"/>
                  </w14:solidFill>
                </w14:textFill>
              </w:rPr>
              <w:t>土司城</w:t>
            </w:r>
            <w:r>
              <w:rPr>
                <w:rFonts w:hint="eastAsia" w:ascii="微软雅黑" w:hAnsi="微软雅黑" w:eastAsia="微软雅黑" w:cs="微软雅黑"/>
                <w:color w:val="000000" w:themeColor="text1"/>
                <w:szCs w:val="21"/>
                <w:lang w:eastAsia="zh-CN"/>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湘西苗寨</w:t>
            </w:r>
            <w:r>
              <w:rPr>
                <w:rFonts w:hint="eastAsia" w:ascii="微软雅黑" w:hAnsi="微软雅黑" w:eastAsia="微软雅黑" w:cs="微软雅黑"/>
                <w:color w:val="000000" w:themeColor="text1"/>
                <w:szCs w:val="21"/>
                <w:lang w:eastAsia="zh-CN"/>
                <w14:textFill>
                  <w14:solidFill>
                    <w14:schemeClr w14:val="tx1"/>
                  </w14:solidFill>
                </w14:textFill>
              </w:rPr>
              <w:t>、</w:t>
            </w:r>
            <w:r>
              <w:rPr>
                <w:rFonts w:hint="eastAsia" w:ascii="微软雅黑" w:hAnsi="微软雅黑" w:eastAsia="微软雅黑" w:cs="微软雅黑"/>
                <w:color w:val="000000" w:themeColor="text1"/>
                <w:szCs w:val="21"/>
                <w:lang w:val="en-US" w:eastAsia="zh-CN"/>
                <w14:textFill>
                  <w14:solidFill>
                    <w14:schemeClr w14:val="tx1"/>
                  </w14:solidFill>
                </w14:textFill>
              </w:rPr>
              <w:t>天门山</w:t>
            </w:r>
          </w:p>
          <w:p w14:paraId="20CA59BD">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此线路产品均为中老年人设计，景区门票已经按优惠价的均价核算成本。所有门票无任何优惠退费。</w:t>
            </w:r>
          </w:p>
          <w:p w14:paraId="4C746852">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报名前请仔细阅读，报名则视为认同， 感谢您的理解支持。</w:t>
            </w:r>
          </w:p>
          <w:p w14:paraId="346C27D2">
            <w:pPr>
              <w:keepNext w:val="0"/>
              <w:keepLines w:val="0"/>
              <w:suppressLineNumbers w:val="0"/>
              <w:tabs>
                <w:tab w:val="center" w:pos="4153"/>
                <w:tab w:val="right" w:pos="8306"/>
              </w:tabs>
              <w:snapToGrid w:val="0"/>
              <w:spacing w:before="0" w:beforeAutospacing="0" w:after="0" w:afterAutospacing="0" w:line="440" w:lineRule="exact"/>
              <w:ind w:left="0" w:right="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b/>
                <w:bCs/>
                <w:color w:val="FF0000"/>
                <w:szCs w:val="21"/>
              </w:rPr>
              <w:t>4【用餐】</w:t>
            </w:r>
            <w:r>
              <w:rPr>
                <w:rFonts w:hint="eastAsia" w:ascii="微软雅黑" w:hAnsi="微软雅黑" w:eastAsia="微软雅黑" w:cs="微软雅黑"/>
                <w:szCs w:val="21"/>
              </w:rPr>
              <w:t>：共含5早3正餐</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升级三大特色风味餐：</w:t>
            </w:r>
            <w:r>
              <w:rPr>
                <w:rFonts w:hint="eastAsia" w:ascii="微软雅黑" w:hAnsi="微软雅黑" w:eastAsia="微软雅黑"/>
                <w:b w:val="0"/>
                <w:bCs w:val="0"/>
                <w:color w:val="000000" w:themeColor="text1"/>
                <w:szCs w:val="21"/>
                <w14:textFill>
                  <w14:solidFill>
                    <w14:schemeClr w14:val="tx1"/>
                  </w14:solidFill>
                </w14:textFill>
              </w:rPr>
              <w:t>《</w:t>
            </w:r>
            <w:r>
              <w:rPr>
                <w:rFonts w:hint="eastAsia" w:ascii="微软雅黑" w:hAnsi="微软雅黑" w:eastAsia="微软雅黑"/>
                <w:b w:val="0"/>
                <w:bCs w:val="0"/>
                <w:color w:val="000000" w:themeColor="text1"/>
                <w:szCs w:val="21"/>
                <w:lang w:eastAsia="zh-CN"/>
                <w14:textFill>
                  <w14:solidFill>
                    <w14:schemeClr w14:val="tx1"/>
                  </w14:solidFill>
                </w14:textFill>
              </w:rPr>
              <w:t>高山流水</w:t>
            </w:r>
            <w:r>
              <w:rPr>
                <w:rFonts w:hint="eastAsia" w:ascii="微软雅黑" w:hAnsi="微软雅黑" w:eastAsia="微软雅黑"/>
                <w:b w:val="0"/>
                <w:bCs w:val="0"/>
                <w:color w:val="000000" w:themeColor="text1"/>
                <w:szCs w:val="21"/>
                <w:lang w:val="en-US" w:eastAsia="zh-CN"/>
                <w14:textFill>
                  <w14:solidFill>
                    <w14:schemeClr w14:val="tx1"/>
                  </w14:solidFill>
                </w14:textFill>
              </w:rPr>
              <w:t>宴</w:t>
            </w:r>
            <w:r>
              <w:rPr>
                <w:rFonts w:hint="eastAsia" w:ascii="微软雅黑" w:hAnsi="微软雅黑" w:eastAsia="微软雅黑"/>
                <w:b w:val="0"/>
                <w:bCs w:val="0"/>
                <w:color w:val="000000" w:themeColor="text1"/>
                <w:szCs w:val="21"/>
                <w14:textFill>
                  <w14:solidFill>
                    <w14:schemeClr w14:val="tx1"/>
                  </w14:solidFill>
                </w14:textFill>
              </w:rPr>
              <w:t>》《土家三下锅》《</w:t>
            </w:r>
            <w:r>
              <w:rPr>
                <w:rFonts w:hint="eastAsia" w:ascii="微软雅黑" w:hAnsi="微软雅黑" w:eastAsia="微软雅黑"/>
                <w:b w:val="0"/>
                <w:bCs w:val="0"/>
                <w:color w:val="000000" w:themeColor="text1"/>
                <w:szCs w:val="21"/>
                <w:lang w:eastAsia="zh-CN"/>
                <w14:textFill>
                  <w14:solidFill>
                    <w14:schemeClr w14:val="tx1"/>
                  </w14:solidFill>
                </w14:textFill>
              </w:rPr>
              <w:t>长拢宴</w:t>
            </w:r>
            <w:r>
              <w:rPr>
                <w:rFonts w:hint="eastAsia" w:ascii="微软雅黑" w:hAnsi="微软雅黑" w:eastAsia="微软雅黑"/>
                <w:b w:val="0"/>
                <w:bCs w:val="0"/>
                <w:color w:val="000000" w:themeColor="text1"/>
                <w:szCs w:val="21"/>
                <w14:textFill>
                  <w14:solidFill>
                    <w14:schemeClr w14:val="tx1"/>
                  </w14:solidFill>
                </w14:textFill>
              </w:rPr>
              <w:t>》</w:t>
            </w:r>
          </w:p>
          <w:p w14:paraId="418C1D4A">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b/>
                <w:bCs/>
                <w:color w:val="FF0000"/>
                <w:szCs w:val="21"/>
              </w:rPr>
              <w:t>5【用车】</w:t>
            </w:r>
            <w:r>
              <w:rPr>
                <w:rFonts w:hint="eastAsia" w:ascii="微软雅黑" w:hAnsi="微软雅黑" w:eastAsia="微软雅黑" w:cs="微软雅黑"/>
                <w:szCs w:val="21"/>
              </w:rPr>
              <w:t>：全程空调旅游车,保证每人一正座；</w:t>
            </w:r>
          </w:p>
          <w:p w14:paraId="79814688">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b/>
                <w:bCs/>
                <w:color w:val="FF0000"/>
                <w:szCs w:val="21"/>
              </w:rPr>
              <w:t>6【导游】</w:t>
            </w:r>
            <w:r>
              <w:rPr>
                <w:rFonts w:hint="eastAsia" w:ascii="微软雅黑" w:hAnsi="微软雅黑" w:eastAsia="微软雅黑" w:cs="微软雅黑"/>
                <w:szCs w:val="21"/>
              </w:rPr>
              <w:t>：热爱旅游事业的专职导游；</w:t>
            </w:r>
          </w:p>
          <w:p w14:paraId="6D79A64B">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FF0000"/>
                <w:szCs w:val="21"/>
              </w:rPr>
              <w:t>7【购物】</w:t>
            </w:r>
            <w:r>
              <w:rPr>
                <w:rFonts w:hint="eastAsia" w:ascii="微软雅黑" w:hAnsi="微软雅黑" w:eastAsia="微软雅黑" w:cs="微软雅黑"/>
                <w:color w:val="000000" w:themeColor="text1"/>
                <w:szCs w:val="21"/>
                <w14:textFill>
                  <w14:solidFill>
                    <w14:schemeClr w14:val="tx1"/>
                  </w14:solidFill>
                </w14:textFill>
              </w:rPr>
              <w:t>：1个特产超市，当地大型土特产超市不算购物店。（景区内自营旅游工艺品、便利店不属旅行社安排，恕不接受相关投诉）</w:t>
            </w:r>
          </w:p>
          <w:p w14:paraId="1EB9CE7D">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b/>
                <w:bCs/>
                <w:color w:val="FF0000"/>
                <w:szCs w:val="21"/>
              </w:rPr>
              <w:t>8【保险】</w:t>
            </w:r>
            <w:r>
              <w:rPr>
                <w:rFonts w:hint="eastAsia" w:ascii="微软雅黑" w:hAnsi="微软雅黑" w:eastAsia="微软雅黑" w:cs="微软雅黑"/>
                <w:szCs w:val="21"/>
              </w:rPr>
              <w:t>：旅行社责任险和运输车队意外险、景区意外险。</w:t>
            </w:r>
          </w:p>
          <w:p w14:paraId="41FB207F">
            <w:pPr>
              <w:pStyle w:val="7"/>
              <w:keepNext w:val="0"/>
              <w:keepLines w:val="0"/>
              <w:suppressLineNumbers w:val="0"/>
              <w:spacing w:before="0" w:beforeAutospacing="0" w:afterAutospacing="0"/>
              <w:ind w:left="0" w:leftChars="0" w:right="0" w:firstLine="0" w:firstLineChars="0"/>
              <w:rPr>
                <w:rFonts w:hint="default" w:eastAsia="微软雅黑"/>
              </w:rPr>
            </w:pPr>
            <w:r>
              <w:rPr>
                <w:rFonts w:hint="eastAsia" w:ascii="微软雅黑" w:hAnsi="微软雅黑" w:eastAsia="微软雅黑" w:cs="微软雅黑"/>
                <w:b/>
                <w:bCs/>
                <w:color w:val="FF0000"/>
                <w:szCs w:val="21"/>
              </w:rPr>
              <w:t>9【儿童】</w:t>
            </w:r>
            <w:r>
              <w:rPr>
                <w:rFonts w:hint="eastAsia" w:eastAsia="微软雅黑"/>
              </w:rPr>
              <w:t>：含早餐、正餐半餐，车位，旅行社责任险，导游服务费；不含门票、床位（超高自理）</w:t>
            </w:r>
          </w:p>
        </w:tc>
      </w:tr>
      <w:tr w14:paraId="303F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5" w:type="dxa"/>
            <w:shd w:val="clear" w:color="auto" w:fill="F1F1F1"/>
            <w:vAlign w:val="center"/>
          </w:tcPr>
          <w:p w14:paraId="642BA4BC">
            <w:pPr>
              <w:keepNext w:val="0"/>
              <w:keepLines w:val="0"/>
              <w:suppressLineNumbers w:val="0"/>
              <w:spacing w:before="0" w:beforeAutospacing="0" w:after="0" w:afterAutospacing="0" w:line="440" w:lineRule="exact"/>
              <w:ind w:left="0" w:right="0"/>
              <w:rPr>
                <w:rFonts w:hint="default"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收客</w:t>
            </w:r>
          </w:p>
          <w:p w14:paraId="49F83594">
            <w:pPr>
              <w:keepNext w:val="0"/>
              <w:keepLines w:val="0"/>
              <w:suppressLineNumbers w:val="0"/>
              <w:spacing w:before="0" w:beforeAutospacing="0" w:after="0" w:afterAutospacing="0" w:line="440" w:lineRule="exact"/>
              <w:ind w:left="0" w:right="0"/>
              <w:rPr>
                <w:rFonts w:hint="default"/>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须知</w:t>
            </w:r>
          </w:p>
        </w:tc>
        <w:tc>
          <w:tcPr>
            <w:tcW w:w="9681" w:type="dxa"/>
            <w:vAlign w:val="center"/>
          </w:tcPr>
          <w:p w14:paraId="62FC46DE">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1、同车人数：</w:t>
            </w:r>
            <w:r>
              <w:rPr>
                <w:rFonts w:hint="eastAsia" w:ascii="微软雅黑" w:hAnsi="微软雅黑" w:eastAsia="微软雅黑" w:cs="微软雅黑"/>
                <w:szCs w:val="21"/>
                <w:lang w:val="en-US" w:eastAsia="zh-CN"/>
              </w:rPr>
              <w:t>2-10人</w:t>
            </w:r>
          </w:p>
          <w:p w14:paraId="7FE2EB66">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2、本行程所有人群行程所有门票无优无免。</w:t>
            </w:r>
          </w:p>
          <w:p w14:paraId="2A1D8DD9">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 xml:space="preserve">3、谢绝 70 岁以上游客不提供三甲医院的健康证明参加此旅游团行程；  </w:t>
            </w:r>
          </w:p>
          <w:p w14:paraId="225BF63A">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4、以上产品价格为特惠打包价格，用房、用车、用餐、门票无优无免无退费！收客须知）。</w:t>
            </w:r>
          </w:p>
        </w:tc>
      </w:tr>
      <w:tr w14:paraId="266F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05" w:type="dxa"/>
            <w:shd w:val="clear" w:color="auto" w:fill="F1F1F1"/>
            <w:vAlign w:val="center"/>
          </w:tcPr>
          <w:p w14:paraId="60E88C44">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自费</w:t>
            </w:r>
          </w:p>
          <w:p w14:paraId="21A51BB9">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项目</w:t>
            </w:r>
          </w:p>
        </w:tc>
        <w:tc>
          <w:tcPr>
            <w:tcW w:w="9681" w:type="dxa"/>
            <w:vAlign w:val="center"/>
          </w:tcPr>
          <w:p w14:paraId="62839DB9">
            <w:pPr>
              <w:keepNext w:val="0"/>
              <w:keepLines w:val="0"/>
              <w:widowControl/>
              <w:suppressLineNumbers w:val="0"/>
              <w:spacing w:before="0" w:beforeAutospacing="0" w:after="0" w:afterAutospacing="0" w:line="440" w:lineRule="exact"/>
              <w:ind w:left="0" w:right="0"/>
              <w:jc w:val="left"/>
              <w:rPr>
                <w:rFonts w:hint="default" w:ascii="微软雅黑" w:hAnsi="微软雅黑" w:eastAsia="微软雅黑" w:cs="微软雅黑"/>
                <w:color w:val="FF0000"/>
                <w:szCs w:val="21"/>
              </w:rPr>
            </w:pPr>
            <w:r>
              <w:rPr>
                <w:rFonts w:hint="eastAsia" w:ascii="微软雅黑" w:hAnsi="微软雅黑" w:eastAsia="微软雅黑" w:cs="微软雅黑"/>
                <w:color w:val="FF0000"/>
                <w:kern w:val="0"/>
                <w:szCs w:val="21"/>
              </w:rPr>
              <w:t>必消套餐：</w:t>
            </w:r>
            <w:r>
              <w:rPr>
                <w:rFonts w:hint="eastAsia" w:ascii="微软雅黑" w:hAnsi="微软雅黑" w:eastAsia="微软雅黑" w:cs="微软雅黑"/>
                <w:color w:val="FF0000"/>
                <w:szCs w:val="21"/>
              </w:rPr>
              <w:t>当地大巴+</w:t>
            </w:r>
            <w:r>
              <w:rPr>
                <w:rFonts w:hint="eastAsia" w:ascii="微软雅黑" w:hAnsi="微软雅黑" w:eastAsia="微软雅黑" w:cs="微软雅黑"/>
                <w:color w:val="FF0000"/>
                <w:szCs w:val="21"/>
                <w:lang w:eastAsia="zh-CN"/>
              </w:rPr>
              <w:t>二坝一峡</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地心谷+</w:t>
            </w:r>
            <w:r>
              <w:rPr>
                <w:rFonts w:hint="eastAsia" w:ascii="微软雅黑" w:hAnsi="微软雅黑" w:eastAsia="微软雅黑" w:cs="微软雅黑"/>
                <w:color w:val="FF0000"/>
                <w:szCs w:val="21"/>
                <w:lang w:eastAsia="zh-CN"/>
              </w:rPr>
              <w:t>桃花源</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叠石花谷+</w:t>
            </w:r>
            <w:r>
              <w:rPr>
                <w:rFonts w:hint="eastAsia" w:ascii="微软雅黑" w:hAnsi="微软雅黑" w:eastAsia="微软雅黑" w:cs="微软雅黑"/>
                <w:color w:val="FF0000"/>
                <w:szCs w:val="21"/>
              </w:rPr>
              <w:t>土司城+湘西苗寨=699元/人（选择此产品，视为接受此消费，否则团费另议）</w:t>
            </w:r>
          </w:p>
          <w:p w14:paraId="1792D345">
            <w:pPr>
              <w:keepNext w:val="0"/>
              <w:keepLines w:val="0"/>
              <w:widowControl/>
              <w:suppressLineNumbers w:val="0"/>
              <w:spacing w:before="0" w:beforeAutospacing="0" w:after="0" w:afterAutospacing="0" w:line="440" w:lineRule="exact"/>
              <w:ind w:left="0" w:right="0"/>
              <w:jc w:val="left"/>
              <w:rPr>
                <w:rFonts w:hint="default" w:ascii="微软雅黑" w:hAnsi="微软雅黑" w:eastAsia="微软雅黑" w:cs="微软雅黑"/>
                <w:b/>
                <w:bCs/>
                <w:color w:val="FF0000"/>
                <w:szCs w:val="21"/>
              </w:rPr>
            </w:pPr>
            <w:r>
              <w:rPr>
                <w:rFonts w:hint="eastAsia" w:ascii="微软雅黑" w:hAnsi="微软雅黑" w:eastAsia="微软雅黑" w:cs="微软雅黑"/>
                <w:color w:val="FF0000"/>
                <w:kern w:val="0"/>
                <w:szCs w:val="21"/>
              </w:rPr>
              <w:t>现付导游景交：</w:t>
            </w:r>
            <w:r>
              <w:rPr>
                <w:rFonts w:hint="eastAsia" w:ascii="微软雅黑" w:hAnsi="微软雅黑" w:eastAsia="微软雅黑" w:cs="微软雅黑"/>
                <w:color w:val="FF0000"/>
                <w:szCs w:val="21"/>
              </w:rPr>
              <w:t>三峡船票</w:t>
            </w:r>
            <w:r>
              <w:rPr>
                <w:rFonts w:hint="eastAsia" w:ascii="微软雅黑" w:hAnsi="微软雅黑" w:eastAsia="微软雅黑" w:cs="微软雅黑"/>
                <w:color w:val="FF0000"/>
                <w:szCs w:val="21"/>
                <w:lang w:val="en-US" w:eastAsia="zh-CN"/>
              </w:rPr>
              <w:t>99</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地心谷30+</w:t>
            </w:r>
            <w:r>
              <w:rPr>
                <w:rFonts w:hint="eastAsia" w:ascii="微软雅黑" w:hAnsi="微软雅黑" w:eastAsia="微软雅黑" w:cs="微软雅黑"/>
                <w:color w:val="FF0000"/>
                <w:szCs w:val="21"/>
              </w:rPr>
              <w:t>天门山索道</w:t>
            </w:r>
            <w:r>
              <w:rPr>
                <w:rFonts w:hint="eastAsia" w:ascii="微软雅黑" w:hAnsi="微软雅黑" w:eastAsia="微软雅黑" w:cs="微软雅黑"/>
                <w:color w:val="FF0000"/>
                <w:szCs w:val="21"/>
                <w:lang w:val="en-US" w:eastAsia="zh-CN"/>
              </w:rPr>
              <w:t>184</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穿山扶梯42+天门扶梯32+</w:t>
            </w:r>
            <w:r>
              <w:rPr>
                <w:rFonts w:hint="eastAsia" w:ascii="微软雅黑" w:hAnsi="微软雅黑" w:eastAsia="微软雅黑" w:cs="微软雅黑"/>
                <w:color w:val="FF0000"/>
                <w:szCs w:val="21"/>
              </w:rPr>
              <w:t>玻璃栈道鞋套</w:t>
            </w:r>
            <w:r>
              <w:rPr>
                <w:rFonts w:hint="eastAsia" w:ascii="微软雅黑" w:hAnsi="微软雅黑" w:eastAsia="微软雅黑" w:cs="微软雅黑"/>
                <w:color w:val="FF0000"/>
                <w:szCs w:val="21"/>
                <w:lang w:val="en-US" w:eastAsia="zh-CN"/>
              </w:rPr>
              <w:t>5+凤凰接驳车28</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420</w:t>
            </w:r>
            <w:r>
              <w:rPr>
                <w:rFonts w:hint="eastAsia" w:ascii="微软雅黑" w:hAnsi="微软雅黑" w:eastAsia="微软雅黑" w:cs="微软雅黑"/>
                <w:color w:val="FF0000"/>
                <w:szCs w:val="21"/>
              </w:rPr>
              <w:t>元/人，打包优惠价</w:t>
            </w:r>
            <w:r>
              <w:rPr>
                <w:rFonts w:hint="eastAsia" w:ascii="微软雅黑" w:hAnsi="微软雅黑" w:eastAsia="微软雅黑" w:cs="微软雅黑"/>
                <w:color w:val="FF0000"/>
                <w:szCs w:val="21"/>
                <w:lang w:val="en-US" w:eastAsia="zh-CN"/>
              </w:rPr>
              <w:t>399</w:t>
            </w:r>
            <w:r>
              <w:rPr>
                <w:rFonts w:hint="eastAsia" w:ascii="微软雅黑" w:hAnsi="微软雅黑" w:eastAsia="微软雅黑" w:cs="微软雅黑"/>
                <w:color w:val="FF0000"/>
                <w:szCs w:val="21"/>
              </w:rPr>
              <w:t>/人。（优惠证件不享受再优惠）</w:t>
            </w:r>
          </w:p>
        </w:tc>
      </w:tr>
      <w:tr w14:paraId="72F5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vAlign w:val="center"/>
          </w:tcPr>
          <w:p w14:paraId="70C9C8A3">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特别</w:t>
            </w:r>
          </w:p>
          <w:p w14:paraId="15D55628">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提示</w:t>
            </w:r>
          </w:p>
        </w:tc>
        <w:tc>
          <w:tcPr>
            <w:tcW w:w="9681" w:type="dxa"/>
            <w:vAlign w:val="center"/>
          </w:tcPr>
          <w:p w14:paraId="6C4AA120">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1、本社特别重视产品的质量，把产品的质量视为生命线！所以本社每个旅游团都有工作人员24小时值</w:t>
            </w:r>
            <w:r>
              <w:rPr>
                <w:rFonts w:hint="eastAsia" w:ascii="微软雅黑" w:hAnsi="微软雅黑" w:eastAsia="微软雅黑" w:cs="微软雅黑"/>
                <w:color w:val="000000" w:themeColor="text1"/>
                <w:szCs w:val="21"/>
                <w14:textFill>
                  <w14:solidFill>
                    <w14:schemeClr w14:val="tx1"/>
                  </w14:solidFill>
                </w14:textFill>
              </w:rPr>
              <w:t>班监督，随时解决游客旅途中一切问题。游客千万别忘了报名时索要质量监督人员手机号码。</w:t>
            </w:r>
          </w:p>
          <w:p w14:paraId="2ACEF266">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color w:val="000000" w:themeColor="text1"/>
                <w:szCs w:val="21"/>
                <w14:textFill>
                  <w14:solidFill>
                    <w14:schemeClr w14:val="tx1"/>
                  </w14:solidFill>
                </w14:textFill>
              </w:rPr>
              <w:t>此线路产品均为中老年人设计，故此；景区门票已经按老人优惠价的均价核算成本。所有门票无任何优惠退费。报名前请仔细阅读，报名则视为认同。 感谢您的理解支持。 祝您旅游愉快！</w:t>
            </w:r>
          </w:p>
        </w:tc>
      </w:tr>
      <w:tr w14:paraId="721A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vAlign w:val="center"/>
          </w:tcPr>
          <w:p w14:paraId="15ACACDA">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温馨</w:t>
            </w:r>
          </w:p>
          <w:p w14:paraId="52951935">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提示</w:t>
            </w:r>
          </w:p>
        </w:tc>
        <w:tc>
          <w:tcPr>
            <w:tcW w:w="9681" w:type="dxa"/>
            <w:vAlign w:val="center"/>
          </w:tcPr>
          <w:p w14:paraId="6922197B">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1、根据市场情况不同，报名价格不一，同车出现价格差异属正常情况，因为存在会员、甩单及客源地里程远近不一等，我社不作任何解释，敬请谅解。</w:t>
            </w:r>
          </w:p>
          <w:p w14:paraId="22FF72C0">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7852F445">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379801C1">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4、如因战争、天气、堵车、交通事故等.....不可抗力的因素所产生的额外费用游客自理。</w:t>
            </w:r>
          </w:p>
          <w:p w14:paraId="5A419273">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5、我社不接受客人返程后的一切投诉，所有问题我们会第一时间解决，接待质量以当地游客填写的意见表为准！</w:t>
            </w:r>
          </w:p>
          <w:p w14:paraId="3D23EA23">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6、以上行程时间安排如果因天气、路况等不可抗力因素，在不影响行程和接待标准前提下，我社有权进行游览顺序调整，尽请谅解！</w:t>
            </w:r>
          </w:p>
        </w:tc>
      </w:tr>
      <w:tr w14:paraId="120E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F1F1F1"/>
            <w:vAlign w:val="center"/>
          </w:tcPr>
          <w:p w14:paraId="66D2742B">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注意</w:t>
            </w:r>
          </w:p>
          <w:p w14:paraId="275CC4D7">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事项</w:t>
            </w:r>
          </w:p>
        </w:tc>
        <w:tc>
          <w:tcPr>
            <w:tcW w:w="9681" w:type="dxa"/>
            <w:vAlign w:val="center"/>
          </w:tcPr>
          <w:p w14:paraId="00E5B504">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1、湘西以山区地形为主，穿衣尽量休闲，鞋以休闲或登山鞋为主！</w:t>
            </w:r>
          </w:p>
          <w:p w14:paraId="6851796D">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4FD26F70">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3、景区内为特级禁烟区的地方，请勿在景区内抽烟，以防发生森林火灾；</w:t>
            </w:r>
          </w:p>
          <w:p w14:paraId="62913EAC">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4、湘西是少数民族集聚地，普遍文化程度不高，民风彪悍，请自觉尊重当地民俗，以免发生不必要的冲突；</w:t>
            </w:r>
          </w:p>
          <w:p w14:paraId="21FC2C4E">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5、因当地是山区，经济条件有限，酒店服务及设施、餐饮等方面与发达城市相比会有较大的差距，山区雨季较多，经常有潮湿、蚊蝇等属正常情况，敬请谅解。</w:t>
            </w:r>
          </w:p>
          <w:p w14:paraId="39294508">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6、湖南特色工艺品及土特产主要有：苗族银饰、湘西朱砂、普洱茶爷爷--安化黑茶、岩耳、葛根粉、姜糖、牛角梳，杜仲系列产品等。</w:t>
            </w:r>
          </w:p>
          <w:p w14:paraId="6CE693A1">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szCs w:val="21"/>
              </w:rPr>
            </w:pPr>
            <w:r>
              <w:rPr>
                <w:rFonts w:hint="eastAsia" w:ascii="微软雅黑" w:hAnsi="微软雅黑" w:eastAsia="微软雅黑" w:cs="微软雅黑"/>
                <w:szCs w:val="21"/>
              </w:rPr>
              <w:t>7、如遇山洪暴发等不可抗力的因素，赠送景点或游船不退不换，敬请谅解！</w:t>
            </w:r>
          </w:p>
        </w:tc>
      </w:tr>
    </w:tbl>
    <w:p w14:paraId="73FE6DBC">
      <w:pPr>
        <w:rPr>
          <w:rFonts w:hint="default" w:ascii="微软雅黑" w:hAnsi="微软雅黑" w:eastAsia="微软雅黑" w:cs="微软雅黑"/>
          <w:b w:val="0"/>
          <w:bCs/>
          <w:sz w:val="21"/>
          <w:szCs w:val="21"/>
          <w:lang w:val="en-US" w:eastAsia="zh-CN"/>
        </w:rPr>
      </w:pPr>
    </w:p>
    <w:sectPr>
      <w:pgSz w:w="11906" w:h="16838"/>
      <w:pgMar w:top="2545" w:right="720" w:bottom="964" w:left="720" w:header="851" w:footer="992" w:gutter="0"/>
      <w:pgBorders>
        <w:top w:val="none" w:sz="0" w:space="0"/>
        <w:left w:val="none" w:sz="0" w:space="0"/>
        <w:bottom w:val="none" w:sz="0" w:space="0"/>
        <w:right w:val="none" w:sz="0" w:space="0"/>
      </w:pgBorders>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51D34">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YWU2ZGM5NmE2NGUwYTEzY2E0NzZmNjE5Y2Y3NzIifQ=="/>
  </w:docVars>
  <w:rsids>
    <w:rsidRoot w:val="2AE9749C"/>
    <w:rsid w:val="01D663D5"/>
    <w:rsid w:val="026666A5"/>
    <w:rsid w:val="02DA140D"/>
    <w:rsid w:val="02F20C21"/>
    <w:rsid w:val="03276A36"/>
    <w:rsid w:val="03AA798D"/>
    <w:rsid w:val="04EC5750"/>
    <w:rsid w:val="05AA500A"/>
    <w:rsid w:val="05F17B21"/>
    <w:rsid w:val="08D935BB"/>
    <w:rsid w:val="08E93B4C"/>
    <w:rsid w:val="0BE92617"/>
    <w:rsid w:val="0D1D6DCF"/>
    <w:rsid w:val="0DA26202"/>
    <w:rsid w:val="0DAF3419"/>
    <w:rsid w:val="0E757146"/>
    <w:rsid w:val="10353287"/>
    <w:rsid w:val="107B4D5D"/>
    <w:rsid w:val="10832B63"/>
    <w:rsid w:val="10893448"/>
    <w:rsid w:val="10BE2E9B"/>
    <w:rsid w:val="1102547E"/>
    <w:rsid w:val="12182E38"/>
    <w:rsid w:val="1223075D"/>
    <w:rsid w:val="15C837C1"/>
    <w:rsid w:val="162838DA"/>
    <w:rsid w:val="16C10DC8"/>
    <w:rsid w:val="18AB375D"/>
    <w:rsid w:val="18C22369"/>
    <w:rsid w:val="19AF5A77"/>
    <w:rsid w:val="1B7A4C0B"/>
    <w:rsid w:val="1DF4614E"/>
    <w:rsid w:val="1E075E82"/>
    <w:rsid w:val="1F6B2440"/>
    <w:rsid w:val="1F8B6FD4"/>
    <w:rsid w:val="1F973235"/>
    <w:rsid w:val="1FF3051F"/>
    <w:rsid w:val="201C097D"/>
    <w:rsid w:val="2091701F"/>
    <w:rsid w:val="21C979FE"/>
    <w:rsid w:val="21E64388"/>
    <w:rsid w:val="247E21AF"/>
    <w:rsid w:val="2830143E"/>
    <w:rsid w:val="29066EF9"/>
    <w:rsid w:val="29361D11"/>
    <w:rsid w:val="295E4DC4"/>
    <w:rsid w:val="2AE9749C"/>
    <w:rsid w:val="2AFA10D2"/>
    <w:rsid w:val="2E051346"/>
    <w:rsid w:val="2F7A47A6"/>
    <w:rsid w:val="34C949F6"/>
    <w:rsid w:val="34E46A39"/>
    <w:rsid w:val="36EA5EE9"/>
    <w:rsid w:val="36ED7C11"/>
    <w:rsid w:val="372879E0"/>
    <w:rsid w:val="375C6CC7"/>
    <w:rsid w:val="37894A39"/>
    <w:rsid w:val="37CF68F9"/>
    <w:rsid w:val="397029E4"/>
    <w:rsid w:val="3A2E67C7"/>
    <w:rsid w:val="3B453175"/>
    <w:rsid w:val="3C284CE7"/>
    <w:rsid w:val="3D79682F"/>
    <w:rsid w:val="3DE076B5"/>
    <w:rsid w:val="41724D7D"/>
    <w:rsid w:val="419158DF"/>
    <w:rsid w:val="438E06C7"/>
    <w:rsid w:val="441D6B32"/>
    <w:rsid w:val="45EE13D2"/>
    <w:rsid w:val="46344CDF"/>
    <w:rsid w:val="471706EB"/>
    <w:rsid w:val="47AA5CF5"/>
    <w:rsid w:val="47EA5D7B"/>
    <w:rsid w:val="481B74CF"/>
    <w:rsid w:val="490E1C5C"/>
    <w:rsid w:val="4B943ABE"/>
    <w:rsid w:val="4BA42CCA"/>
    <w:rsid w:val="4D513753"/>
    <w:rsid w:val="4DFC55A1"/>
    <w:rsid w:val="51986815"/>
    <w:rsid w:val="522444D5"/>
    <w:rsid w:val="52E56AC0"/>
    <w:rsid w:val="53387C72"/>
    <w:rsid w:val="53D34E25"/>
    <w:rsid w:val="54D730B8"/>
    <w:rsid w:val="552A3C28"/>
    <w:rsid w:val="56CB5F31"/>
    <w:rsid w:val="57A963F4"/>
    <w:rsid w:val="5AF863AD"/>
    <w:rsid w:val="5ECE3894"/>
    <w:rsid w:val="5F0816E1"/>
    <w:rsid w:val="5F8613B4"/>
    <w:rsid w:val="5F9116BB"/>
    <w:rsid w:val="63595B61"/>
    <w:rsid w:val="64632CB3"/>
    <w:rsid w:val="64DB32C0"/>
    <w:rsid w:val="659569F8"/>
    <w:rsid w:val="68525917"/>
    <w:rsid w:val="685E38E9"/>
    <w:rsid w:val="68A056B0"/>
    <w:rsid w:val="690D0CC0"/>
    <w:rsid w:val="6BFC37F1"/>
    <w:rsid w:val="6DAF0FD9"/>
    <w:rsid w:val="70AE6490"/>
    <w:rsid w:val="73AB1F81"/>
    <w:rsid w:val="742A654A"/>
    <w:rsid w:val="77407808"/>
    <w:rsid w:val="7C1A5A8F"/>
    <w:rsid w:val="7D946AC1"/>
    <w:rsid w:val="7E357016"/>
    <w:rsid w:val="7EA72F68"/>
    <w:rsid w:val="7EEE3290"/>
    <w:rsid w:val="7F261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autoRedefine/>
    <w:semiHidden/>
    <w:qFormat/>
    <w:uiPriority w:val="0"/>
  </w:style>
  <w:style w:type="table" w:default="1" w:styleId="8">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3">
    <w:name w:val="Body Text Indent"/>
    <w:basedOn w:val="1"/>
    <w:autoRedefine/>
    <w:qFormat/>
    <w:uiPriority w:val="0"/>
    <w:pPr>
      <w:spacing w:after="120"/>
      <w:ind w:left="420" w:leftChars="2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100" w:beforeAutospacing="1" w:after="100" w:afterAutospacing="1"/>
      <w:jc w:val="left"/>
    </w:pPr>
    <w:rPr>
      <w:kern w:val="0"/>
      <w:sz w:val="24"/>
      <w:szCs w:val="24"/>
    </w:rPr>
  </w:style>
  <w:style w:type="paragraph" w:styleId="7">
    <w:name w:val="Body Text First Indent 2"/>
    <w:basedOn w:val="3"/>
    <w:autoRedefine/>
    <w:qFormat/>
    <w:uiPriority w:val="0"/>
    <w:pPr>
      <w:ind w:firstLine="420" w:firstLineChars="200"/>
    </w:p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autoRedefine/>
    <w:qFormat/>
    <w:uiPriority w:val="22"/>
    <w:rPr>
      <w:b/>
      <w:bCs/>
    </w:rPr>
  </w:style>
  <w:style w:type="character" w:styleId="12">
    <w:name w:val="Hyperlink"/>
    <w:basedOn w:val="10"/>
    <w:autoRedefine/>
    <w:qFormat/>
    <w:uiPriority w:val="0"/>
    <w:rPr>
      <w:color w:val="0000FF"/>
      <w:u w:val="single"/>
    </w:rPr>
  </w:style>
  <w:style w:type="character" w:customStyle="1" w:styleId="13">
    <w:name w:val="无"/>
    <w:basedOn w:val="10"/>
    <w:autoRedefine/>
    <w:qFormat/>
    <w:uiPriority w:val="0"/>
  </w:style>
  <w:style w:type="paragraph" w:customStyle="1" w:styleId="14">
    <w:name w:val="列出段落1"/>
    <w:basedOn w:val="1"/>
    <w:autoRedefine/>
    <w:qFormat/>
    <w:uiPriority w:val="99"/>
    <w:pPr>
      <w:ind w:firstLine="420" w:firstLineChars="200"/>
    </w:pPr>
    <w:rPr>
      <w:rFonts w:ascii="Times New Roman" w:hAnsi="Times New Roman" w:eastAsia="宋体" w:cs="Times New Roman"/>
      <w:szCs w:val="20"/>
    </w:rPr>
  </w:style>
  <w:style w:type="paragraph" w:styleId="15">
    <w:name w:val="List Paragraph"/>
    <w:basedOn w:val="1"/>
    <w:autoRedefine/>
    <w:qFormat/>
    <w:uiPriority w:val="99"/>
    <w:pPr>
      <w:ind w:firstLine="420" w:firstLineChars="200"/>
    </w:pPr>
  </w:style>
  <w:style w:type="paragraph" w:customStyle="1" w:styleId="16">
    <w:name w:val="Table Text"/>
    <w:basedOn w:val="1"/>
    <w:autoRedefine/>
    <w:semiHidden/>
    <w:qFormat/>
    <w:uiPriority w:val="0"/>
    <w:rPr>
      <w:rFonts w:ascii="微软雅黑" w:hAnsi="微软雅黑" w:eastAsia="微软雅黑" w:cs="微软雅黑"/>
      <w:sz w:val="18"/>
      <w:szCs w:val="18"/>
      <w:lang w:eastAsia="en-US"/>
    </w:rPr>
  </w:style>
  <w:style w:type="table" w:customStyle="1" w:styleId="1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6108</Words>
  <Characters>6253</Characters>
  <Lines>0</Lines>
  <Paragraphs>0</Paragraphs>
  <TotalTime>23</TotalTime>
  <ScaleCrop>false</ScaleCrop>
  <LinksUpToDate>false</LinksUpToDate>
  <CharactersWithSpaces>6668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2021-03-06T07:34:00Z</dcterms:created>
  <dc:creator>丶陈某某</dc:creator>
  <cp:lastModifiedBy>邓琇尹</cp:lastModifiedBy>
  <dcterms:modified xsi:type="dcterms:W3CDTF">2025-02-18T06:35:42Z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8F7DB688E04C4C12A23EFAA880639044_13</vt:lpwstr>
  </property>
  <property fmtid="{D5CDD505-2E9C-101B-9397-08002B2CF9AE}" pid="4" name="KSOTemplateDocerSaveRecord">
    <vt:lpwstr>eyJoZGlkIjoiOGUzZjU4MjBiOThiOTc1ZDI1NDVlOGQ2YzEwNmNmMGQiLCJ1c2VySWQiOiIyODEyNzY2NDcifQ==</vt:lpwstr>
  </property>
</Properties>
</file>