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226"/>
        <w:gridCol w:w="850"/>
        <w:gridCol w:w="850"/>
        <w:gridCol w:w="852"/>
        <w:gridCol w:w="1600"/>
      </w:tblGrid>
      <w:tr w14:paraId="54E5F2D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12FE77A6">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 xml:space="preserve"> 【鄂·臻品】</w:t>
            </w:r>
          </w:p>
        </w:tc>
      </w:tr>
      <w:tr w14:paraId="3EEA3E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0B65DE75">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腾龙洞/土司城/土家女儿城/清江蝴蝶岩/仙山贡水/云龙河地缝/七星寨5日游</w:t>
            </w:r>
          </w:p>
        </w:tc>
      </w:tr>
      <w:tr w14:paraId="060964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jc w:val="center"/>
        </w:trPr>
        <w:tc>
          <w:tcPr>
            <w:tcW w:w="11628" w:type="dxa"/>
            <w:gridSpan w:val="6"/>
            <w:tcBorders>
              <w:top w:val="dotted" w:color="auto" w:sz="4" w:space="0"/>
              <w:bottom w:val="single" w:color="auto" w:sz="4" w:space="0"/>
            </w:tcBorders>
          </w:tcPr>
          <w:p w14:paraId="66C646DA">
            <w:pPr>
              <w:spacing w:line="360" w:lineRule="exact"/>
              <w:rPr>
                <w:rFonts w:ascii="微软雅黑" w:hAnsi="微软雅黑" w:eastAsia="微软雅黑" w:cs="微软雅黑"/>
                <w:b/>
                <w:bCs/>
                <w:color w:val="0070C0"/>
                <w:szCs w:val="21"/>
              </w:rPr>
            </w:pPr>
            <w:bookmarkStart w:id="0" w:name="_GoBack"/>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bookmarkEnd w:id="0"/>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舒适畅游：</w:t>
            </w:r>
          </w:p>
          <w:p w14:paraId="3403BF98">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7939FEA5">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1B0E192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清江大峡谷AAAA----中国最清的江，被称为“土家人”的母亲河</w:t>
            </w:r>
          </w:p>
          <w:p w14:paraId="4C38C10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清江蝴蝶崖风景区AAAA----- 世界唯一一个震撼的卡斯特地貌的神奇蝴蝶岩</w:t>
            </w:r>
          </w:p>
          <w:p w14:paraId="4A7A4C8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利川腾龙洞AAAAA----四大溶洞之一的世界特级溶洞亚洲第一大洞</w:t>
            </w:r>
          </w:p>
          <w:p w14:paraId="1A90017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10AD11E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土司城AAAA------是全国唯一一座规模最大、工程最宏伟、风格最独特、景观最靓丽的“中国土司王宫、土家艺术圣殿”</w:t>
            </w:r>
          </w:p>
          <w:p w14:paraId="3CBA4A7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宣恩仙山贡水AAAA----踏歌土苗侗家，心泊醉美宣恩！</w:t>
            </w:r>
          </w:p>
          <w:p w14:paraId="2A788228">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舒适服务：</w:t>
            </w:r>
          </w:p>
          <w:p w14:paraId="09C05ACD">
            <w:pPr>
              <w:spacing w:line="360" w:lineRule="exact"/>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504D40C1">
            <w:pPr>
              <w:spacing w:line="360" w:lineRule="exact"/>
              <w:rPr>
                <w:rFonts w:ascii="微软雅黑" w:hAnsi="微软雅黑" w:eastAsia="微软雅黑" w:cs="微软雅黑"/>
              </w:rPr>
            </w:pPr>
            <w:r>
              <w:rPr>
                <w:rFonts w:hint="eastAsia" w:ascii="微软雅黑" w:hAnsi="微软雅黑" w:eastAsia="微软雅黑" w:cs="微软雅黑"/>
              </w:rPr>
              <w:t xml:space="preserve">2.2+1保姆车，宽敞空间亲密不亲触；  </w:t>
            </w:r>
          </w:p>
          <w:p w14:paraId="5EACE753">
            <w:pPr>
              <w:spacing w:line="360" w:lineRule="exact"/>
              <w:rPr>
                <w:rFonts w:ascii="微软雅黑" w:hAnsi="微软雅黑" w:eastAsia="微软雅黑" w:cs="微软雅黑"/>
              </w:rPr>
            </w:pPr>
            <w:r>
              <w:rPr>
                <w:rFonts w:hint="eastAsia" w:ascii="微软雅黑" w:hAnsi="微软雅黑" w:eastAsia="微软雅黑" w:cs="微软雅黑"/>
              </w:rPr>
              <w:t>3.专车接送，随到随走，不等待；</w:t>
            </w:r>
          </w:p>
          <w:p w14:paraId="6786D328">
            <w:pPr>
              <w:spacing w:line="360" w:lineRule="exact"/>
              <w:rPr>
                <w:rFonts w:ascii="微软雅黑" w:hAnsi="微软雅黑" w:eastAsia="微软雅黑" w:cs="微软雅黑"/>
              </w:rPr>
            </w:pPr>
            <w:r>
              <w:rPr>
                <w:rFonts w:hint="eastAsia" w:ascii="微软雅黑" w:hAnsi="微软雅黑" w:eastAsia="微软雅黑" w:cs="微软雅黑"/>
              </w:rPr>
              <w:t>4全程.24小时私人管家，全程配备应急医疗箱</w:t>
            </w:r>
          </w:p>
          <w:p w14:paraId="57A022B5">
            <w:pPr>
              <w:spacing w:line="360" w:lineRule="exact"/>
              <w:rPr>
                <w:rFonts w:ascii="微软雅黑" w:hAnsi="微软雅黑" w:eastAsia="微软雅黑" w:cs="微软雅黑"/>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r>
              <w:rPr>
                <w:rFonts w:hint="eastAsia" w:ascii="微软雅黑" w:hAnsi="微软雅黑" w:eastAsia="微软雅黑" w:cs="微软雅黑"/>
                <w:szCs w:val="21"/>
              </w:rPr>
              <w:t>土司专享酒店，每晚好梦。</w:t>
            </w:r>
          </w:p>
          <w:p w14:paraId="226A7B74">
            <w:pPr>
              <w:spacing w:line="360" w:lineRule="exact"/>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r>
              <w:rPr>
                <w:rFonts w:hint="eastAsia" w:ascii="微软雅黑" w:hAnsi="微软雅黑" w:eastAsia="微软雅黑" w:cs="微软雅黑"/>
                <w:szCs w:val="21"/>
              </w:rPr>
              <w:t>住星级酒店，玩五A景区，吃五星大餐，享五星服务，做五星游客，爱上恩施！</w:t>
            </w:r>
            <w:r>
              <w:rPr>
                <w:rFonts w:hint="eastAsia" w:ascii="微软雅黑" w:hAnsi="微软雅黑" w:eastAsia="微软雅黑" w:cs="微软雅黑"/>
                <w:color w:val="0070C0"/>
                <w:szCs w:val="21"/>
              </w:rPr>
              <w:t xml:space="preserve"> </w:t>
            </w:r>
          </w:p>
          <w:p w14:paraId="5F248728">
            <w:pPr>
              <w:spacing w:line="360" w:lineRule="exact"/>
              <w:ind w:left="1260" w:hanging="1261" w:hangingChars="600"/>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饕餮美食：</w:t>
            </w:r>
            <w:r>
              <w:rPr>
                <w:rFonts w:hint="eastAsia" w:ascii="微软雅黑" w:hAnsi="微软雅黑" w:eastAsia="微软雅黑" w:cs="微软雅黑"/>
                <w:szCs w:val="21"/>
              </w:rPr>
              <w:t>全程特色餐，吃遍恩施知名美食。</w:t>
            </w:r>
          </w:p>
          <w:p w14:paraId="05C8518F">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r>
              <w:rPr>
                <w:rFonts w:hint="eastAsia" w:ascii="微软雅黑" w:hAnsi="微软雅黑" w:eastAsia="微软雅黑" w:cs="微软雅黑"/>
              </w:rPr>
              <w:t>赠送土家摔碗酒体验土家人的热迈豪情、苗家吊锅宴 、苗乡宴。</w:t>
            </w:r>
          </w:p>
          <w:p w14:paraId="3F5A018B">
            <w:pPr>
              <w:pStyle w:val="2"/>
              <w:spacing w:line="360" w:lineRule="exact"/>
              <w:ind w:firstLine="0" w:firstLineChars="0"/>
            </w:pPr>
            <w:r>
              <w:rPr>
                <w:rFonts w:hint="eastAsia" w:ascii="微软雅黑" w:hAnsi="微软雅黑" w:eastAsia="微软雅黑" w:cs="微软雅黑"/>
              </w:rPr>
              <w:t xml:space="preserve">            赠送仙山贡水音乐喷泉</w:t>
            </w: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-87630</wp:posOffset>
                  </wp:positionH>
                  <wp:positionV relativeFrom="page">
                    <wp:posOffset>5512435</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rPr>
              <w:t>、赠送每人每天一瓶富硒矿泉水--补硒解渴。</w:t>
            </w:r>
          </w:p>
        </w:tc>
      </w:tr>
      <w:tr w14:paraId="438A08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B53ACD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2491EE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5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8BEA5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7AE384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183C89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3"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A236E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72C7391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B05137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354CA2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vAlign w:val="center"/>
          </w:tcPr>
          <w:p w14:paraId="7226B21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5BB553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7B34F2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93B9E5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0E1760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腾龙洞</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7A16E7A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6B99A77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3342017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00DBDCC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7FDC8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DC24A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00B366D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清江蝴蝶岩风景区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6588AE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21F699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4EEAB98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72585B7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DC183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85A493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26C7DB9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3A125B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10253B9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16DF001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62D57EA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D89DA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811B30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6226" w:type="dxa"/>
            <w:tcBorders>
              <w:top w:val="single" w:color="auto" w:sz="4" w:space="0"/>
              <w:left w:val="single" w:color="auto" w:sz="4" w:space="0"/>
              <w:bottom w:val="single" w:color="auto" w:sz="4" w:space="0"/>
              <w:right w:val="single" w:color="auto" w:sz="4" w:space="0"/>
            </w:tcBorders>
            <w:shd w:val="clear" w:color="auto" w:fill="C5E0B3"/>
          </w:tcPr>
          <w:p w14:paraId="5F7F8DB7">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091240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2ED4CC7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6FB7B76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725A7B15">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家</w:t>
            </w:r>
          </w:p>
        </w:tc>
      </w:tr>
      <w:tr w14:paraId="79258D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9332E62">
            <w:pPr>
              <w:rPr>
                <w:rFonts w:ascii="宋体" w:hAnsi="宋体" w:eastAsia="微软雅黑" w:cs="宋体"/>
                <w:color w:val="000000" w:themeColor="text1"/>
                <w:sz w:val="28"/>
                <w:szCs w:val="28"/>
              </w:rPr>
            </w:pPr>
            <w:r>
              <w:rPr>
                <w:rFonts w:hint="eastAsia" w:ascii="微软雅黑" w:hAnsi="微软雅黑" w:eastAsia="微软雅黑" w:cs="微软雅黑"/>
                <w:b/>
                <w:bCs/>
                <w:color w:val="FFFFFF"/>
                <w:sz w:val="28"/>
                <w:szCs w:val="28"/>
              </w:rPr>
              <w:t>第一天 出发地→恩施                                   用餐/自理   住宿/恩施</w:t>
            </w:r>
          </w:p>
        </w:tc>
      </w:tr>
      <w:tr w14:paraId="0E12B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8FAAD5C">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0FE955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D242B46">
            <w:pPr>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第二天 腾龙洞→土司城→女儿城                           用餐/早/中   住宿/恩施</w:t>
            </w:r>
          </w:p>
        </w:tc>
      </w:tr>
      <w:tr w14:paraId="7F238C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7B70E0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w:t>
            </w:r>
            <w:r>
              <w:rPr>
                <w:rFonts w:hint="eastAsia" w:ascii="微软雅黑" w:hAnsi="微软雅黑" w:eastAsia="微软雅黑" w:cs="微软雅黑"/>
                <w:color w:val="FF0000"/>
                <w:szCs w:val="21"/>
              </w:rPr>
              <w:t>（费用10元/人，自愿消费）</w:t>
            </w:r>
            <w:r>
              <w:rPr>
                <w:rFonts w:hint="eastAsia" w:ascii="微软雅黑" w:hAnsi="微软雅黑" w:eastAsia="微软雅黑" w:cs="微软雅黑"/>
                <w:szCs w:val="21"/>
              </w:rPr>
              <w:t>,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w:t>
            </w:r>
          </w:p>
          <w:p w14:paraId="0A7221E3">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69170676">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【土家女儿城】</w:t>
            </w:r>
            <w:r>
              <w:rPr>
                <w:rFonts w:hint="eastAsia" w:ascii="微软雅黑" w:hAnsi="微软雅黑" w:eastAsia="微软雅黑" w:cs="微软雅黑"/>
                <w:szCs w:val="21"/>
              </w:rPr>
              <w:t>自由游览，漫步于最楚非遗民俗文化街，感受女儿城“天下男子不二心，天下女儿第一城”真正的浪漫，体验独特的土家族风情。恩施土苗民俗文化、山水生态的集中呈现地！是全国土家族文化集聚地，原汁原味的土家熏制和吊脚楼布景,参观最楚非遗文化街，让您亲身体验鄂西土苗各少数民族非遗文化的魅力,身临其境感受浓郁的民族风情。</w:t>
            </w:r>
          </w:p>
          <w:p w14:paraId="4FB3078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7E8A6A4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C1BFCDC">
            <w:pPr>
              <w:snapToGrid w:val="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第三天 清江蝴蝶岩风景区→仙山贡水                       用餐/早/中   住宿/恩施</w:t>
            </w:r>
          </w:p>
        </w:tc>
      </w:tr>
      <w:tr w14:paraId="208151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069BF5">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早餐后前往浑水河码头，乘船游览美丽的</w:t>
            </w:r>
            <w:r>
              <w:rPr>
                <w:rFonts w:hint="eastAsia" w:ascii="微软雅黑" w:hAnsi="微软雅黑" w:eastAsia="微软雅黑" w:cs="微软雅黑"/>
                <w:b/>
                <w:bCs/>
                <w:color w:val="FF0000"/>
              </w:rPr>
              <w:t>【恩施大清江景区】</w:t>
            </w:r>
            <w:r>
              <w:rPr>
                <w:rFonts w:hint="eastAsia" w:ascii="微软雅黑" w:hAnsi="微软雅黑" w:eastAsia="微软雅黑" w:cs="微软雅黑"/>
              </w:rPr>
              <w:t>船餐自理</w:t>
            </w:r>
            <w:r>
              <w:rPr>
                <w:rFonts w:hint="eastAsia" w:ascii="微软雅黑" w:hAnsi="微软雅黑" w:eastAsia="微软雅黑" w:cs="微软雅黑"/>
                <w:color w:val="FF0000"/>
              </w:rPr>
              <w:t xml:space="preserve"> (车程约1.5小时，游约5-6小时)</w:t>
            </w:r>
            <w:r>
              <w:rPr>
                <w:rFonts w:hint="eastAsia" w:ascii="微软雅黑" w:hAnsi="微软雅黑" w:eastAsia="微软雅黑" w:cs="微软雅黑"/>
              </w:rPr>
              <w:t>沿途欣赏清江中上游秀丽风光，丽水清江的千层岩、红花淌峰林、五花寨、景阳大峡谷、蝴蝶崖等美景。清江深切齐岳山、武陵山脉，穿山走谷，形成壮美的峡谷风光，这里峡谷俊雅、石屏垂立、壁画神雕、瀑布飘逸，拥有得天独厚的自然景观和人文景观。船上用中餐沿途欣赏两岸青山连绵、古洞幽壑、奇峰矗立、石壁千仞、绿水长清，吊脚楼群和土家田园掩映在青山碧水之间，风景迷人，风情醉人，被中外游客赞誉为：中国最清江，土家最美河</w:t>
            </w:r>
          </w:p>
          <w:p w14:paraId="672EE646">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后前往</w:t>
            </w:r>
            <w:r>
              <w:rPr>
                <w:rFonts w:hint="eastAsia" w:ascii="微软雅黑" w:hAnsi="微软雅黑" w:eastAsia="微软雅黑" w:cs="微软雅黑"/>
                <w:b/>
                <w:bCs/>
                <w:color w:val="FF0000"/>
              </w:rPr>
              <w:t>【仙山贡水】</w:t>
            </w:r>
            <w:r>
              <w:rPr>
                <w:rFonts w:hint="eastAsia" w:ascii="微软雅黑" w:hAnsi="微软雅黑" w:eastAsia="微软雅黑" w:cs="微软雅黑"/>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56C60F4B">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行程结束后入住酒店休息。</w:t>
            </w:r>
          </w:p>
        </w:tc>
      </w:tr>
      <w:tr w14:paraId="434328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83F2AD2">
            <w:pPr>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第四天 恩施大峡谷云龙河地缝→七星寨→土家女儿城→西兰卡普  用餐/早/中   住宿/恩施</w:t>
            </w:r>
          </w:p>
        </w:tc>
      </w:tr>
      <w:tr w14:paraId="104141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DA36A7F">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color w:val="FF0000"/>
              </w:rPr>
              <w:t>（包含；云龙河地缝景区、七星寨景区、两部分组成）换乘景交30元/人+地面缆车20元/人进景区</w:t>
            </w:r>
            <w:r>
              <w:rPr>
                <w:rFonts w:hint="eastAsia" w:ascii="微软雅黑" w:hAnsi="微软雅黑" w:eastAsia="微软雅黑" w:cs="微软雅黑"/>
                <w:b/>
                <w:bCs/>
                <w:color w:val="FF0000"/>
              </w:rPr>
              <w:t>【大峡谷云龙河地缝】</w:t>
            </w:r>
            <w:r>
              <w:rPr>
                <w:rFonts w:hint="eastAsia" w:ascii="微软雅黑" w:hAnsi="微软雅黑" w:eastAsia="微软雅黑" w:cs="微软雅黑"/>
                <w:color w:val="FF0000"/>
              </w:rPr>
              <w:t>（游览约1.5小时）</w:t>
            </w:r>
            <w:r>
              <w:rPr>
                <w:rFonts w:hint="eastAsia" w:ascii="微软雅黑" w:hAnsi="微软雅黑" w:eastAsia="微软雅黑" w:cs="微软雅黑"/>
              </w:rPr>
              <w:t>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656EC54F">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中餐后前往</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（游览时间约2.5-3小时）索道上行105/人自愿消费</w:t>
            </w:r>
            <w:r>
              <w:rPr>
                <w:rFonts w:hint="eastAsia" w:ascii="微软雅黑" w:hAnsi="微软雅黑" w:eastAsia="微软雅黑" w:cs="微软雅黑"/>
              </w:rPr>
              <w:t>，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tc>
      </w:tr>
      <w:tr w14:paraId="194442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439DBFD">
            <w:pPr>
              <w:adjustRightInd w:val="0"/>
              <w:snapToGrid w:val="0"/>
              <w:spacing w:line="360" w:lineRule="exact"/>
              <w:ind w:firstLine="420" w:firstLineChars="20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62F6E08B">
            <w:pPr>
              <w:widowControl/>
              <w:spacing w:line="360" w:lineRule="exact"/>
              <w:ind w:firstLine="315" w:firstLineChars="150"/>
              <w:jc w:val="left"/>
              <w:rPr>
                <w:rFonts w:ascii="微软雅黑" w:hAnsi="微软雅黑" w:eastAsia="微软雅黑" w:cs="宋体"/>
                <w:szCs w:val="21"/>
              </w:rPr>
            </w:pPr>
            <w:r>
              <w:rPr>
                <w:rFonts w:hint="eastAsia" w:ascii="微软雅黑" w:hAnsi="微软雅黑" w:eastAsia="微软雅黑" w:cs="宋体"/>
                <w:szCs w:val="21"/>
              </w:rPr>
              <w:t>后前往中化中心观看歌舞表演，整场大秀以</w:t>
            </w:r>
            <w:r>
              <w:rPr>
                <w:rFonts w:hint="eastAsia" w:ascii="微软雅黑" w:hAnsi="微软雅黑" w:eastAsia="微软雅黑" w:cs="宋体"/>
                <w:b/>
                <w:bCs/>
                <w:color w:val="FF0000"/>
                <w:szCs w:val="21"/>
              </w:rPr>
              <w:t>“西兰卡普”</w:t>
            </w:r>
            <w:r>
              <w:rPr>
                <w:rFonts w:hint="eastAsia" w:ascii="微软雅黑" w:hAnsi="微软雅黑" w:eastAsia="微软雅黑" w:cs="宋体"/>
                <w:szCs w:val="21"/>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3935856">
            <w:pPr>
              <w:pStyle w:val="2"/>
              <w:spacing w:line="360" w:lineRule="exact"/>
              <w:ind w:firstLine="0" w:firstLineChars="0"/>
              <w:rPr>
                <w:rFonts w:ascii="微软雅黑" w:hAnsi="微软雅黑" w:eastAsia="微软雅黑" w:cs="宋体"/>
                <w:color w:val="FF0000"/>
              </w:rPr>
            </w:pPr>
            <w:r>
              <w:rPr>
                <w:rFonts w:hint="eastAsia" w:ascii="微软雅黑" w:hAnsi="微软雅黑" w:eastAsia="微软雅黑" w:cs="宋体"/>
                <w:color w:val="FF0000"/>
              </w:rPr>
              <w:t>温馨提示：《西兰卡普》演出，挂牌216元，我社协议票价为168元/人，自愿自理，观看时间晚上20：00（由湖北省民族歌舞团组织演出，是否演出以实际情况为准，敬请谅解！（西兰卡普表演如周一休息调整观看时间）。</w:t>
            </w:r>
          </w:p>
        </w:tc>
      </w:tr>
      <w:tr w14:paraId="564D23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9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728CD435">
            <w:pPr>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第五天 恩施→出发地                                   用餐/早    住宿/家</w:t>
            </w:r>
          </w:p>
        </w:tc>
      </w:tr>
      <w:tr w14:paraId="20177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62F0232">
            <w:pPr>
              <w:adjustRightInd w:val="0"/>
              <w:snapToGrid w:val="0"/>
              <w:spacing w:line="360" w:lineRule="exact"/>
              <w:ind w:firstLine="420" w:firstLineChars="200"/>
              <w:rPr>
                <w:rFonts w:ascii="微软雅黑" w:hAnsi="微软雅黑" w:eastAsia="微软雅黑" w:cs="微软雅黑"/>
                <w:b/>
                <w:bCs/>
                <w:color w:val="FFFFFF"/>
                <w:sz w:val="28"/>
                <w:szCs w:val="28"/>
              </w:rPr>
            </w:pPr>
            <w:r>
              <w:rPr>
                <w:rFonts w:hint="eastAsia" w:ascii="微软雅黑" w:hAnsi="微软雅黑" w:eastAsia="微软雅黑" w:cs="微软雅黑"/>
                <w:color w:val="000000" w:themeColor="text1"/>
                <w:szCs w:val="21"/>
              </w:rPr>
              <w:t>早餐后乘坐【航班待定】返回温馨的家。</w:t>
            </w:r>
          </w:p>
        </w:tc>
      </w:tr>
      <w:tr w14:paraId="585A8F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390AAA">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FD204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31A3EF3">
            <w:pPr>
              <w:spacing w:line="360" w:lineRule="exact"/>
              <w:jc w:val="lef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522FCC70">
            <w:pPr>
              <w:pStyle w:val="2"/>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70岁周岁以上及有效残疾证退门票费用合计100元/人，60-69周岁及有效学生证件退门票费用合计50元/人，因门票按照旅行社协议价核算而非景区挂牌价，故门票优免不以景区挂牌价为参考标准</w:t>
            </w:r>
          </w:p>
          <w:p w14:paraId="32F097D4">
            <w:pPr>
              <w:pStyle w:val="2"/>
              <w:spacing w:line="360" w:lineRule="exact"/>
              <w:ind w:left="218" w:hanging="218" w:hangingChars="104"/>
              <w:jc w:val="left"/>
              <w:rPr>
                <w:rFonts w:ascii="微软雅黑" w:hAnsi="微软雅黑" w:eastAsia="微软雅黑" w:cs="微软雅黑"/>
                <w:color w:val="000000"/>
              </w:rPr>
            </w:pPr>
            <w:r>
              <w:rPr>
                <w:rFonts w:hint="eastAsia" w:ascii="微软雅黑" w:hAnsi="微软雅黑" w:eastAsia="微软雅黑" w:cs="微软雅黑"/>
              </w:rPr>
              <w:t>2、酒店：四晚准五酒店</w:t>
            </w:r>
          </w:p>
          <w:p w14:paraId="2273A929">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 xml:space="preserve">3、餐费：含餐4早3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60C80215">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4、交通：当地2+1旅游保姆车，保证每人一正座，接送站为普通旅游车。；</w:t>
            </w:r>
          </w:p>
          <w:p w14:paraId="520BC07D">
            <w:pPr>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szCs w:val="21"/>
              </w:rPr>
              <w:t xml:space="preserve">5、导服：国导证导游服务；   </w:t>
            </w:r>
          </w:p>
        </w:tc>
      </w:tr>
      <w:tr w14:paraId="08AC4C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61AD99C">
            <w:pPr>
              <w:pStyle w:val="2"/>
              <w:spacing w:line="360" w:lineRule="exact"/>
              <w:ind w:hanging="10" w:firstLineChars="0"/>
              <w:rPr>
                <w:rFonts w:ascii="微软雅黑" w:hAnsi="微软雅黑" w:eastAsia="微软雅黑" w:cs="微软雅黑"/>
                <w:b/>
                <w:bCs/>
                <w:sz w:val="24"/>
                <w:szCs w:val="24"/>
                <w:highlight w:val="yellow"/>
              </w:rPr>
            </w:pPr>
            <w:r>
              <w:rPr>
                <w:rFonts w:hint="eastAsia" w:ascii="微软雅黑" w:hAnsi="微软雅黑" w:eastAsia="微软雅黑" w:cs="微软雅黑"/>
                <w:b/>
                <w:bCs/>
                <w:sz w:val="24"/>
                <w:szCs w:val="24"/>
                <w:highlight w:val="yellow"/>
              </w:rPr>
              <w:t>☆☆参考酒店☆☆</w:t>
            </w:r>
          </w:p>
          <w:p w14:paraId="0EDAD3EF">
            <w:pPr>
              <w:pStyle w:val="2"/>
              <w:spacing w:line="360" w:lineRule="exact"/>
              <w:ind w:hanging="9" w:firstLineChars="0"/>
              <w:rPr>
                <w:rFonts w:ascii="微软雅黑" w:hAnsi="微软雅黑" w:eastAsia="微软雅黑" w:cs="微软雅黑"/>
              </w:rPr>
            </w:pPr>
            <w:r>
              <w:rPr>
                <w:rFonts w:hint="eastAsia" w:ascii="微软雅黑" w:hAnsi="微软雅黑" w:eastAsia="微软雅黑" w:cs="微软雅黑"/>
              </w:rPr>
              <w:t>华龙城大酒店，华美达，奥山雅阁，怡游、紫荆、住景、盛格丽、纽宾凯希璞、纽宾凯国际、宜尚、轩宇、世纪银华、怡程酒店等同级酒店</w:t>
            </w:r>
          </w:p>
        </w:tc>
      </w:tr>
      <w:tr w14:paraId="56C6A4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FDC1422">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034F35F4">
            <w:pPr>
              <w:widowControl/>
              <w:autoSpaceDE w:val="0"/>
              <w:autoSpaceDN w:val="0"/>
              <w:adjustRightInd w:val="0"/>
              <w:spacing w:line="360" w:lineRule="exact"/>
              <w:ind w:left="218" w:hanging="219" w:hangingChars="104"/>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必须消费：172元/人（包含恩施大峡谷景交20元/人、地面缆车30元/人、清江船票100元/人、腾龙洞22人元/人）</w:t>
            </w:r>
          </w:p>
          <w:p w14:paraId="5E14EAE9">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color w:val="000000"/>
                <w:szCs w:val="21"/>
              </w:rPr>
            </w:pPr>
            <w:r>
              <w:rPr>
                <w:rFonts w:hint="eastAsia" w:ascii="微软雅黑" w:hAnsi="微软雅黑" w:eastAsia="微软雅黑" w:cs="微软雅黑"/>
                <w:szCs w:val="21"/>
                <w:lang w:val="zh-CN"/>
              </w:rPr>
              <w:t>自愿消费：</w:t>
            </w:r>
            <w:r>
              <w:rPr>
                <w:rFonts w:hint="eastAsia" w:ascii="微软雅黑" w:hAnsi="微软雅黑" w:eastAsia="微软雅黑" w:cs="微软雅黑"/>
                <w:color w:val="000000"/>
                <w:szCs w:val="21"/>
              </w:rPr>
              <w:t>大峡谷七星寨上行索道 105 元/人、下行索道 100元或电梯30 元/人；云龙河地缝小蛮腰观光垂直电梯30元自愿自理、屏山悬浮拍照20-60元/人、宣恩竹筏90元/人，花船180元/人、贡秀138元/人</w:t>
            </w:r>
          </w:p>
          <w:p w14:paraId="565C54E1">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因旅游者违约、自身过错、自身疾病等自身原因导致的人身财产损失而额外支付的费用；</w:t>
            </w:r>
          </w:p>
          <w:p w14:paraId="69257F51">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05EC48B6">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20CC0DD1">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54B370D7">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69262474">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szCs w:val="21"/>
                <w:lang w:val="zh-CN"/>
              </w:rPr>
              <w:t>7、不占床位游客不含早餐，不含单房差。</w:t>
            </w:r>
          </w:p>
        </w:tc>
      </w:tr>
      <w:tr w14:paraId="1F9729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6D8F4B0">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0F7D9BB">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4739E4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14F7C5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09D29F2E">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1、正常收客年龄段为18-70周岁。</w:t>
            </w:r>
          </w:p>
          <w:p w14:paraId="196C70CA">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2、18岁以下均需按儿童报名；</w:t>
            </w:r>
          </w:p>
          <w:p w14:paraId="43136A1F">
            <w:pPr>
              <w:adjustRightInd w:val="0"/>
              <w:snapToGrid w:val="0"/>
              <w:spacing w:line="360" w:lineRule="exact"/>
              <w:ind w:left="420" w:hanging="420" w:hangingChars="20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3、70岁以上需正常年龄家属陪同，75岁以上拒绝报名，如果一组都是七十岁以上的不收</w:t>
            </w:r>
          </w:p>
          <w:p w14:paraId="49CA1DE0">
            <w:pPr>
              <w:adjustRightInd w:val="0"/>
              <w:snapToGrid w:val="0"/>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6672CACB">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4、若因客人任何自身原因导致不能正常走完行程或者提前离团，需补加团费500元/人</w:t>
            </w:r>
          </w:p>
          <w:p w14:paraId="41E51754">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rPr>
              <w:t>5、聋哑人士、行动不便者、孕妇、旅游同行、导游证、记者、港澳台拒收</w:t>
            </w:r>
          </w:p>
        </w:tc>
      </w:tr>
      <w:tr w14:paraId="4DEC87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E30DDF0">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28008F01">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1566571B">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30EDB1F2">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28751330">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1F103663">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7867571A">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08E67029">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DE1BBF5">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7EA5FE6A">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0138D4D">
            <w:pPr>
              <w:spacing w:line="360" w:lineRule="exact"/>
              <w:ind w:left="210" w:hanging="210" w:hangingChars="100"/>
              <w:rPr>
                <w:rFonts w:eastAsia="微软雅黑"/>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0D93D7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0306D23">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0BC0813A">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460F13AC">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0966F5CB">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038EC9F6">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2FB0F14B">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4D83DCA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20CF69AD">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564C">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E69C0"/>
    <w:multiLevelType w:val="singleLevel"/>
    <w:tmpl w:val="403E69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22F24"/>
    <w:rsid w:val="003417E8"/>
    <w:rsid w:val="003F21E6"/>
    <w:rsid w:val="00432EC7"/>
    <w:rsid w:val="004565FE"/>
    <w:rsid w:val="00495ABC"/>
    <w:rsid w:val="004C309B"/>
    <w:rsid w:val="004C4CB2"/>
    <w:rsid w:val="004F4695"/>
    <w:rsid w:val="005021D4"/>
    <w:rsid w:val="00663FCE"/>
    <w:rsid w:val="006C6CF1"/>
    <w:rsid w:val="006D2B5A"/>
    <w:rsid w:val="007421C8"/>
    <w:rsid w:val="00795490"/>
    <w:rsid w:val="00806220"/>
    <w:rsid w:val="0083700A"/>
    <w:rsid w:val="00851901"/>
    <w:rsid w:val="008850FA"/>
    <w:rsid w:val="008C09F7"/>
    <w:rsid w:val="008F176D"/>
    <w:rsid w:val="00920C28"/>
    <w:rsid w:val="00982D9D"/>
    <w:rsid w:val="009837CE"/>
    <w:rsid w:val="009C6CCB"/>
    <w:rsid w:val="009E0313"/>
    <w:rsid w:val="00A31D26"/>
    <w:rsid w:val="00A360C2"/>
    <w:rsid w:val="00A55C2B"/>
    <w:rsid w:val="00A60596"/>
    <w:rsid w:val="00A64D19"/>
    <w:rsid w:val="00AD6CCF"/>
    <w:rsid w:val="00B371EC"/>
    <w:rsid w:val="00B66AEA"/>
    <w:rsid w:val="00BC1ADF"/>
    <w:rsid w:val="00BF7C7D"/>
    <w:rsid w:val="00C266B0"/>
    <w:rsid w:val="00C760AA"/>
    <w:rsid w:val="00C81202"/>
    <w:rsid w:val="00C9119D"/>
    <w:rsid w:val="00C93B57"/>
    <w:rsid w:val="00CE08BF"/>
    <w:rsid w:val="00D25BEC"/>
    <w:rsid w:val="00D32423"/>
    <w:rsid w:val="00D4584B"/>
    <w:rsid w:val="00D57B58"/>
    <w:rsid w:val="00DF6D10"/>
    <w:rsid w:val="00EF3746"/>
    <w:rsid w:val="00EF7396"/>
    <w:rsid w:val="00F16212"/>
    <w:rsid w:val="00F22D54"/>
    <w:rsid w:val="00F307CA"/>
    <w:rsid w:val="00F3161D"/>
    <w:rsid w:val="00F71E5F"/>
    <w:rsid w:val="00FB133A"/>
    <w:rsid w:val="011C4CF6"/>
    <w:rsid w:val="0157064E"/>
    <w:rsid w:val="02492FB3"/>
    <w:rsid w:val="025758EA"/>
    <w:rsid w:val="02F803C8"/>
    <w:rsid w:val="032D0FCD"/>
    <w:rsid w:val="03343D40"/>
    <w:rsid w:val="034E7440"/>
    <w:rsid w:val="03685344"/>
    <w:rsid w:val="03F66E77"/>
    <w:rsid w:val="05077321"/>
    <w:rsid w:val="056A1C9B"/>
    <w:rsid w:val="05BB103F"/>
    <w:rsid w:val="05C25AE1"/>
    <w:rsid w:val="05C8291B"/>
    <w:rsid w:val="05CA098C"/>
    <w:rsid w:val="05EB75A5"/>
    <w:rsid w:val="06BA3154"/>
    <w:rsid w:val="06C8688F"/>
    <w:rsid w:val="06D25850"/>
    <w:rsid w:val="0704296D"/>
    <w:rsid w:val="07134710"/>
    <w:rsid w:val="072C1A93"/>
    <w:rsid w:val="073B1CE0"/>
    <w:rsid w:val="07723FAA"/>
    <w:rsid w:val="07D30491"/>
    <w:rsid w:val="07DA45B8"/>
    <w:rsid w:val="07E9375F"/>
    <w:rsid w:val="07EA78AC"/>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024E43"/>
    <w:rsid w:val="0B4A3C17"/>
    <w:rsid w:val="0B7C24E7"/>
    <w:rsid w:val="0B7F3A6A"/>
    <w:rsid w:val="0B9B10B5"/>
    <w:rsid w:val="0C096925"/>
    <w:rsid w:val="0C450D6C"/>
    <w:rsid w:val="0C6A74ED"/>
    <w:rsid w:val="0C6F3428"/>
    <w:rsid w:val="0C7E69E5"/>
    <w:rsid w:val="0CE63B48"/>
    <w:rsid w:val="0D0B3373"/>
    <w:rsid w:val="0D5F66AE"/>
    <w:rsid w:val="0D6C10EE"/>
    <w:rsid w:val="0DC9323A"/>
    <w:rsid w:val="0E37146A"/>
    <w:rsid w:val="0E4949A1"/>
    <w:rsid w:val="0E850379"/>
    <w:rsid w:val="0EF273CF"/>
    <w:rsid w:val="0EF87B81"/>
    <w:rsid w:val="0F56495E"/>
    <w:rsid w:val="10A02A15"/>
    <w:rsid w:val="10F16AE3"/>
    <w:rsid w:val="11427B0D"/>
    <w:rsid w:val="11B34360"/>
    <w:rsid w:val="12361B78"/>
    <w:rsid w:val="12D760BB"/>
    <w:rsid w:val="12EF0A4F"/>
    <w:rsid w:val="12F365FA"/>
    <w:rsid w:val="13371388"/>
    <w:rsid w:val="136A4169"/>
    <w:rsid w:val="13F66591"/>
    <w:rsid w:val="143C7B63"/>
    <w:rsid w:val="145C2FF7"/>
    <w:rsid w:val="149C5396"/>
    <w:rsid w:val="150D1EBE"/>
    <w:rsid w:val="15B0279D"/>
    <w:rsid w:val="15D42860"/>
    <w:rsid w:val="15FF7837"/>
    <w:rsid w:val="16960D6D"/>
    <w:rsid w:val="16F7733F"/>
    <w:rsid w:val="170A3ED8"/>
    <w:rsid w:val="172F064F"/>
    <w:rsid w:val="174C4F19"/>
    <w:rsid w:val="17A77194"/>
    <w:rsid w:val="17AB7D29"/>
    <w:rsid w:val="17AE51C3"/>
    <w:rsid w:val="17AF7A04"/>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4F1A4B"/>
    <w:rsid w:val="1D5C01C9"/>
    <w:rsid w:val="1D5D769E"/>
    <w:rsid w:val="1E3501C4"/>
    <w:rsid w:val="1E841FFE"/>
    <w:rsid w:val="1F246147"/>
    <w:rsid w:val="1F3A32F5"/>
    <w:rsid w:val="1F4D65B6"/>
    <w:rsid w:val="1FBC28E0"/>
    <w:rsid w:val="200F7270"/>
    <w:rsid w:val="205B6E3B"/>
    <w:rsid w:val="214A2567"/>
    <w:rsid w:val="21B76F72"/>
    <w:rsid w:val="22233137"/>
    <w:rsid w:val="22464DDD"/>
    <w:rsid w:val="22840166"/>
    <w:rsid w:val="22C50A45"/>
    <w:rsid w:val="22E744D4"/>
    <w:rsid w:val="22EE1185"/>
    <w:rsid w:val="230C5DDF"/>
    <w:rsid w:val="2361463D"/>
    <w:rsid w:val="23832CA3"/>
    <w:rsid w:val="23BC21F8"/>
    <w:rsid w:val="23E40D09"/>
    <w:rsid w:val="24156E1F"/>
    <w:rsid w:val="2531660C"/>
    <w:rsid w:val="2568060B"/>
    <w:rsid w:val="257160DB"/>
    <w:rsid w:val="257A557F"/>
    <w:rsid w:val="25986633"/>
    <w:rsid w:val="25C26B32"/>
    <w:rsid w:val="25DF1492"/>
    <w:rsid w:val="26A435E6"/>
    <w:rsid w:val="27026F8E"/>
    <w:rsid w:val="27274C6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5E18A9"/>
    <w:rsid w:val="2DC860A6"/>
    <w:rsid w:val="2DD45655"/>
    <w:rsid w:val="2DF67CC1"/>
    <w:rsid w:val="2E52447E"/>
    <w:rsid w:val="2EC75720"/>
    <w:rsid w:val="2EDE4234"/>
    <w:rsid w:val="2EE948D6"/>
    <w:rsid w:val="2EF53261"/>
    <w:rsid w:val="2F046E1E"/>
    <w:rsid w:val="2F4F4441"/>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267C80"/>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C93043"/>
    <w:rsid w:val="4044666A"/>
    <w:rsid w:val="406B3968"/>
    <w:rsid w:val="409C0254"/>
    <w:rsid w:val="40B04456"/>
    <w:rsid w:val="40EF3DFC"/>
    <w:rsid w:val="40FB5581"/>
    <w:rsid w:val="4119604E"/>
    <w:rsid w:val="4226335B"/>
    <w:rsid w:val="42601C60"/>
    <w:rsid w:val="428E46BB"/>
    <w:rsid w:val="429152B6"/>
    <w:rsid w:val="429945EC"/>
    <w:rsid w:val="43170206"/>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711B74"/>
    <w:rsid w:val="4C212059"/>
    <w:rsid w:val="4C813A93"/>
    <w:rsid w:val="4C887A2D"/>
    <w:rsid w:val="4CB521FE"/>
    <w:rsid w:val="4CDB3060"/>
    <w:rsid w:val="4CF0081A"/>
    <w:rsid w:val="4D1C581A"/>
    <w:rsid w:val="4D576E1A"/>
    <w:rsid w:val="4D5D122C"/>
    <w:rsid w:val="4D832CE2"/>
    <w:rsid w:val="4DAA1A0C"/>
    <w:rsid w:val="4DC834CB"/>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1904FD5"/>
    <w:rsid w:val="523A6BD5"/>
    <w:rsid w:val="523C2D3F"/>
    <w:rsid w:val="52F03774"/>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744AC1"/>
    <w:rsid w:val="58B61A9D"/>
    <w:rsid w:val="58C33C5A"/>
    <w:rsid w:val="58CA7BFC"/>
    <w:rsid w:val="58CC3EAD"/>
    <w:rsid w:val="58F12E9E"/>
    <w:rsid w:val="59AC2042"/>
    <w:rsid w:val="59C97EB4"/>
    <w:rsid w:val="59DF74B6"/>
    <w:rsid w:val="5A596CA5"/>
    <w:rsid w:val="5A71367A"/>
    <w:rsid w:val="5B1B1D9F"/>
    <w:rsid w:val="5B2A2E05"/>
    <w:rsid w:val="5B312324"/>
    <w:rsid w:val="5B813524"/>
    <w:rsid w:val="5BA15B7C"/>
    <w:rsid w:val="5BAA265C"/>
    <w:rsid w:val="5BB1219F"/>
    <w:rsid w:val="5BF37E5F"/>
    <w:rsid w:val="5C2946E5"/>
    <w:rsid w:val="5C582767"/>
    <w:rsid w:val="5C910AA2"/>
    <w:rsid w:val="5C955B11"/>
    <w:rsid w:val="5D343E68"/>
    <w:rsid w:val="5D350B78"/>
    <w:rsid w:val="5D395EF9"/>
    <w:rsid w:val="5D460992"/>
    <w:rsid w:val="5D770FFE"/>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86332F"/>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70D24977"/>
    <w:rsid w:val="71C92A9F"/>
    <w:rsid w:val="722A21C5"/>
    <w:rsid w:val="72C62AA1"/>
    <w:rsid w:val="72C75081"/>
    <w:rsid w:val="72F851A0"/>
    <w:rsid w:val="73195863"/>
    <w:rsid w:val="73C346E2"/>
    <w:rsid w:val="73C40450"/>
    <w:rsid w:val="73CE3E28"/>
    <w:rsid w:val="74312486"/>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7514B"/>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4957</Words>
  <Characters>5114</Characters>
  <Lines>4</Lines>
  <Paragraphs>12</Paragraphs>
  <TotalTime>1</TotalTime>
  <ScaleCrop>false</ScaleCrop>
  <LinksUpToDate>false</LinksUpToDate>
  <CharactersWithSpaces>5297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2025-02-23T16:40:00Z</dcterms:created>
  <dc:creator>Administrator</dc:creator>
  <cp:lastModifiedBy>张家界-盛世张家界（临沂）邓琇尹</cp:lastModifiedBy>
  <dcterms:modified xsi:type="dcterms:W3CDTF">2025-03-14T09:15:07Z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3FCC312A752B469F93E66365126BF878_13</vt:lpwstr>
  </property>
</Properties>
</file>