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D2F3C9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75648" behindDoc="0" locked="0" layoutInCell="1" allowOverlap="1">
            <wp:simplePos x="0" y="0"/>
            <wp:positionH relativeFrom="column">
              <wp:posOffset>-246380</wp:posOffset>
            </wp:positionH>
            <wp:positionV relativeFrom="paragraph">
              <wp:posOffset>-396240</wp:posOffset>
            </wp:positionV>
            <wp:extent cx="7637780" cy="12390755"/>
            <wp:effectExtent l="0" t="0" r="1270" b="10795"/>
            <wp:wrapTopAndBottom/>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p>
    <w:p w14:paraId="0A558699">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08C5AE7D">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6BEE7EB4">
      <w:pPr>
        <w:tabs>
          <w:tab w:val="left" w:pos="8583"/>
        </w:tabs>
        <w:jc w:val="left"/>
        <w:rPr>
          <w:rFonts w:hint="eastAsia" w:eastAsia="宋体"/>
          <w:sz w:val="18"/>
          <w:szCs w:val="18"/>
          <w:lang w:eastAsia="zh-CN"/>
        </w:rPr>
      </w:pPr>
    </w:p>
    <w:p w14:paraId="47C1D0E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6EF8C12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168C160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7456"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4AA8D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C392F1C">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78A230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43EDFE2">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长沙/韶山/天门山-玻璃栈道/张家界/袁家界/金鞭溪/芙蓉镇/玻璃桥/宝峰湖/凤凰古城6日游</w:t>
            </w:r>
          </w:p>
        </w:tc>
      </w:tr>
      <w:tr w14:paraId="1C0000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401A2BB3">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+【玻璃桥】+【宝峰湖】+【黄龙洞】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652FE356">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783D286B">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30BAF2B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5847C75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0D942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或千古情</w:t>
            </w:r>
            <w:r>
              <w:rPr>
                <w:rFonts w:hint="eastAsia" w:ascii="微软雅黑" w:hAnsi="微软雅黑" w:eastAsia="微软雅黑" w:cs="微软雅黑"/>
                <w:b/>
                <w:bCs/>
                <w:color w:val="FF0000"/>
                <w:kern w:val="0"/>
                <w:sz w:val="21"/>
                <w:szCs w:val="21"/>
                <w:lang w:val="en-US"/>
              </w:rPr>
              <w:t xml:space="preserve"> </w:t>
            </w:r>
          </w:p>
          <w:p w14:paraId="7DD432A6">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BD5EECA">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2CA5975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B555B7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1312"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9967C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1AAE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C172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9771C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78B45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E056F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E901F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8827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ABBB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DB8C8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ACF8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26B0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4A722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DA72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A40B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CDEBC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DA5A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B50D0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6411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4C5EF0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9F44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BFF51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FCBAA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F43B3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D354B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4350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980D2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730C9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156A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92C9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2FF77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5E5C4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59E5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AC0C9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047BA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FF942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F06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F8F3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5EF0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DED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35161B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F0B8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D678B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E588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D83D8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38174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16F01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0C9E5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B1927FD">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D99C6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D6A0F6A">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65828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485DC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534A6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E2484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D5B7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B4E8E1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5E7111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212B04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4C914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6B900C5">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45E338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608310">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106C355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A4E3E10">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6D491A8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75784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0BCF0FE7">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4C6BA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4BD340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07C9A0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69C14E2">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DA6EB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C7E3D43">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EBC4769">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5E7E7C6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E89AC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886129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185D32F">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DB11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E85CA57">
            <w:pPr>
              <w:pStyle w:val="5"/>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1552"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0528"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203E4E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10F9929">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4A67F4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2FA9430">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9A548F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4BFCB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40D89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3A1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5B6B2A4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29E4D2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478CAFA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15540C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2D4E9C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宝峰湖</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玻璃桥</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黄龙洞-长沙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DB695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36DD123">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早餐后游 5A景区"空中圣湖""人间瑶池"</w:t>
            </w:r>
            <w:r>
              <w:rPr>
                <w:rFonts w:hint="eastAsia" w:ascii="微软雅黑" w:hAnsi="微软雅黑" w:eastAsia="微软雅黑" w:cs="微软雅黑"/>
                <w:color w:val="FF0000"/>
                <w:sz w:val="21"/>
                <w:szCs w:val="21"/>
                <w:lang w:val="zh-CN" w:eastAsia="zh-CN"/>
              </w:rPr>
              <w:t>【宝峰湖】</w:t>
            </w:r>
            <w:r>
              <w:rPr>
                <w:rFonts w:hint="eastAsia" w:ascii="微软雅黑" w:hAnsi="微软雅黑" w:eastAsia="微软雅黑" w:cs="微软雅黑"/>
                <w:sz w:val="21"/>
                <w:szCs w:val="21"/>
                <w:lang w:val="zh-CN" w:eastAsia="zh-CN"/>
              </w:rPr>
              <w:t>，它是一座高峡平湖，四面青山，一泓碧水，风光旖旎。宝峰湖水深 72 米，长 2.5 公里，以其秀丽的湖光水色与幽野的洞天情趣成为武陵源水景风光的代表之作，电视剧《西游记》中花果山水帘洞外景就拍摄于“奇峰飞瀑”。 在湖中漫游，还可以见到湖心岛上的一些佳景，如“仙女照镜”、“高峡平湖”、“金蟾含月” 也各有特色。两岸美景美不胜收，被称为“世界湖泊经典”。</w:t>
            </w:r>
          </w:p>
          <w:p w14:paraId="6C89EDB6">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赴</w:t>
            </w:r>
            <w:r>
              <w:rPr>
                <w:rFonts w:hint="eastAsia" w:ascii="微软雅黑" w:hAnsi="微软雅黑" w:eastAsia="微软雅黑" w:cs="微软雅黑"/>
                <w:color w:val="FF0000"/>
                <w:sz w:val="21"/>
                <w:szCs w:val="21"/>
                <w:lang w:val="en-US" w:eastAsia="zh-CN"/>
              </w:rPr>
              <w:t>【世界第一玻璃桥·云天渡】</w:t>
            </w:r>
            <w:r>
              <w:rPr>
                <w:rFonts w:hint="eastAsia" w:ascii="微软雅黑" w:hAnsi="微软雅黑" w:eastAsia="微软雅黑" w:cs="微软雅黑"/>
                <w:sz w:val="21"/>
                <w:szCs w:val="21"/>
                <w:lang w:val="en-US" w:eastAsia="zh-CN"/>
              </w:rPr>
              <w:t>（已含门票，赠送上桥鞋套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玻璃桥奇观，它目前是世界最长、最高的全透明玻璃桥，并创下世界最高最长、首次使用新型复合材料建造桥梁等多项世界之最。</w:t>
            </w:r>
          </w:p>
          <w:p w14:paraId="21BB6FF7">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8AD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C2C77AA">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93152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DA29A2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【橘子洲头】（根据航班 不去不退）</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52D6C7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1373104">
            <w:pPr>
              <w:spacing w:line="360" w:lineRule="exact"/>
              <w:ind w:firstLine="420" w:firstLineChars="200"/>
              <w:rPr>
                <w:rFonts w:hint="eastAsia" w:ascii="微软雅黑" w:hAnsi="微软雅黑" w:eastAsia="微软雅黑" w:cs="微软雅黑"/>
              </w:rPr>
            </w:pPr>
          </w:p>
        </w:tc>
      </w:tr>
      <w:tr w14:paraId="08C9CB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50224D6">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2F2E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EDB0F0B">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C3FAD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3401CB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3AFD9B6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张家界国家森林公园、天门山国家森林公园、芙蓉镇，韶山、玻璃桥、宝峰湖</w:t>
            </w:r>
            <w:r>
              <w:rPr>
                <w:rFonts w:hint="eastAsia" w:ascii="微软雅黑" w:hAnsi="微软雅黑" w:eastAsia="微软雅黑" w:cs="微软雅黑"/>
                <w:color w:val="FF0000"/>
                <w:sz w:val="21"/>
                <w:szCs w:val="21"/>
                <w:lang w:val="en-US" w:eastAsia="zh-CN" w:bidi="zh-CN"/>
              </w:rPr>
              <w:t>（所有景点无优无免无退费）</w:t>
            </w:r>
          </w:p>
          <w:p w14:paraId="67DE460B">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7FE3691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6EE66A8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2042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600FDD0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无超市，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6AB0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FF6536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E7FE1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198C8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7B7CD3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354677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A42A50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5FE92C2">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1、</w:t>
            </w:r>
            <w:r>
              <w:rPr>
                <w:rFonts w:hint="eastAsia" w:ascii="微软雅黑" w:hAnsi="微软雅黑" w:eastAsia="微软雅黑" w:cs="微软雅黑"/>
                <w:b w:val="0"/>
                <w:bCs w:val="0"/>
                <w:kern w:val="15"/>
                <w:szCs w:val="21"/>
                <w:lang w:bidi="ar"/>
              </w:rPr>
              <w:t>20岁以下、70岁以上需正常年龄陪同，75岁以上谨慎参加此线路！</w:t>
            </w:r>
          </w:p>
          <w:p w14:paraId="0524FD00">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2、</w:t>
            </w:r>
            <w:r>
              <w:rPr>
                <w:rFonts w:hint="eastAsia" w:ascii="微软雅黑" w:hAnsi="微软雅黑" w:eastAsia="微软雅黑" w:cs="微软雅黑"/>
                <w:b w:val="0"/>
                <w:bCs w:val="0"/>
                <w:kern w:val="15"/>
                <w:szCs w:val="21"/>
                <w:lang w:bidi="ar"/>
              </w:rPr>
              <w:t>孩童最大接受1带2，即一个正常年龄段最多带2位孩童！</w:t>
            </w:r>
          </w:p>
          <w:p w14:paraId="345AB9E7">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0" w:leftChars="0" w:right="-1202" w:firstLine="0" w:firstLineChars="0"/>
              <w:textAlignment w:val="auto"/>
              <w:rPr>
                <w:rFonts w:hint="eastAsia" w:ascii="微软雅黑" w:hAnsi="微软雅黑" w:eastAsia="微软雅黑" w:cs="微软雅黑"/>
                <w:b w:val="0"/>
                <w:bCs w:val="0"/>
                <w:kern w:val="15"/>
                <w:sz w:val="21"/>
                <w:szCs w:val="21"/>
                <w:lang w:val="en-US" w:eastAsia="zh-CN" w:bidi="ar"/>
              </w:rPr>
            </w:pPr>
            <w:r>
              <w:rPr>
                <w:rFonts w:hint="eastAsia" w:ascii="微软雅黑" w:hAnsi="微软雅黑" w:eastAsia="微软雅黑" w:cs="微软雅黑"/>
                <w:b w:val="0"/>
                <w:bCs w:val="0"/>
                <w:kern w:val="15"/>
                <w:sz w:val="21"/>
                <w:szCs w:val="21"/>
                <w:lang w:val="en-US" w:eastAsia="zh-CN" w:bidi="ar"/>
              </w:rPr>
              <w:t>同组年纪全部为26周岁以下或者同组70岁以上、单男单女、全男附加费300元/人;</w:t>
            </w:r>
          </w:p>
          <w:p w14:paraId="48F32462">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548DD4"/>
                <w:sz w:val="21"/>
                <w:szCs w:val="21"/>
              </w:rPr>
            </w:pPr>
            <w:bookmarkStart w:id="2" w:name="_GoBack"/>
            <w:bookmarkEnd w:id="2"/>
            <w:r>
              <w:rPr>
                <w:rFonts w:hint="eastAsia" w:ascii="微软雅黑" w:hAnsi="微软雅黑" w:eastAsia="微软雅黑" w:cs="微软雅黑"/>
                <w:b w:val="0"/>
                <w:bCs w:val="0"/>
                <w:color w:val="548DD4"/>
                <w:sz w:val="21"/>
                <w:szCs w:val="21"/>
                <w:lang w:val="en-US" w:eastAsia="zh-CN"/>
              </w:rPr>
              <w:t>5、</w:t>
            </w:r>
            <w:r>
              <w:rPr>
                <w:rFonts w:hint="eastAsia" w:ascii="微软雅黑" w:hAnsi="微软雅黑" w:eastAsia="微软雅黑" w:cs="微软雅黑"/>
                <w:b w:val="0"/>
                <w:bCs w:val="0"/>
                <w:color w:val="548DD4"/>
                <w:sz w:val="21"/>
                <w:szCs w:val="21"/>
              </w:rPr>
              <w:t>聋哑人士，行动不便者，孕妇，旅游同行及家属（正地接），导游证，记者，回民 ，纯学生，75岁以上拒绝报名（特殊情况另议）</w:t>
            </w:r>
          </w:p>
          <w:p w14:paraId="258D990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val="0"/>
                <w:bCs w:val="0"/>
                <w:lang w:val="en-US" w:eastAsia="zh-CN"/>
              </w:rPr>
              <w:t>6、若因客人任何自身原因导致不能正常走完行程或者提前离团，需补加团费800元/人</w:t>
            </w:r>
          </w:p>
        </w:tc>
      </w:tr>
      <w:tr w14:paraId="303EAC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9F83FA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FE333CB">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70EEB629">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6A5588F0">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04096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27FCD7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EFE547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9193B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C94C5F9">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F4FFE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977DA1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441FD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455551C">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74167D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860C02">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538717E">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5CD4E0C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B637E9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2FDD6C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1CE8AB1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78EB484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3FFFB8A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5E833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C03EE7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71710D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589A9675">
      <w:pPr>
        <w:pStyle w:val="5"/>
        <w:jc w:val="both"/>
        <w:rPr>
          <w:rFonts w:hint="eastAsia" w:ascii="宋体" w:hAnsi="宋体" w:cs="宋体"/>
          <w:kern w:val="0"/>
          <w:sz w:val="18"/>
          <w:szCs w:val="18"/>
          <w:lang w:eastAsia="zh-CN"/>
        </w:rPr>
      </w:pPr>
    </w:p>
    <w:p w14:paraId="5AC3BF9D">
      <w:pPr>
        <w:pStyle w:val="5"/>
        <w:rPr>
          <w:rFonts w:hint="eastAsia"/>
          <w:lang w:eastAsia="zh-CN"/>
        </w:rPr>
      </w:pPr>
    </w:p>
    <w:p w14:paraId="1D28FA85">
      <w:pPr>
        <w:pStyle w:val="5"/>
        <w:rPr>
          <w:rFonts w:hint="eastAsia"/>
          <w:lang w:eastAsia="zh-CN"/>
        </w:rPr>
      </w:pPr>
    </w:p>
    <w:p w14:paraId="1518C385">
      <w:pPr>
        <w:pStyle w:val="5"/>
        <w:rPr>
          <w:rFonts w:hint="eastAsia"/>
          <w:lang w:eastAsia="zh-CN"/>
        </w:rPr>
      </w:pPr>
    </w:p>
    <w:p w14:paraId="6D635C87">
      <w:pPr>
        <w:pStyle w:val="5"/>
        <w:rPr>
          <w:rFonts w:hint="eastAsia"/>
          <w:lang w:eastAsia="zh-CN"/>
        </w:rPr>
      </w:pPr>
    </w:p>
    <w:p w14:paraId="4EB97151">
      <w:pPr>
        <w:pStyle w:val="5"/>
        <w:rPr>
          <w:rFonts w:hint="eastAsia"/>
          <w:lang w:eastAsia="zh-CN"/>
        </w:rPr>
      </w:pPr>
    </w:p>
    <w:p w14:paraId="52B7ED42">
      <w:pPr>
        <w:pStyle w:val="5"/>
        <w:rPr>
          <w:rFonts w:hint="eastAsia"/>
          <w:lang w:eastAsia="zh-CN"/>
        </w:rPr>
      </w:pPr>
    </w:p>
    <w:p w14:paraId="21976BA3">
      <w:pPr>
        <w:pStyle w:val="5"/>
        <w:rPr>
          <w:rFonts w:hint="eastAsia"/>
          <w:lang w:eastAsia="zh-CN"/>
        </w:rPr>
      </w:pPr>
    </w:p>
    <w:p w14:paraId="27698C5E">
      <w:pPr>
        <w:pStyle w:val="5"/>
        <w:rPr>
          <w:rFonts w:hint="eastAsia"/>
          <w:lang w:eastAsia="zh-CN"/>
        </w:rPr>
      </w:pPr>
    </w:p>
    <w:p w14:paraId="7A9470DD">
      <w:pPr>
        <w:pStyle w:val="5"/>
        <w:rPr>
          <w:rFonts w:hint="eastAsia"/>
          <w:lang w:eastAsia="zh-CN"/>
        </w:rPr>
      </w:pPr>
    </w:p>
    <w:p w14:paraId="3F67FFB6">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B30A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FA3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AC0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4DEAB">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076D5">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F63F">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1E254A9"/>
    <w:rsid w:val="12361B78"/>
    <w:rsid w:val="12EF0A4F"/>
    <w:rsid w:val="13371388"/>
    <w:rsid w:val="1356560D"/>
    <w:rsid w:val="136A4169"/>
    <w:rsid w:val="13EC55EC"/>
    <w:rsid w:val="13F66591"/>
    <w:rsid w:val="14321F2A"/>
    <w:rsid w:val="143C7B63"/>
    <w:rsid w:val="150D1EBE"/>
    <w:rsid w:val="159C58D1"/>
    <w:rsid w:val="15B0279D"/>
    <w:rsid w:val="15B36F61"/>
    <w:rsid w:val="15C21060"/>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734070"/>
    <w:rsid w:val="449414B5"/>
    <w:rsid w:val="44A334B1"/>
    <w:rsid w:val="44C256D2"/>
    <w:rsid w:val="45295867"/>
    <w:rsid w:val="4545122F"/>
    <w:rsid w:val="45753E86"/>
    <w:rsid w:val="458F65D9"/>
    <w:rsid w:val="459840BF"/>
    <w:rsid w:val="45B62655"/>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B221DB8"/>
    <w:rsid w:val="7B2A1EE8"/>
    <w:rsid w:val="7BDE4262"/>
    <w:rsid w:val="7D027BEA"/>
    <w:rsid w:val="7D1A024F"/>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6212</Words>
  <Characters>6316</Characters>
  <Lines>41</Lines>
  <Paragraphs>11</Paragraphs>
  <TotalTime>7</TotalTime>
  <ScaleCrop>false</ScaleCrop>
  <LinksUpToDate>false</LinksUpToDate>
  <CharactersWithSpaces>6612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2025-04-15T06:52:44Z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1F17065251154FA791E92B420C27580B_13</vt:lpwstr>
  </property>
  <property fmtid="{D5CDD505-2E9C-101B-9397-08002B2CF9AE}" pid="5" name="KSOTemplateDocerSaveRecord">
    <vt:lpwstr>eyJoZGlkIjoiMWNjZDlhZDMyYTVmODI3OWIxZGI1M2UyNTE1N2ZmY2YiLCJ1c2VySWQiOiIyODEyNzY2NDcifQ==</vt:lpwstr>
  </property>
</Properties>
</file>