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长沙/韶山/天门山-玻璃栈道/张家界/袁家界/金鞭溪/芙蓉镇/玻璃桥/黄龙洞/凤凰古城6日游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+【玻璃桥】+【黄龙洞】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FDC0CE2">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27D8F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玻璃桥</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早餐后参观当地大型特产超市【湖南印象土特产】（约2小时左右）土家民族精粹和传统手工艺术展览中心，可选择自己心爱的当地土特产及纪念品。</w:t>
            </w:r>
          </w:p>
          <w:p w14:paraId="28769018">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赴【世界第一玻璃桥·云天渡】（已含门票，赠送上桥鞋套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w:t>
            </w:r>
            <w:bookmarkStart w:id="2" w:name="_GoBack"/>
            <w:bookmarkEnd w:id="2"/>
            <w:r>
              <w:rPr>
                <w:rFonts w:hint="eastAsia" w:ascii="微软雅黑" w:hAnsi="微软雅黑" w:eastAsia="微软雅黑" w:cs="微软雅黑"/>
                <w:b w:val="0"/>
                <w:bCs w:val="0"/>
                <w:sz w:val="21"/>
                <w:szCs w:val="21"/>
                <w:lang w:val="en-US" w:eastAsia="zh-CN"/>
              </w:rPr>
              <w:t>使用新型复合材料建造桥梁等多项世界之最。</w:t>
            </w:r>
          </w:p>
          <w:p w14:paraId="47D787E0">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【橘子洲头】（根据航班 不去不退）</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张家界国家森林公园、天门山国家森林公园、芙蓉镇，韶山、玻璃桥</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3F1A2A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5B0D502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0CA4E15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AF20C82">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，附加费按照每人增加500元/人结算，同组超12人拒绝报名），聋哑人士，行动不便者，孕妇，旅游同行，导游证，记者，回民 ，纯学生，75岁以上拒绝报名（特殊情况另议）</w:t>
            </w:r>
          </w:p>
          <w:p w14:paraId="52DB6BC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84D3AB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141FA991">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思源黑体 CN Heavy">
    <w:panose1 w:val="020B0A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6102</Words>
  <Characters>6210</Characters>
  <Lines>41</Lines>
  <Paragraphs>11</Paragraphs>
  <TotalTime>2</TotalTime>
  <ScaleCrop>false</ScaleCrop>
  <LinksUpToDate>false</LinksUpToDate>
  <CharactersWithSpaces>6500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2025-04-13T06:14:27Z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DB6662AA37FB4A22974DFF786690F995_13</vt:lpwstr>
  </property>
  <property fmtid="{D5CDD505-2E9C-101B-9397-08002B2CF9AE}" pid="5" name="KSOTemplateDocerSaveRecord">
    <vt:lpwstr>eyJoZGlkIjoiOGUzZjU4MjBiOThiOTc1ZDI1NDVlOGQ2YzEwNmNmMGQiLCJ1c2VySWQiOiIyODEyNzY2NDcifQ==</vt:lpwstr>
  </property>
</Properties>
</file>