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040290A8">
      <w:pPr>
        <w:pStyle w:val="6"/>
        <w:jc w:val="both"/>
        <w:rPr>
          <w:rFonts w:hint="eastAsia" w:ascii="宋体" w:hAnsi="宋体" w:eastAsia="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bookmarkStart w:id="1" w:name="_GoBack"/>
      <w:bookmarkEnd w:id="1"/>
      <w:r>
        <w:rPr>
          <w:rFonts w:hint="eastAsia" w:ascii="宋体" w:hAnsi="宋体" w:eastAsia="宋体" w:cs="宋体"/>
          <w:kern w:val="0"/>
          <w:sz w:val="18"/>
          <w:szCs w:val="18"/>
          <w:lang w:eastAsia="zh-CN"/>
        </w:rPr>
        <w:drawing>
          <wp:anchor distT="0" distB="0" distL="114300" distR="114300" simplePos="0" relativeHeight="251667456" behindDoc="1" locked="0" layoutInCell="1" allowOverlap="1">
            <wp:simplePos x="0" y="0"/>
            <wp:positionH relativeFrom="column">
              <wp:posOffset>-194945</wp:posOffset>
            </wp:positionH>
            <wp:positionV relativeFrom="page">
              <wp:posOffset>635</wp:posOffset>
            </wp:positionV>
            <wp:extent cx="7548245" cy="10692765"/>
            <wp:effectExtent l="0" t="0" r="14605" b="13335"/>
            <wp:wrapNone/>
            <wp:docPr id="49" name="图片 49" descr="至尊湘西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至尊湘西封面"/>
                    <pic:cNvPicPr>
                      <a:picLocks noChangeAspect="1"/>
                    </pic:cNvPicPr>
                  </pic:nvPicPr>
                  <pic:blipFill>
                    <a:blip r:embed="rId11"/>
                    <a:stretch>
                      <a:fillRect/>
                    </a:stretch>
                  </pic:blipFill>
                  <pic:spPr>
                    <a:xfrm>
                      <a:off x="0" y="0"/>
                      <a:ext cx="7548245" cy="10692765"/>
                    </a:xfrm>
                    <a:prstGeom prst="rect">
                      <a:avLst/>
                    </a:prstGeom>
                  </pic:spPr>
                </pic:pic>
              </a:graphicData>
            </a:graphic>
          </wp:anchor>
        </w:drawing>
      </w:r>
      <w:r>
        <w:rPr>
          <w:rFonts w:ascii="sans-serif" w:hAnsi="sans-serif" w:eastAsia="sans-serif" w:cs="sans-serif"/>
          <w:i w:val="0"/>
          <w:iCs w:val="0"/>
          <w:caps w:val="0"/>
          <w:color w:val="000000"/>
          <w:spacing w:val="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304800" cy="304800"/>
                    </a:xfrm>
                    <a:prstGeom prst="rect">
                      <a:avLst/>
                    </a:prstGeom>
                    <a:noFill/>
                    <a:ln w="9525">
                      <a:noFill/>
                    </a:ln>
                  </pic:spPr>
                </pic:pic>
              </a:graphicData>
            </a:graphic>
          </wp:inline>
        </w:drawing>
      </w:r>
    </w:p>
    <w:p w14:paraId="3B78C49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0288" behindDoc="0" locked="0" layoutInCell="1" allowOverlap="1">
            <wp:simplePos x="0" y="0"/>
            <wp:positionH relativeFrom="column">
              <wp:posOffset>-192405</wp:posOffset>
            </wp:positionH>
            <wp:positionV relativeFrom="paragraph">
              <wp:posOffset>-360680</wp:posOffset>
            </wp:positionV>
            <wp:extent cx="7547610" cy="10661015"/>
            <wp:effectExtent l="0" t="0" r="15240" b="6985"/>
            <wp:wrapNone/>
            <wp:docPr id="5" name="图片 5" descr="C:/Users/ADMIN/Desktop/画板 2.png画板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Desktop/画板 2.png画板 2"/>
                    <pic:cNvPicPr>
                      <a:picLocks noChangeAspect="1"/>
                    </pic:cNvPicPr>
                  </pic:nvPicPr>
                  <pic:blipFill>
                    <a:blip r:embed="rId13"/>
                    <a:srcRect t="4" b="4"/>
                    <a:stretch>
                      <a:fillRect/>
                    </a:stretch>
                  </pic:blipFill>
                  <pic:spPr>
                    <a:xfrm>
                      <a:off x="0" y="0"/>
                      <a:ext cx="7547610" cy="10661015"/>
                    </a:xfrm>
                    <a:prstGeom prst="rect">
                      <a:avLst/>
                    </a:prstGeom>
                  </pic:spPr>
                </pic:pic>
              </a:graphicData>
            </a:graphic>
          </wp:anchor>
        </w:drawing>
      </w:r>
    </w:p>
    <w:p w14:paraId="01E05BE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1312" behindDoc="0" locked="0" layoutInCell="1" allowOverlap="1">
            <wp:simplePos x="0" y="0"/>
            <wp:positionH relativeFrom="column">
              <wp:posOffset>-229870</wp:posOffset>
            </wp:positionH>
            <wp:positionV relativeFrom="paragraph">
              <wp:posOffset>-378460</wp:posOffset>
            </wp:positionV>
            <wp:extent cx="7604760" cy="10742295"/>
            <wp:effectExtent l="0" t="0" r="15240" b="1905"/>
            <wp:wrapNone/>
            <wp:docPr id="6" name="图片 6" descr="C:/Users/ADMIN/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图片1.png图片1"/>
                    <pic:cNvPicPr>
                      <a:picLocks noChangeAspect="1"/>
                    </pic:cNvPicPr>
                  </pic:nvPicPr>
                  <pic:blipFill>
                    <a:blip r:embed="rId14"/>
                    <a:srcRect t="29" b="29"/>
                    <a:stretch>
                      <a:fillRect/>
                    </a:stretch>
                  </pic:blipFill>
                  <pic:spPr>
                    <a:xfrm>
                      <a:off x="0" y="0"/>
                      <a:ext cx="7604760" cy="10742295"/>
                    </a:xfrm>
                    <a:prstGeom prst="rect">
                      <a:avLst/>
                    </a:prstGeom>
                  </pic:spPr>
                </pic:pic>
              </a:graphicData>
            </a:graphic>
          </wp:anchor>
        </w:drawing>
      </w:r>
    </w:p>
    <w:p w14:paraId="74E745B0">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2336" behindDoc="0" locked="0" layoutInCell="1" allowOverlap="1">
            <wp:simplePos x="0" y="0"/>
            <wp:positionH relativeFrom="column">
              <wp:posOffset>-196215</wp:posOffset>
            </wp:positionH>
            <wp:positionV relativeFrom="paragraph">
              <wp:posOffset>-282575</wp:posOffset>
            </wp:positionV>
            <wp:extent cx="7545070" cy="10657840"/>
            <wp:effectExtent l="0" t="0" r="17780" b="10160"/>
            <wp:wrapNone/>
            <wp:docPr id="7" name="图片 7" descr="C:/Users/kkk/Desktop/画板 9.png画板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kkk/Desktop/画板 9.png画板 9"/>
                    <pic:cNvPicPr>
                      <a:picLocks noChangeAspect="1"/>
                    </pic:cNvPicPr>
                  </pic:nvPicPr>
                  <pic:blipFill>
                    <a:blip r:embed="rId15"/>
                    <a:srcRect l="3" r="3"/>
                    <a:stretch>
                      <a:fillRect/>
                    </a:stretch>
                  </pic:blipFill>
                  <pic:spPr>
                    <a:xfrm>
                      <a:off x="0" y="0"/>
                      <a:ext cx="7545070" cy="10657840"/>
                    </a:xfrm>
                    <a:prstGeom prst="rect">
                      <a:avLst/>
                    </a:prstGeom>
                  </pic:spPr>
                </pic:pic>
              </a:graphicData>
            </a:graphic>
          </wp:anchor>
        </w:drawing>
      </w:r>
    </w:p>
    <w:p w14:paraId="6832259A">
      <w:pPr>
        <w:pStyle w:val="6"/>
        <w:jc w:val="both"/>
        <w:rPr>
          <w:rFonts w:hint="eastAsia" w:ascii="宋体" w:hAnsi="宋体" w:cs="宋体"/>
          <w:kern w:val="0"/>
          <w:sz w:val="18"/>
          <w:szCs w:val="18"/>
          <w:lang w:eastAsia="zh-CN"/>
        </w:rPr>
      </w:pPr>
    </w:p>
    <w:p w14:paraId="1BE71544">
      <w:pPr>
        <w:pStyle w:val="6"/>
        <w:jc w:val="both"/>
        <w:rPr>
          <w:rFonts w:hint="eastAsia" w:ascii="宋体" w:hAnsi="宋体" w:cs="宋体"/>
          <w:kern w:val="0"/>
          <w:sz w:val="18"/>
          <w:szCs w:val="18"/>
          <w:lang w:eastAsia="zh-CN"/>
        </w:rPr>
      </w:pPr>
    </w:p>
    <w:p w14:paraId="3FB5704A">
      <w:pPr>
        <w:pStyle w:val="6"/>
        <w:jc w:val="both"/>
        <w:rPr>
          <w:rFonts w:hint="eastAsia" w:ascii="宋体" w:hAnsi="宋体" w:cs="宋体"/>
          <w:kern w:val="0"/>
          <w:sz w:val="18"/>
          <w:szCs w:val="18"/>
          <w:lang w:eastAsia="zh-CN"/>
        </w:rPr>
      </w:pPr>
    </w:p>
    <w:p w14:paraId="3A2CEC0F">
      <w:pPr>
        <w:pStyle w:val="6"/>
        <w:jc w:val="both"/>
        <w:rPr>
          <w:rFonts w:hint="eastAsia" w:ascii="宋体" w:hAnsi="宋体" w:cs="宋体"/>
          <w:kern w:val="0"/>
          <w:sz w:val="18"/>
          <w:szCs w:val="18"/>
          <w:lang w:eastAsia="zh-CN"/>
        </w:rPr>
      </w:pPr>
    </w:p>
    <w:p w14:paraId="0A7142DD">
      <w:pPr>
        <w:pStyle w:val="6"/>
        <w:jc w:val="both"/>
        <w:rPr>
          <w:rFonts w:hint="eastAsia" w:ascii="宋体" w:hAnsi="宋体" w:cs="宋体"/>
          <w:kern w:val="0"/>
          <w:sz w:val="18"/>
          <w:szCs w:val="18"/>
          <w:lang w:eastAsia="zh-CN"/>
        </w:rPr>
      </w:pPr>
    </w:p>
    <w:p w14:paraId="3D4D9E02">
      <w:pPr>
        <w:pStyle w:val="6"/>
        <w:jc w:val="both"/>
        <w:rPr>
          <w:rFonts w:hint="eastAsia" w:ascii="宋体" w:hAnsi="宋体" w:cs="宋体"/>
          <w:kern w:val="0"/>
          <w:sz w:val="18"/>
          <w:szCs w:val="18"/>
          <w:lang w:eastAsia="zh-CN"/>
        </w:r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3360" behindDoc="0" locked="0" layoutInCell="1" allowOverlap="1">
            <wp:simplePos x="0" y="0"/>
            <wp:positionH relativeFrom="column">
              <wp:posOffset>-254635</wp:posOffset>
            </wp:positionH>
            <wp:positionV relativeFrom="paragraph">
              <wp:posOffset>-1365250</wp:posOffset>
            </wp:positionV>
            <wp:extent cx="7665085" cy="10828020"/>
            <wp:effectExtent l="0" t="0" r="12065" b="11430"/>
            <wp:wrapNone/>
            <wp:docPr id="8" name="图片 8" descr="C:/Users/kkk/Desktop/画板 4.png画板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kkk/Desktop/画板 4.png画板 4"/>
                    <pic:cNvPicPr>
                      <a:picLocks noChangeAspect="1"/>
                    </pic:cNvPicPr>
                  </pic:nvPicPr>
                  <pic:blipFill>
                    <a:blip r:embed="rId16"/>
                    <a:srcRect l="6" r="6"/>
                    <a:stretch>
                      <a:fillRect/>
                    </a:stretch>
                  </pic:blipFill>
                  <pic:spPr>
                    <a:xfrm>
                      <a:off x="0" y="0"/>
                      <a:ext cx="7665085" cy="10828020"/>
                    </a:xfrm>
                    <a:prstGeom prst="rect">
                      <a:avLst/>
                    </a:prstGeom>
                  </pic:spPr>
                </pic:pic>
              </a:graphicData>
            </a:graphic>
          </wp:anchor>
        </w:drawing>
      </w:r>
    </w:p>
    <w:p w14:paraId="5632A33F">
      <w:pPr>
        <w:pStyle w:val="6"/>
        <w:jc w:val="both"/>
        <w:rPr>
          <w:rFonts w:hint="eastAsia" w:ascii="宋体" w:hAnsi="宋体" w:cs="宋体"/>
          <w:kern w:val="0"/>
          <w:sz w:val="18"/>
          <w:szCs w:val="18"/>
          <w:lang w:eastAsia="zh-CN"/>
        </w:rPr>
      </w:pPr>
    </w:p>
    <w:p w14:paraId="02D89D58">
      <w:pPr>
        <w:pStyle w:val="6"/>
        <w:jc w:val="both"/>
        <w:rPr>
          <w:rFonts w:hint="eastAsia" w:ascii="宋体" w:hAnsi="宋体" w:cs="宋体"/>
          <w:kern w:val="0"/>
          <w:sz w:val="18"/>
          <w:szCs w:val="18"/>
          <w:lang w:eastAsia="zh-CN"/>
        </w:rPr>
      </w:pPr>
    </w:p>
    <w:p w14:paraId="2E96D590">
      <w:pPr>
        <w:pStyle w:val="6"/>
        <w:jc w:val="both"/>
        <w:rPr>
          <w:rFonts w:hint="eastAsia" w:ascii="宋体" w:hAnsi="宋体" w:cs="宋体"/>
          <w:kern w:val="0"/>
          <w:sz w:val="18"/>
          <w:szCs w:val="18"/>
          <w:lang w:eastAsia="zh-CN"/>
        </w:rPr>
      </w:pPr>
    </w:p>
    <w:p w14:paraId="162F10FB">
      <w:pPr>
        <w:pStyle w:val="6"/>
        <w:jc w:val="both"/>
        <w:rPr>
          <w:rFonts w:hint="eastAsia" w:ascii="宋体" w:hAnsi="宋体" w:cs="宋体"/>
          <w:kern w:val="0"/>
          <w:sz w:val="18"/>
          <w:szCs w:val="18"/>
          <w:lang w:eastAsia="zh-CN"/>
        </w:rPr>
      </w:pPr>
    </w:p>
    <w:p w14:paraId="43155260">
      <w:pPr>
        <w:pStyle w:val="6"/>
        <w:jc w:val="both"/>
        <w:rPr>
          <w:rFonts w:hint="eastAsia" w:ascii="宋体" w:hAnsi="宋体" w:cs="宋体"/>
          <w:kern w:val="0"/>
          <w:sz w:val="18"/>
          <w:szCs w:val="18"/>
          <w:lang w:eastAsia="zh-CN"/>
        </w:rPr>
      </w:pPr>
    </w:p>
    <w:p w14:paraId="64EF4BAD">
      <w:pPr>
        <w:pStyle w:val="6"/>
        <w:jc w:val="both"/>
        <w:rPr>
          <w:rFonts w:hint="eastAsia" w:ascii="宋体" w:hAnsi="宋体" w:cs="宋体"/>
          <w:kern w:val="0"/>
          <w:sz w:val="18"/>
          <w:szCs w:val="18"/>
          <w:lang w:eastAsia="zh-CN"/>
        </w:rPr>
      </w:pPr>
    </w:p>
    <w:p w14:paraId="5879972B">
      <w:pPr>
        <w:pStyle w:val="6"/>
        <w:jc w:val="both"/>
        <w:rPr>
          <w:rFonts w:hint="eastAsia" w:ascii="宋体" w:hAnsi="宋体" w:cs="宋体"/>
          <w:kern w:val="0"/>
          <w:sz w:val="18"/>
          <w:szCs w:val="18"/>
          <w:lang w:eastAsia="zh-CN"/>
        </w:rPr>
      </w:pPr>
    </w:p>
    <w:p w14:paraId="4D65E39C">
      <w:pPr>
        <w:pStyle w:val="6"/>
        <w:jc w:val="both"/>
        <w:rPr>
          <w:rFonts w:hint="eastAsia" w:ascii="宋体" w:hAnsi="宋体" w:cs="宋体"/>
          <w:kern w:val="0"/>
          <w:sz w:val="18"/>
          <w:szCs w:val="18"/>
          <w:lang w:eastAsia="zh-CN"/>
        </w:rPr>
      </w:pPr>
    </w:p>
    <w:p w14:paraId="3F369FE4">
      <w:pPr>
        <w:pStyle w:val="6"/>
        <w:jc w:val="both"/>
        <w:rPr>
          <w:rFonts w:hint="eastAsia" w:ascii="宋体" w:hAnsi="宋体" w:cs="宋体"/>
          <w:kern w:val="0"/>
          <w:sz w:val="18"/>
          <w:szCs w:val="18"/>
          <w:lang w:eastAsia="zh-CN"/>
        </w:rPr>
      </w:pPr>
    </w:p>
    <w:p w14:paraId="63BE37EC">
      <w:pPr>
        <w:pStyle w:val="6"/>
        <w:jc w:val="both"/>
        <w:rPr>
          <w:rFonts w:hint="eastAsia" w:ascii="宋体" w:hAnsi="宋体" w:cs="宋体"/>
          <w:kern w:val="0"/>
          <w:sz w:val="18"/>
          <w:szCs w:val="18"/>
          <w:lang w:eastAsia="zh-CN"/>
        </w:rPr>
      </w:pPr>
    </w:p>
    <w:p w14:paraId="4BDA413B">
      <w:pPr>
        <w:pStyle w:val="6"/>
        <w:jc w:val="both"/>
        <w:rPr>
          <w:rFonts w:hint="eastAsia" w:ascii="宋体" w:hAnsi="宋体" w:cs="宋体"/>
          <w:kern w:val="0"/>
          <w:sz w:val="18"/>
          <w:szCs w:val="18"/>
          <w:lang w:eastAsia="zh-CN"/>
        </w:rPr>
      </w:pPr>
    </w:p>
    <w:p w14:paraId="329158BA">
      <w:pPr>
        <w:pStyle w:val="6"/>
        <w:jc w:val="both"/>
        <w:rPr>
          <w:rFonts w:hint="eastAsia" w:ascii="宋体" w:hAnsi="宋体" w:cs="宋体"/>
          <w:kern w:val="0"/>
          <w:sz w:val="18"/>
          <w:szCs w:val="18"/>
          <w:lang w:eastAsia="zh-CN"/>
        </w:rPr>
      </w:pPr>
    </w:p>
    <w:p w14:paraId="13FEA396">
      <w:pPr>
        <w:pStyle w:val="6"/>
        <w:jc w:val="both"/>
        <w:rPr>
          <w:rFonts w:hint="eastAsia" w:ascii="宋体" w:hAnsi="宋体" w:cs="宋体"/>
          <w:kern w:val="0"/>
          <w:sz w:val="18"/>
          <w:szCs w:val="18"/>
          <w:lang w:eastAsia="zh-CN"/>
        </w:rPr>
      </w:pPr>
    </w:p>
    <w:p w14:paraId="65AC2C53">
      <w:pPr>
        <w:pStyle w:val="6"/>
        <w:jc w:val="both"/>
        <w:rPr>
          <w:rFonts w:hint="eastAsia" w:ascii="宋体" w:hAnsi="宋体" w:cs="宋体"/>
          <w:kern w:val="0"/>
          <w:sz w:val="18"/>
          <w:szCs w:val="18"/>
          <w:lang w:eastAsia="zh-CN"/>
        </w:rPr>
      </w:pPr>
    </w:p>
    <w:p w14:paraId="410EC209">
      <w:pPr>
        <w:pStyle w:val="6"/>
        <w:jc w:val="both"/>
        <w:rPr>
          <w:rFonts w:hint="eastAsia" w:ascii="宋体" w:hAnsi="宋体" w:cs="宋体"/>
          <w:kern w:val="0"/>
          <w:sz w:val="18"/>
          <w:szCs w:val="18"/>
          <w:lang w:eastAsia="zh-CN"/>
        </w:rPr>
      </w:pPr>
    </w:p>
    <w:p w14:paraId="2DF2D85C">
      <w:pPr>
        <w:pStyle w:val="6"/>
        <w:jc w:val="both"/>
        <w:rPr>
          <w:rFonts w:hint="eastAsia" w:ascii="宋体" w:hAnsi="宋体" w:cs="宋体"/>
          <w:kern w:val="0"/>
          <w:sz w:val="18"/>
          <w:szCs w:val="18"/>
          <w:lang w:eastAsia="zh-CN"/>
        </w:rPr>
      </w:pPr>
    </w:p>
    <w:p w14:paraId="750A7E72">
      <w:pPr>
        <w:pStyle w:val="6"/>
        <w:jc w:val="both"/>
        <w:rPr>
          <w:rFonts w:hint="eastAsia" w:ascii="宋体" w:hAnsi="宋体" w:cs="宋体"/>
          <w:kern w:val="0"/>
          <w:sz w:val="18"/>
          <w:szCs w:val="18"/>
          <w:lang w:eastAsia="zh-CN"/>
        </w:rPr>
      </w:pPr>
    </w:p>
    <w:p w14:paraId="72CAE1D0">
      <w:pPr>
        <w:pStyle w:val="6"/>
        <w:jc w:val="both"/>
        <w:rPr>
          <w:rFonts w:hint="eastAsia" w:ascii="宋体" w:hAnsi="宋体" w:cs="宋体"/>
          <w:kern w:val="0"/>
          <w:sz w:val="18"/>
          <w:szCs w:val="18"/>
          <w:lang w:eastAsia="zh-CN"/>
        </w:rPr>
      </w:pPr>
    </w:p>
    <w:p w14:paraId="504D32F5">
      <w:pPr>
        <w:pStyle w:val="6"/>
        <w:jc w:val="both"/>
        <w:rPr>
          <w:rFonts w:hint="eastAsia" w:ascii="宋体" w:hAnsi="宋体" w:cs="宋体"/>
          <w:kern w:val="0"/>
          <w:sz w:val="18"/>
          <w:szCs w:val="18"/>
          <w:lang w:eastAsia="zh-CN"/>
        </w:rPr>
      </w:pPr>
    </w:p>
    <w:p w14:paraId="4214D07C">
      <w:pPr>
        <w:pStyle w:val="6"/>
        <w:jc w:val="both"/>
        <w:rPr>
          <w:rFonts w:hint="eastAsia" w:ascii="宋体" w:hAnsi="宋体" w:cs="宋体"/>
          <w:kern w:val="0"/>
          <w:sz w:val="18"/>
          <w:szCs w:val="18"/>
          <w:lang w:eastAsia="zh-CN"/>
        </w:rPr>
      </w:pPr>
    </w:p>
    <w:p w14:paraId="3480225C">
      <w:pPr>
        <w:pStyle w:val="6"/>
        <w:jc w:val="both"/>
        <w:rPr>
          <w:rFonts w:hint="eastAsia" w:ascii="宋体" w:hAnsi="宋体" w:cs="宋体"/>
          <w:kern w:val="0"/>
          <w:sz w:val="18"/>
          <w:szCs w:val="18"/>
          <w:lang w:eastAsia="zh-CN"/>
        </w:rPr>
      </w:pPr>
    </w:p>
    <w:p w14:paraId="1FBF42FB">
      <w:pPr>
        <w:pStyle w:val="6"/>
        <w:jc w:val="both"/>
        <w:rPr>
          <w:rFonts w:hint="eastAsia" w:ascii="宋体" w:hAnsi="宋体" w:cs="宋体"/>
          <w:kern w:val="0"/>
          <w:sz w:val="18"/>
          <w:szCs w:val="18"/>
          <w:lang w:eastAsia="zh-CN"/>
        </w:rPr>
      </w:pPr>
    </w:p>
    <w:p w14:paraId="14A30F39">
      <w:pPr>
        <w:pStyle w:val="6"/>
        <w:jc w:val="both"/>
        <w:rPr>
          <w:rFonts w:hint="eastAsia" w:ascii="宋体" w:hAnsi="宋体" w:cs="宋体"/>
          <w:kern w:val="0"/>
          <w:sz w:val="18"/>
          <w:szCs w:val="18"/>
          <w:lang w:eastAsia="zh-CN"/>
        </w:rPr>
      </w:pPr>
    </w:p>
    <w:p w14:paraId="46F5E74B">
      <w:pPr>
        <w:pStyle w:val="6"/>
        <w:jc w:val="both"/>
        <w:rPr>
          <w:rFonts w:hint="eastAsia" w:ascii="宋体" w:hAnsi="宋体" w:cs="宋体"/>
          <w:kern w:val="0"/>
          <w:sz w:val="18"/>
          <w:szCs w:val="18"/>
          <w:lang w:eastAsia="zh-CN"/>
        </w:rPr>
      </w:pPr>
    </w:p>
    <w:p w14:paraId="7B633356">
      <w:pPr>
        <w:pStyle w:val="6"/>
        <w:jc w:val="both"/>
        <w:rPr>
          <w:rFonts w:hint="eastAsia" w:ascii="宋体" w:hAnsi="宋体" w:cs="宋体"/>
          <w:kern w:val="0"/>
          <w:sz w:val="18"/>
          <w:szCs w:val="18"/>
          <w:lang w:eastAsia="zh-CN"/>
        </w:rPr>
      </w:pPr>
    </w:p>
    <w:p w14:paraId="7EE10213">
      <w:pPr>
        <w:pStyle w:val="6"/>
        <w:jc w:val="both"/>
        <w:rPr>
          <w:rFonts w:hint="eastAsia" w:ascii="宋体" w:hAnsi="宋体" w:cs="宋体"/>
          <w:kern w:val="0"/>
          <w:sz w:val="18"/>
          <w:szCs w:val="18"/>
          <w:lang w:eastAsia="zh-CN"/>
        </w:rPr>
      </w:pPr>
    </w:p>
    <w:p w14:paraId="3F11D881">
      <w:pPr>
        <w:pStyle w:val="6"/>
        <w:jc w:val="both"/>
        <w:rPr>
          <w:rFonts w:hint="eastAsia" w:ascii="宋体" w:hAnsi="宋体" w:cs="宋体"/>
          <w:kern w:val="0"/>
          <w:sz w:val="18"/>
          <w:szCs w:val="18"/>
          <w:lang w:eastAsia="zh-CN"/>
        </w:rPr>
      </w:pPr>
    </w:p>
    <w:p w14:paraId="797307F0">
      <w:pPr>
        <w:pStyle w:val="6"/>
        <w:jc w:val="both"/>
        <w:rPr>
          <w:rFonts w:hint="eastAsia" w:ascii="宋体" w:hAnsi="宋体" w:cs="宋体"/>
          <w:kern w:val="0"/>
          <w:sz w:val="18"/>
          <w:szCs w:val="18"/>
          <w:lang w:eastAsia="zh-CN"/>
        </w:rPr>
      </w:pPr>
    </w:p>
    <w:p w14:paraId="6B1FCD28">
      <w:pPr>
        <w:pStyle w:val="6"/>
        <w:jc w:val="both"/>
        <w:rPr>
          <w:rFonts w:hint="eastAsia" w:ascii="宋体" w:hAnsi="宋体" w:cs="宋体"/>
          <w:kern w:val="0"/>
          <w:sz w:val="18"/>
          <w:szCs w:val="18"/>
          <w:lang w:eastAsia="zh-CN"/>
        </w:rPr>
      </w:pPr>
    </w:p>
    <w:p w14:paraId="2A60C126">
      <w:pPr>
        <w:pStyle w:val="6"/>
        <w:jc w:val="both"/>
        <w:rPr>
          <w:rFonts w:hint="eastAsia" w:ascii="宋体" w:hAnsi="宋体" w:cs="宋体"/>
          <w:kern w:val="0"/>
          <w:sz w:val="18"/>
          <w:szCs w:val="18"/>
          <w:lang w:eastAsia="zh-CN"/>
        </w:rPr>
      </w:pPr>
    </w:p>
    <w:p w14:paraId="0D4A57A6">
      <w:pPr>
        <w:pStyle w:val="6"/>
        <w:jc w:val="both"/>
        <w:rPr>
          <w:rFonts w:hint="eastAsia" w:ascii="宋体" w:hAnsi="宋体" w:cs="宋体"/>
          <w:kern w:val="0"/>
          <w:sz w:val="18"/>
          <w:szCs w:val="18"/>
          <w:lang w:eastAsia="zh-CN"/>
        </w:rPr>
      </w:pPr>
    </w:p>
    <w:p w14:paraId="2685C449">
      <w:pPr>
        <w:pStyle w:val="6"/>
        <w:jc w:val="both"/>
        <w:rPr>
          <w:rFonts w:hint="eastAsia" w:ascii="宋体" w:hAnsi="宋体" w:cs="宋体"/>
          <w:kern w:val="0"/>
          <w:sz w:val="18"/>
          <w:szCs w:val="18"/>
          <w:lang w:eastAsia="zh-CN"/>
        </w:rPr>
      </w:pPr>
    </w:p>
    <w:p w14:paraId="1C8AC9DD">
      <w:pPr>
        <w:pStyle w:val="6"/>
        <w:jc w:val="both"/>
        <w:rPr>
          <w:rFonts w:hint="eastAsia" w:ascii="宋体" w:hAnsi="宋体" w:cs="宋体"/>
          <w:kern w:val="0"/>
          <w:sz w:val="18"/>
          <w:szCs w:val="18"/>
          <w:lang w:eastAsia="zh-CN"/>
        </w:rPr>
      </w:pPr>
    </w:p>
    <w:p w14:paraId="6695FD12">
      <w:pPr>
        <w:pStyle w:val="6"/>
        <w:jc w:val="both"/>
        <w:rPr>
          <w:rFonts w:hint="eastAsia" w:ascii="宋体" w:hAnsi="宋体" w:cs="宋体"/>
          <w:kern w:val="0"/>
          <w:sz w:val="18"/>
          <w:szCs w:val="18"/>
          <w:lang w:eastAsia="zh-CN"/>
        </w:rPr>
      </w:pPr>
    </w:p>
    <w:p w14:paraId="2A967AFA">
      <w:pPr>
        <w:pStyle w:val="6"/>
        <w:jc w:val="both"/>
        <w:rPr>
          <w:rFonts w:hint="eastAsia" w:ascii="宋体" w:hAnsi="宋体" w:cs="宋体"/>
          <w:kern w:val="0"/>
          <w:sz w:val="18"/>
          <w:szCs w:val="18"/>
          <w:lang w:eastAsia="zh-CN"/>
        </w:rPr>
      </w:pPr>
    </w:p>
    <w:p w14:paraId="67A71392">
      <w:pPr>
        <w:pStyle w:val="6"/>
        <w:jc w:val="both"/>
        <w:rPr>
          <w:rFonts w:hint="eastAsia" w:ascii="宋体" w:hAnsi="宋体" w:cs="宋体"/>
          <w:kern w:val="0"/>
          <w:sz w:val="18"/>
          <w:szCs w:val="18"/>
          <w:lang w:eastAsia="zh-CN"/>
        </w:rPr>
      </w:pPr>
    </w:p>
    <w:p w14:paraId="069C4D24">
      <w:pPr>
        <w:pStyle w:val="6"/>
        <w:jc w:val="both"/>
        <w:rPr>
          <w:rFonts w:hint="eastAsia" w:ascii="宋体" w:hAnsi="宋体" w:cs="宋体"/>
          <w:kern w:val="0"/>
          <w:sz w:val="18"/>
          <w:szCs w:val="18"/>
          <w:lang w:eastAsia="zh-CN"/>
        </w:rPr>
      </w:pPr>
    </w:p>
    <w:p w14:paraId="4FE5549B">
      <w:pPr>
        <w:pStyle w:val="6"/>
        <w:jc w:val="both"/>
        <w:rPr>
          <w:rFonts w:hint="eastAsia" w:ascii="宋体" w:hAnsi="宋体" w:cs="宋体"/>
          <w:kern w:val="0"/>
          <w:sz w:val="18"/>
          <w:szCs w:val="18"/>
          <w:lang w:eastAsia="zh-CN"/>
        </w:rPr>
      </w:pPr>
    </w:p>
    <w:p w14:paraId="1324553F">
      <w:pPr>
        <w:pStyle w:val="6"/>
        <w:jc w:val="both"/>
        <w:rPr>
          <w:rFonts w:hint="eastAsia" w:ascii="宋体" w:hAnsi="宋体" w:cs="宋体"/>
          <w:kern w:val="0"/>
          <w:sz w:val="18"/>
          <w:szCs w:val="18"/>
          <w:lang w:eastAsia="zh-CN"/>
        </w:rPr>
      </w:pPr>
    </w:p>
    <w:p w14:paraId="5256B1A3">
      <w:pPr>
        <w:pStyle w:val="6"/>
        <w:jc w:val="both"/>
        <w:rPr>
          <w:rFonts w:hint="eastAsia" w:ascii="宋体" w:hAnsi="宋体" w:cs="宋体"/>
          <w:kern w:val="0"/>
          <w:sz w:val="18"/>
          <w:szCs w:val="18"/>
          <w:lang w:eastAsia="zh-CN"/>
        </w:rPr>
      </w:pPr>
    </w:p>
    <w:p w14:paraId="4B7A2860">
      <w:pPr>
        <w:pStyle w:val="6"/>
        <w:jc w:val="both"/>
        <w:rPr>
          <w:rFonts w:hint="eastAsia" w:ascii="宋体" w:hAnsi="宋体" w:cs="宋体"/>
          <w:kern w:val="0"/>
          <w:sz w:val="18"/>
          <w:szCs w:val="18"/>
          <w:lang w:eastAsia="zh-CN"/>
        </w:rPr>
      </w:pPr>
    </w:p>
    <w:p w14:paraId="0067C396">
      <w:pPr>
        <w:pStyle w:val="6"/>
        <w:jc w:val="both"/>
        <w:rPr>
          <w:rFonts w:hint="eastAsia" w:ascii="宋体" w:hAnsi="宋体" w:cs="宋体"/>
          <w:kern w:val="0"/>
          <w:sz w:val="18"/>
          <w:szCs w:val="18"/>
          <w:lang w:eastAsia="zh-CN"/>
        </w:rPr>
      </w:pPr>
    </w:p>
    <w:p w14:paraId="5751825A">
      <w:pPr>
        <w:pStyle w:val="6"/>
        <w:jc w:val="both"/>
        <w:rPr>
          <w:rFonts w:hint="eastAsia" w:ascii="宋体" w:hAnsi="宋体" w:cs="宋体"/>
          <w:kern w:val="0"/>
          <w:sz w:val="18"/>
          <w:szCs w:val="18"/>
          <w:lang w:eastAsia="zh-CN"/>
        </w:rPr>
      </w:pPr>
    </w:p>
    <w:p w14:paraId="2EF549C5">
      <w:pPr>
        <w:pStyle w:val="6"/>
        <w:jc w:val="both"/>
        <w:rPr>
          <w:rFonts w:hint="eastAsia" w:ascii="宋体" w:hAnsi="宋体" w:cs="宋体"/>
          <w:kern w:val="0"/>
          <w:sz w:val="18"/>
          <w:szCs w:val="18"/>
          <w:lang w:eastAsia="zh-CN"/>
        </w:rPr>
      </w:pPr>
    </w:p>
    <w:p w14:paraId="269AAB1C">
      <w:pPr>
        <w:pStyle w:val="6"/>
        <w:jc w:val="both"/>
        <w:rPr>
          <w:rFonts w:hint="eastAsia" w:ascii="宋体" w:hAnsi="宋体" w:cs="宋体"/>
          <w:kern w:val="0"/>
          <w:sz w:val="18"/>
          <w:szCs w:val="18"/>
          <w:lang w:eastAsia="zh-CN"/>
        </w:rPr>
      </w:pPr>
    </w:p>
    <w:p w14:paraId="5E762590">
      <w:pPr>
        <w:pStyle w:val="6"/>
        <w:jc w:val="both"/>
        <w:rPr>
          <w:rFonts w:hint="eastAsia" w:ascii="宋体" w:hAnsi="宋体" w:cs="宋体"/>
          <w:kern w:val="0"/>
          <w:sz w:val="18"/>
          <w:szCs w:val="18"/>
          <w:lang w:eastAsia="zh-CN"/>
        </w:rPr>
      </w:pPr>
    </w:p>
    <w:p w14:paraId="48E91F46">
      <w:pPr>
        <w:pStyle w:val="6"/>
        <w:jc w:val="both"/>
        <w:rPr>
          <w:rFonts w:hint="eastAsia" w:ascii="宋体" w:hAnsi="宋体" w:cs="宋体"/>
          <w:kern w:val="0"/>
          <w:sz w:val="18"/>
          <w:szCs w:val="18"/>
          <w:lang w:eastAsia="zh-CN"/>
        </w:rPr>
      </w:pPr>
    </w:p>
    <w:p w14:paraId="796B4AFC">
      <w:pPr>
        <w:pStyle w:val="6"/>
        <w:jc w:val="both"/>
        <w:rPr>
          <w:rFonts w:hint="eastAsia" w:ascii="宋体" w:hAnsi="宋体" w:cs="宋体"/>
          <w:kern w:val="0"/>
          <w:sz w:val="18"/>
          <w:szCs w:val="18"/>
          <w:lang w:eastAsia="zh-CN"/>
        </w:rPr>
      </w:pPr>
    </w:p>
    <w:p w14:paraId="530E7A2E">
      <w:pPr>
        <w:pStyle w:val="6"/>
        <w:jc w:val="both"/>
        <w:rPr>
          <w:rFonts w:hint="eastAsia" w:ascii="宋体" w:hAnsi="宋体" w:cs="宋体"/>
          <w:kern w:val="0"/>
          <w:sz w:val="18"/>
          <w:szCs w:val="18"/>
          <w:lang w:eastAsia="zh-CN"/>
        </w:rPr>
      </w:pPr>
    </w:p>
    <w:p w14:paraId="632F06D8">
      <w:pPr>
        <w:pStyle w:val="6"/>
        <w:jc w:val="both"/>
        <w:rPr>
          <w:rFonts w:hint="eastAsia" w:ascii="宋体" w:hAnsi="宋体" w:cs="宋体"/>
          <w:kern w:val="0"/>
          <w:sz w:val="18"/>
          <w:szCs w:val="18"/>
          <w:lang w:eastAsia="zh-CN"/>
        </w:rPr>
      </w:pPr>
    </w:p>
    <w:p w14:paraId="4885566A">
      <w:pPr>
        <w:pStyle w:val="6"/>
        <w:jc w:val="both"/>
        <w:rPr>
          <w:rFonts w:hint="eastAsia" w:ascii="宋体" w:hAnsi="宋体" w:cs="宋体"/>
          <w:kern w:val="0"/>
          <w:sz w:val="18"/>
          <w:szCs w:val="18"/>
          <w:lang w:eastAsia="zh-CN"/>
        </w:rPr>
      </w:pPr>
    </w:p>
    <w:p w14:paraId="797F73B9">
      <w:pPr>
        <w:pStyle w:val="6"/>
        <w:jc w:val="both"/>
        <w:rPr>
          <w:rFonts w:hint="eastAsia" w:ascii="宋体" w:hAnsi="宋体" w:cs="宋体"/>
          <w:kern w:val="0"/>
          <w:sz w:val="18"/>
          <w:szCs w:val="18"/>
          <w:lang w:eastAsia="zh-CN"/>
        </w:rPr>
      </w:pPr>
    </w:p>
    <w:p w14:paraId="011CC061">
      <w:pPr>
        <w:pStyle w:val="6"/>
        <w:jc w:val="both"/>
        <w:rPr>
          <w:rFonts w:hint="eastAsia" w:ascii="宋体" w:hAnsi="宋体" w:cs="宋体"/>
          <w:kern w:val="0"/>
          <w:sz w:val="18"/>
          <w:szCs w:val="18"/>
          <w:lang w:eastAsia="zh-CN"/>
        </w:rPr>
      </w:pPr>
    </w:p>
    <w:p w14:paraId="1D61BAD7">
      <w:pPr>
        <w:pStyle w:val="6"/>
        <w:jc w:val="both"/>
        <w:rPr>
          <w:rFonts w:hint="eastAsia" w:ascii="宋体" w:hAnsi="宋体" w:cs="宋体"/>
          <w:kern w:val="0"/>
          <w:sz w:val="18"/>
          <w:szCs w:val="18"/>
          <w:lang w:eastAsia="zh-CN"/>
        </w:rPr>
      </w:pPr>
    </w:p>
    <w:p w14:paraId="722A36BE">
      <w:pPr>
        <w:pStyle w:val="6"/>
        <w:jc w:val="both"/>
        <w:rPr>
          <w:rFonts w:hint="eastAsia" w:ascii="宋体" w:hAnsi="宋体" w:cs="宋体"/>
          <w:kern w:val="0"/>
          <w:sz w:val="18"/>
          <w:szCs w:val="18"/>
          <w:lang w:eastAsia="zh-CN"/>
        </w:rPr>
      </w:pPr>
    </w:p>
    <w:p w14:paraId="5924ACD6">
      <w:pPr>
        <w:pStyle w:val="6"/>
        <w:jc w:val="both"/>
        <w:rPr>
          <w:rFonts w:hint="eastAsia" w:ascii="宋体" w:hAnsi="宋体" w:cs="宋体"/>
          <w:kern w:val="0"/>
          <w:sz w:val="18"/>
          <w:szCs w:val="18"/>
          <w:lang w:eastAsia="zh-CN"/>
        </w:rPr>
      </w:pPr>
    </w:p>
    <w:p w14:paraId="3740C35A">
      <w:pPr>
        <w:pStyle w:val="6"/>
        <w:jc w:val="both"/>
        <w:rPr>
          <w:rFonts w:hint="eastAsia" w:ascii="宋体" w:hAnsi="宋体" w:cs="宋体"/>
          <w:kern w:val="0"/>
          <w:sz w:val="18"/>
          <w:szCs w:val="18"/>
          <w:lang w:eastAsia="zh-CN"/>
        </w:rPr>
      </w:pPr>
    </w:p>
    <w:p w14:paraId="02282ECF">
      <w:pPr>
        <w:pStyle w:val="6"/>
        <w:jc w:val="both"/>
        <w:rPr>
          <w:rFonts w:hint="eastAsia" w:ascii="宋体" w:hAnsi="宋体" w:cs="宋体"/>
          <w:kern w:val="0"/>
          <w:sz w:val="18"/>
          <w:szCs w:val="18"/>
          <w:lang w:eastAsia="zh-CN"/>
        </w:rPr>
      </w:pPr>
    </w:p>
    <w:p w14:paraId="7A0B91DD">
      <w:pPr>
        <w:pStyle w:val="6"/>
        <w:jc w:val="both"/>
        <w:rPr>
          <w:rFonts w:hint="eastAsia" w:ascii="宋体" w:hAnsi="宋体" w:cs="宋体"/>
          <w:kern w:val="0"/>
          <w:sz w:val="18"/>
          <w:szCs w:val="18"/>
          <w:lang w:eastAsia="zh-CN"/>
        </w:rPr>
      </w:pPr>
    </w:p>
    <w:p w14:paraId="3C12D0CF">
      <w:pPr>
        <w:pStyle w:val="6"/>
        <w:jc w:val="both"/>
        <w:rPr>
          <w:rFonts w:hint="eastAsia" w:ascii="宋体" w:hAnsi="宋体" w:cs="宋体"/>
          <w:kern w:val="0"/>
          <w:sz w:val="18"/>
          <w:szCs w:val="18"/>
          <w:lang w:eastAsia="zh-CN"/>
        </w:rPr>
      </w:pPr>
    </w:p>
    <w:p w14:paraId="6A850E65">
      <w:pPr>
        <w:pStyle w:val="6"/>
        <w:jc w:val="both"/>
        <w:rPr>
          <w:rFonts w:hint="eastAsia" w:ascii="宋体" w:hAnsi="宋体" w:cs="宋体"/>
          <w:kern w:val="0"/>
          <w:sz w:val="18"/>
          <w:szCs w:val="18"/>
          <w:lang w:eastAsia="zh-CN"/>
        </w:rPr>
      </w:pPr>
    </w:p>
    <w:p w14:paraId="43C67A68">
      <w:pPr>
        <w:pStyle w:val="6"/>
        <w:jc w:val="both"/>
        <w:rPr>
          <w:rFonts w:hint="eastAsia" w:ascii="宋体" w:hAnsi="宋体" w:cs="宋体"/>
          <w:kern w:val="0"/>
          <w:sz w:val="18"/>
          <w:szCs w:val="18"/>
          <w:lang w:eastAsia="zh-CN"/>
        </w:rPr>
      </w:pPr>
    </w:p>
    <w:p w14:paraId="3D38C868">
      <w:pPr>
        <w:pStyle w:val="6"/>
        <w:jc w:val="both"/>
        <w:rPr>
          <w:rFonts w:hint="eastAsia" w:ascii="宋体" w:hAnsi="宋体" w:cs="宋体"/>
          <w:kern w:val="0"/>
          <w:sz w:val="18"/>
          <w:szCs w:val="18"/>
          <w:lang w:eastAsia="zh-CN"/>
        </w:rPr>
      </w:pPr>
    </w:p>
    <w:p w14:paraId="1CE3F924">
      <w:pPr>
        <w:pStyle w:val="6"/>
        <w:jc w:val="both"/>
        <w:rPr>
          <w:rFonts w:hint="eastAsia" w:ascii="宋体" w:hAnsi="宋体" w:cs="宋体"/>
          <w:kern w:val="0"/>
          <w:sz w:val="18"/>
          <w:szCs w:val="18"/>
          <w:lang w:eastAsia="zh-CN"/>
        </w:rPr>
      </w:pPr>
    </w:p>
    <w:p w14:paraId="16E51250">
      <w:pPr>
        <w:pStyle w:val="6"/>
        <w:jc w:val="both"/>
        <w:rPr>
          <w:rFonts w:hint="eastAsia" w:ascii="宋体" w:hAnsi="宋体" w:cs="宋体"/>
          <w:kern w:val="0"/>
          <w:sz w:val="18"/>
          <w:szCs w:val="18"/>
          <w:lang w:eastAsia="zh-CN"/>
        </w:r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4384" behindDoc="0" locked="0" layoutInCell="1" allowOverlap="1">
            <wp:simplePos x="0" y="0"/>
            <wp:positionH relativeFrom="column">
              <wp:posOffset>-227330</wp:posOffset>
            </wp:positionH>
            <wp:positionV relativeFrom="paragraph">
              <wp:posOffset>-4142105</wp:posOffset>
            </wp:positionV>
            <wp:extent cx="7553325" cy="10678160"/>
            <wp:effectExtent l="0" t="0" r="9525" b="8890"/>
            <wp:wrapNone/>
            <wp:docPr id="11" name="图片 11" descr="C:/Users/ADMIN/Desktop/画板 5.png画板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画板 5.png画板 5"/>
                    <pic:cNvPicPr>
                      <a:picLocks noChangeAspect="1"/>
                    </pic:cNvPicPr>
                  </pic:nvPicPr>
                  <pic:blipFill>
                    <a:blip r:embed="rId17"/>
                    <a:srcRect l="38" r="38"/>
                    <a:stretch>
                      <a:fillRect/>
                    </a:stretch>
                  </pic:blipFill>
                  <pic:spPr>
                    <a:xfrm>
                      <a:off x="0" y="0"/>
                      <a:ext cx="7553325" cy="10678160"/>
                    </a:xfrm>
                    <a:prstGeom prst="rect">
                      <a:avLst/>
                    </a:prstGeom>
                  </pic:spPr>
                </pic:pic>
              </a:graphicData>
            </a:graphic>
          </wp:anchor>
        </w:drawing>
      </w:r>
    </w:p>
    <w:p w14:paraId="34EEBBBA">
      <w:pPr>
        <w:pStyle w:val="6"/>
        <w:jc w:val="both"/>
        <w:rPr>
          <w:rFonts w:hint="eastAsia" w:ascii="宋体" w:hAnsi="宋体" w:cs="宋体"/>
          <w:kern w:val="0"/>
          <w:sz w:val="18"/>
          <w:szCs w:val="18"/>
          <w:lang w:eastAsia="zh-CN"/>
        </w:rPr>
      </w:pPr>
    </w:p>
    <w:p w14:paraId="5D53739C">
      <w:pPr>
        <w:pStyle w:val="6"/>
        <w:jc w:val="both"/>
        <w:rPr>
          <w:rFonts w:hint="eastAsia" w:ascii="宋体" w:hAnsi="宋体" w:cs="宋体"/>
          <w:kern w:val="0"/>
          <w:sz w:val="18"/>
          <w:szCs w:val="18"/>
          <w:lang w:eastAsia="zh-CN"/>
        </w:rPr>
      </w:pPr>
    </w:p>
    <w:p w14:paraId="67370188">
      <w:pPr>
        <w:pStyle w:val="6"/>
        <w:jc w:val="both"/>
        <w:rPr>
          <w:rFonts w:hint="eastAsia" w:ascii="宋体" w:hAnsi="宋体" w:cs="宋体"/>
          <w:kern w:val="0"/>
          <w:sz w:val="18"/>
          <w:szCs w:val="18"/>
          <w:lang w:eastAsia="zh-CN"/>
        </w:rPr>
      </w:pPr>
    </w:p>
    <w:p w14:paraId="54FB883D">
      <w:pPr>
        <w:pStyle w:val="6"/>
        <w:jc w:val="both"/>
        <w:rPr>
          <w:rFonts w:hint="eastAsia" w:ascii="宋体" w:hAnsi="宋体" w:cs="宋体"/>
          <w:kern w:val="0"/>
          <w:sz w:val="18"/>
          <w:szCs w:val="18"/>
          <w:lang w:eastAsia="zh-CN"/>
        </w:rPr>
      </w:pPr>
    </w:p>
    <w:p w14:paraId="1140B3BB">
      <w:pPr>
        <w:pStyle w:val="6"/>
        <w:jc w:val="both"/>
        <w:rPr>
          <w:rFonts w:hint="eastAsia" w:ascii="宋体" w:hAnsi="宋体" w:cs="宋体"/>
          <w:kern w:val="0"/>
          <w:sz w:val="18"/>
          <w:szCs w:val="18"/>
          <w:lang w:eastAsia="zh-CN"/>
        </w:rPr>
      </w:pPr>
    </w:p>
    <w:p w14:paraId="32C0C837">
      <w:pPr>
        <w:pStyle w:val="6"/>
        <w:jc w:val="both"/>
        <w:rPr>
          <w:rFonts w:hint="eastAsia" w:ascii="宋体" w:hAnsi="宋体" w:cs="宋体"/>
          <w:kern w:val="0"/>
          <w:sz w:val="18"/>
          <w:szCs w:val="18"/>
          <w:lang w:eastAsia="zh-CN"/>
        </w:rPr>
      </w:pPr>
    </w:p>
    <w:p w14:paraId="5C008710">
      <w:pPr>
        <w:pStyle w:val="6"/>
        <w:jc w:val="both"/>
        <w:rPr>
          <w:rFonts w:hint="eastAsia" w:ascii="宋体" w:hAnsi="宋体" w:cs="宋体"/>
          <w:kern w:val="0"/>
          <w:sz w:val="18"/>
          <w:szCs w:val="18"/>
          <w:lang w:eastAsia="zh-CN"/>
        </w:rPr>
      </w:pPr>
    </w:p>
    <w:p w14:paraId="74A5530F">
      <w:pPr>
        <w:pStyle w:val="6"/>
        <w:jc w:val="both"/>
        <w:rPr>
          <w:rFonts w:hint="eastAsia" w:ascii="宋体" w:hAnsi="宋体" w:cs="宋体"/>
          <w:kern w:val="0"/>
          <w:sz w:val="18"/>
          <w:szCs w:val="18"/>
          <w:lang w:eastAsia="zh-CN"/>
        </w:rPr>
      </w:pPr>
    </w:p>
    <w:p w14:paraId="39166BA0">
      <w:pPr>
        <w:pStyle w:val="6"/>
        <w:jc w:val="both"/>
        <w:rPr>
          <w:rFonts w:hint="eastAsia" w:ascii="宋体" w:hAnsi="宋体" w:cs="宋体"/>
          <w:kern w:val="0"/>
          <w:sz w:val="18"/>
          <w:szCs w:val="18"/>
          <w:lang w:eastAsia="zh-CN"/>
        </w:rPr>
      </w:pPr>
    </w:p>
    <w:p w14:paraId="19688BA2">
      <w:pPr>
        <w:pStyle w:val="6"/>
        <w:jc w:val="both"/>
        <w:rPr>
          <w:rFonts w:hint="eastAsia" w:ascii="宋体" w:hAnsi="宋体" w:cs="宋体"/>
          <w:kern w:val="0"/>
          <w:sz w:val="18"/>
          <w:szCs w:val="18"/>
          <w:lang w:eastAsia="zh-CN"/>
        </w:rPr>
      </w:pPr>
    </w:p>
    <w:p w14:paraId="3901A549">
      <w:pPr>
        <w:pStyle w:val="6"/>
        <w:jc w:val="both"/>
        <w:rPr>
          <w:rFonts w:hint="eastAsia" w:ascii="宋体" w:hAnsi="宋体" w:cs="宋体"/>
          <w:kern w:val="0"/>
          <w:sz w:val="18"/>
          <w:szCs w:val="18"/>
          <w:lang w:eastAsia="zh-CN"/>
        </w:rPr>
      </w:pPr>
    </w:p>
    <w:p w14:paraId="61085085">
      <w:pPr>
        <w:pStyle w:val="6"/>
        <w:jc w:val="both"/>
        <w:rPr>
          <w:rFonts w:hint="eastAsia" w:ascii="宋体" w:hAnsi="宋体" w:cs="宋体"/>
          <w:kern w:val="0"/>
          <w:sz w:val="18"/>
          <w:szCs w:val="18"/>
          <w:lang w:eastAsia="zh-CN"/>
        </w:rPr>
      </w:pPr>
    </w:p>
    <w:p w14:paraId="6A9D24C4">
      <w:pPr>
        <w:pStyle w:val="6"/>
        <w:jc w:val="both"/>
        <w:rPr>
          <w:rFonts w:hint="eastAsia" w:ascii="宋体" w:hAnsi="宋体" w:cs="宋体"/>
          <w:kern w:val="0"/>
          <w:sz w:val="18"/>
          <w:szCs w:val="18"/>
          <w:lang w:eastAsia="zh-CN"/>
        </w:rPr>
      </w:pPr>
    </w:p>
    <w:p w14:paraId="1BFE5ABD">
      <w:pPr>
        <w:pStyle w:val="6"/>
        <w:jc w:val="both"/>
        <w:rPr>
          <w:rFonts w:hint="eastAsia" w:ascii="宋体" w:hAnsi="宋体" w:cs="宋体"/>
          <w:kern w:val="0"/>
          <w:sz w:val="18"/>
          <w:szCs w:val="18"/>
          <w:lang w:eastAsia="zh-CN"/>
        </w:rPr>
      </w:pPr>
    </w:p>
    <w:p w14:paraId="163B14EC">
      <w:pPr>
        <w:pStyle w:val="6"/>
        <w:jc w:val="both"/>
        <w:rPr>
          <w:rFonts w:hint="eastAsia" w:ascii="宋体" w:hAnsi="宋体" w:cs="宋体"/>
          <w:kern w:val="0"/>
          <w:sz w:val="18"/>
          <w:szCs w:val="18"/>
          <w:lang w:eastAsia="zh-CN"/>
        </w:rPr>
      </w:pPr>
    </w:p>
    <w:p w14:paraId="4EAE2ACA">
      <w:pPr>
        <w:pStyle w:val="6"/>
        <w:jc w:val="both"/>
        <w:rPr>
          <w:rFonts w:hint="eastAsia" w:ascii="宋体" w:hAnsi="宋体" w:cs="宋体"/>
          <w:kern w:val="0"/>
          <w:sz w:val="18"/>
          <w:szCs w:val="18"/>
          <w:lang w:eastAsia="zh-CN"/>
        </w:rPr>
      </w:pPr>
    </w:p>
    <w:p w14:paraId="7A1C2509">
      <w:pPr>
        <w:pStyle w:val="6"/>
        <w:jc w:val="both"/>
        <w:rPr>
          <w:rFonts w:hint="eastAsia" w:ascii="宋体" w:hAnsi="宋体" w:cs="宋体"/>
          <w:kern w:val="0"/>
          <w:sz w:val="18"/>
          <w:szCs w:val="18"/>
          <w:lang w:eastAsia="zh-CN"/>
        </w:rPr>
      </w:pPr>
    </w:p>
    <w:p w14:paraId="20E10666">
      <w:pPr>
        <w:pStyle w:val="6"/>
        <w:jc w:val="both"/>
        <w:rPr>
          <w:rFonts w:hint="eastAsia" w:ascii="宋体" w:hAnsi="宋体" w:cs="宋体"/>
          <w:kern w:val="0"/>
          <w:sz w:val="18"/>
          <w:szCs w:val="18"/>
          <w:lang w:eastAsia="zh-CN"/>
        </w:rPr>
      </w:pPr>
    </w:p>
    <w:p w14:paraId="24AC086E">
      <w:pPr>
        <w:pStyle w:val="6"/>
        <w:jc w:val="both"/>
        <w:rPr>
          <w:rFonts w:hint="eastAsia" w:ascii="宋体" w:hAnsi="宋体" w:cs="宋体"/>
          <w:kern w:val="0"/>
          <w:sz w:val="18"/>
          <w:szCs w:val="18"/>
          <w:lang w:eastAsia="zh-CN"/>
        </w:rPr>
      </w:pPr>
    </w:p>
    <w:p w14:paraId="011D6593">
      <w:pPr>
        <w:pStyle w:val="6"/>
        <w:jc w:val="both"/>
        <w:rPr>
          <w:rFonts w:hint="eastAsia" w:ascii="宋体" w:hAnsi="宋体" w:cs="宋体"/>
          <w:kern w:val="0"/>
          <w:sz w:val="18"/>
          <w:szCs w:val="18"/>
          <w:lang w:eastAsia="zh-CN"/>
        </w:rPr>
      </w:pPr>
    </w:p>
    <w:p w14:paraId="01DC924D">
      <w:pPr>
        <w:pStyle w:val="6"/>
        <w:jc w:val="both"/>
        <w:rPr>
          <w:rFonts w:hint="eastAsia" w:ascii="宋体" w:hAnsi="宋体" w:cs="宋体"/>
          <w:kern w:val="0"/>
          <w:sz w:val="18"/>
          <w:szCs w:val="18"/>
          <w:lang w:eastAsia="zh-CN"/>
        </w:rPr>
      </w:pPr>
    </w:p>
    <w:p w14:paraId="216DA899">
      <w:pPr>
        <w:pStyle w:val="6"/>
        <w:jc w:val="both"/>
        <w:rPr>
          <w:rFonts w:hint="eastAsia" w:ascii="宋体" w:hAnsi="宋体" w:cs="宋体"/>
          <w:kern w:val="0"/>
          <w:sz w:val="18"/>
          <w:szCs w:val="18"/>
          <w:lang w:eastAsia="zh-CN"/>
        </w:rPr>
      </w:pPr>
    </w:p>
    <w:p w14:paraId="1B0483CF">
      <w:pPr>
        <w:pStyle w:val="6"/>
        <w:jc w:val="both"/>
        <w:rPr>
          <w:rFonts w:hint="eastAsia" w:ascii="宋体" w:hAnsi="宋体" w:cs="宋体"/>
          <w:kern w:val="0"/>
          <w:sz w:val="18"/>
          <w:szCs w:val="18"/>
          <w:lang w:eastAsia="zh-CN"/>
        </w:rPr>
      </w:pPr>
    </w:p>
    <w:p w14:paraId="1486124A">
      <w:pPr>
        <w:pStyle w:val="6"/>
        <w:jc w:val="both"/>
        <w:rPr>
          <w:rFonts w:hint="eastAsia" w:ascii="宋体" w:hAnsi="宋体" w:cs="宋体"/>
          <w:kern w:val="0"/>
          <w:sz w:val="18"/>
          <w:szCs w:val="18"/>
          <w:lang w:eastAsia="zh-CN"/>
        </w:rPr>
      </w:pPr>
    </w:p>
    <w:p w14:paraId="3618A413">
      <w:pPr>
        <w:pStyle w:val="6"/>
        <w:jc w:val="both"/>
        <w:rPr>
          <w:rFonts w:hint="eastAsia" w:ascii="宋体" w:hAnsi="宋体" w:cs="宋体"/>
          <w:kern w:val="0"/>
          <w:sz w:val="18"/>
          <w:szCs w:val="18"/>
          <w:lang w:eastAsia="zh-CN"/>
        </w:rPr>
      </w:pPr>
    </w:p>
    <w:p w14:paraId="3450F285">
      <w:pPr>
        <w:pStyle w:val="6"/>
        <w:jc w:val="both"/>
        <w:rPr>
          <w:rFonts w:hint="eastAsia" w:ascii="宋体" w:hAnsi="宋体" w:cs="宋体"/>
          <w:kern w:val="0"/>
          <w:sz w:val="18"/>
          <w:szCs w:val="18"/>
          <w:lang w:eastAsia="zh-CN"/>
        </w:rPr>
      </w:pPr>
    </w:p>
    <w:p w14:paraId="39DBF5E0">
      <w:pPr>
        <w:pStyle w:val="6"/>
        <w:jc w:val="both"/>
        <w:rPr>
          <w:rFonts w:hint="eastAsia" w:ascii="宋体" w:hAnsi="宋体" w:cs="宋体"/>
          <w:kern w:val="0"/>
          <w:sz w:val="18"/>
          <w:szCs w:val="18"/>
          <w:lang w:eastAsia="zh-CN"/>
        </w:rPr>
      </w:pPr>
    </w:p>
    <w:p w14:paraId="3E969144">
      <w:pPr>
        <w:pStyle w:val="6"/>
        <w:jc w:val="both"/>
        <w:rPr>
          <w:rFonts w:hint="eastAsia" w:ascii="宋体" w:hAnsi="宋体" w:cs="宋体"/>
          <w:kern w:val="0"/>
          <w:sz w:val="18"/>
          <w:szCs w:val="18"/>
          <w:lang w:eastAsia="zh-CN"/>
        </w:rPr>
      </w:pPr>
    </w:p>
    <w:p w14:paraId="22E1C3B6">
      <w:pPr>
        <w:pStyle w:val="6"/>
        <w:jc w:val="both"/>
        <w:rPr>
          <w:rFonts w:hint="eastAsia" w:ascii="宋体" w:hAnsi="宋体" w:cs="宋体"/>
          <w:kern w:val="0"/>
          <w:sz w:val="18"/>
          <w:szCs w:val="18"/>
          <w:lang w:eastAsia="zh-CN"/>
        </w:rPr>
      </w:pPr>
    </w:p>
    <w:p w14:paraId="66E2B554">
      <w:pPr>
        <w:pStyle w:val="6"/>
        <w:jc w:val="both"/>
        <w:rPr>
          <w:rFonts w:hint="eastAsia" w:ascii="宋体" w:hAnsi="宋体" w:cs="宋体"/>
          <w:kern w:val="0"/>
          <w:sz w:val="18"/>
          <w:szCs w:val="18"/>
          <w:lang w:eastAsia="zh-CN"/>
        </w:rPr>
      </w:pPr>
    </w:p>
    <w:p w14:paraId="7F3A194E">
      <w:pPr>
        <w:pStyle w:val="6"/>
        <w:jc w:val="both"/>
        <w:rPr>
          <w:rFonts w:hint="eastAsia" w:ascii="宋体" w:hAnsi="宋体" w:cs="宋体"/>
          <w:kern w:val="0"/>
          <w:sz w:val="18"/>
          <w:szCs w:val="18"/>
          <w:lang w:eastAsia="zh-CN"/>
        </w:rPr>
      </w:pPr>
    </w:p>
    <w:p w14:paraId="7A5DD8E6">
      <w:pPr>
        <w:pStyle w:val="6"/>
        <w:jc w:val="both"/>
        <w:rPr>
          <w:rFonts w:hint="eastAsia" w:ascii="宋体" w:hAnsi="宋体" w:cs="宋体"/>
          <w:kern w:val="0"/>
          <w:sz w:val="18"/>
          <w:szCs w:val="18"/>
          <w:lang w:eastAsia="zh-CN"/>
        </w:rPr>
      </w:pPr>
    </w:p>
    <w:p w14:paraId="35BC7A7F">
      <w:pPr>
        <w:pStyle w:val="6"/>
        <w:jc w:val="both"/>
        <w:rPr>
          <w:rFonts w:hint="eastAsia" w:ascii="宋体" w:hAnsi="宋体" w:cs="宋体"/>
          <w:kern w:val="0"/>
          <w:sz w:val="18"/>
          <w:szCs w:val="18"/>
          <w:lang w:eastAsia="zh-CN"/>
        </w:rPr>
      </w:pPr>
    </w:p>
    <w:p w14:paraId="554E2FED">
      <w:pPr>
        <w:pStyle w:val="6"/>
        <w:jc w:val="both"/>
        <w:rPr>
          <w:rFonts w:hint="eastAsia" w:ascii="宋体" w:hAnsi="宋体" w:cs="宋体"/>
          <w:kern w:val="0"/>
          <w:sz w:val="18"/>
          <w:szCs w:val="18"/>
          <w:lang w:eastAsia="zh-CN"/>
        </w:rPr>
      </w:pPr>
    </w:p>
    <w:p w14:paraId="63C3268A">
      <w:pPr>
        <w:pStyle w:val="6"/>
        <w:jc w:val="both"/>
        <w:rPr>
          <w:rFonts w:hint="eastAsia" w:ascii="宋体" w:hAnsi="宋体" w:cs="宋体"/>
          <w:kern w:val="0"/>
          <w:sz w:val="18"/>
          <w:szCs w:val="18"/>
          <w:lang w:eastAsia="zh-CN"/>
        </w:rPr>
      </w:pPr>
    </w:p>
    <w:p w14:paraId="221CBFA4">
      <w:pPr>
        <w:pStyle w:val="6"/>
        <w:jc w:val="both"/>
        <w:rPr>
          <w:rFonts w:hint="eastAsia" w:ascii="宋体" w:hAnsi="宋体" w:cs="宋体"/>
          <w:kern w:val="0"/>
          <w:sz w:val="18"/>
          <w:szCs w:val="18"/>
          <w:lang w:eastAsia="zh-CN"/>
        </w:r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5408" behindDoc="0" locked="0" layoutInCell="1" allowOverlap="1">
            <wp:simplePos x="0" y="0"/>
            <wp:positionH relativeFrom="column">
              <wp:posOffset>-194310</wp:posOffset>
            </wp:positionH>
            <wp:positionV relativeFrom="paragraph">
              <wp:posOffset>-1136015</wp:posOffset>
            </wp:positionV>
            <wp:extent cx="7571105" cy="10704195"/>
            <wp:effectExtent l="0" t="0" r="10795" b="1905"/>
            <wp:wrapNone/>
            <wp:docPr id="16" name="图片 16" descr="C:/Users/ADMIN/Desktop/画板 6.png画板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esktop/画板 6.png画板 6"/>
                    <pic:cNvPicPr>
                      <a:picLocks noChangeAspect="1"/>
                    </pic:cNvPicPr>
                  </pic:nvPicPr>
                  <pic:blipFill>
                    <a:blip r:embed="rId18"/>
                    <a:srcRect l="6" r="6"/>
                    <a:stretch>
                      <a:fillRect/>
                    </a:stretch>
                  </pic:blipFill>
                  <pic:spPr>
                    <a:xfrm>
                      <a:off x="0" y="0"/>
                      <a:ext cx="7571105" cy="10704195"/>
                    </a:xfrm>
                    <a:prstGeom prst="rect">
                      <a:avLst/>
                    </a:prstGeom>
                  </pic:spPr>
                </pic:pic>
              </a:graphicData>
            </a:graphic>
          </wp:anchor>
        </w:drawing>
      </w:r>
    </w:p>
    <w:p w14:paraId="2D1F999D">
      <w:pPr>
        <w:pStyle w:val="6"/>
        <w:jc w:val="both"/>
        <w:rPr>
          <w:rFonts w:hint="eastAsia" w:ascii="宋体" w:hAnsi="宋体" w:cs="宋体"/>
          <w:kern w:val="0"/>
          <w:sz w:val="18"/>
          <w:szCs w:val="18"/>
          <w:lang w:eastAsia="zh-CN"/>
        </w:rPr>
      </w:pPr>
    </w:p>
    <w:p w14:paraId="1A5A7822">
      <w:pPr>
        <w:pStyle w:val="6"/>
        <w:jc w:val="both"/>
        <w:rPr>
          <w:rFonts w:hint="eastAsia" w:ascii="宋体" w:hAnsi="宋体" w:cs="宋体"/>
          <w:kern w:val="0"/>
          <w:sz w:val="18"/>
          <w:szCs w:val="18"/>
          <w:lang w:eastAsia="zh-CN"/>
        </w:rPr>
      </w:pPr>
    </w:p>
    <w:p w14:paraId="6A33F90F">
      <w:pPr>
        <w:pStyle w:val="6"/>
        <w:jc w:val="both"/>
        <w:rPr>
          <w:rFonts w:hint="eastAsia" w:ascii="宋体" w:hAnsi="宋体" w:cs="宋体"/>
          <w:kern w:val="0"/>
          <w:sz w:val="18"/>
          <w:szCs w:val="18"/>
          <w:lang w:eastAsia="zh-CN"/>
        </w:rPr>
      </w:pPr>
    </w:p>
    <w:p w14:paraId="108EFB83">
      <w:pPr>
        <w:pStyle w:val="6"/>
        <w:jc w:val="both"/>
        <w:rPr>
          <w:rFonts w:hint="eastAsia" w:ascii="宋体" w:hAnsi="宋体" w:cs="宋体"/>
          <w:kern w:val="0"/>
          <w:sz w:val="18"/>
          <w:szCs w:val="18"/>
          <w:lang w:eastAsia="zh-CN"/>
        </w:rPr>
      </w:pPr>
    </w:p>
    <w:p w14:paraId="1777D405">
      <w:pPr>
        <w:pStyle w:val="6"/>
        <w:jc w:val="both"/>
        <w:rPr>
          <w:rFonts w:hint="eastAsia" w:ascii="宋体" w:hAnsi="宋体" w:cs="宋体"/>
          <w:kern w:val="0"/>
          <w:sz w:val="18"/>
          <w:szCs w:val="18"/>
          <w:lang w:eastAsia="zh-CN"/>
        </w:rPr>
      </w:pPr>
    </w:p>
    <w:p w14:paraId="306A6717">
      <w:pPr>
        <w:pStyle w:val="6"/>
        <w:jc w:val="both"/>
        <w:rPr>
          <w:rFonts w:hint="eastAsia" w:ascii="宋体" w:hAnsi="宋体" w:cs="宋体"/>
          <w:kern w:val="0"/>
          <w:sz w:val="18"/>
          <w:szCs w:val="18"/>
          <w:lang w:eastAsia="zh-CN"/>
        </w:rPr>
      </w:pPr>
    </w:p>
    <w:p w14:paraId="1A9D9A79">
      <w:pPr>
        <w:pStyle w:val="6"/>
        <w:jc w:val="both"/>
        <w:rPr>
          <w:rFonts w:hint="eastAsia" w:ascii="宋体" w:hAnsi="宋体" w:cs="宋体"/>
          <w:kern w:val="0"/>
          <w:sz w:val="18"/>
          <w:szCs w:val="18"/>
          <w:lang w:eastAsia="zh-CN"/>
        </w:rPr>
      </w:pPr>
    </w:p>
    <w:p w14:paraId="1ED4868C">
      <w:pPr>
        <w:pStyle w:val="6"/>
        <w:jc w:val="both"/>
        <w:rPr>
          <w:rFonts w:hint="eastAsia" w:ascii="宋体" w:hAnsi="宋体" w:cs="宋体"/>
          <w:kern w:val="0"/>
          <w:sz w:val="18"/>
          <w:szCs w:val="18"/>
          <w:lang w:eastAsia="zh-CN"/>
        </w:rPr>
      </w:pPr>
    </w:p>
    <w:p w14:paraId="2B1DEF22">
      <w:pPr>
        <w:pStyle w:val="6"/>
        <w:jc w:val="both"/>
        <w:rPr>
          <w:rFonts w:hint="eastAsia" w:ascii="宋体" w:hAnsi="宋体" w:cs="宋体"/>
          <w:kern w:val="0"/>
          <w:sz w:val="18"/>
          <w:szCs w:val="18"/>
          <w:lang w:eastAsia="zh-CN"/>
        </w:rPr>
      </w:pPr>
    </w:p>
    <w:p w14:paraId="257DE746">
      <w:pPr>
        <w:pStyle w:val="6"/>
        <w:jc w:val="both"/>
        <w:rPr>
          <w:rFonts w:hint="eastAsia" w:ascii="宋体" w:hAnsi="宋体" w:cs="宋体"/>
          <w:kern w:val="0"/>
          <w:sz w:val="18"/>
          <w:szCs w:val="18"/>
          <w:lang w:eastAsia="zh-CN"/>
        </w:rPr>
      </w:pPr>
    </w:p>
    <w:p w14:paraId="6ED14335">
      <w:pPr>
        <w:pStyle w:val="6"/>
        <w:jc w:val="both"/>
        <w:rPr>
          <w:rFonts w:hint="eastAsia" w:ascii="宋体" w:hAnsi="宋体" w:cs="宋体"/>
          <w:kern w:val="0"/>
          <w:sz w:val="18"/>
          <w:szCs w:val="18"/>
          <w:lang w:eastAsia="zh-CN"/>
        </w:rPr>
      </w:pPr>
    </w:p>
    <w:p w14:paraId="52EFD7F9">
      <w:pPr>
        <w:pStyle w:val="6"/>
        <w:jc w:val="both"/>
        <w:rPr>
          <w:rFonts w:hint="eastAsia" w:ascii="宋体" w:hAnsi="宋体" w:cs="宋体"/>
          <w:kern w:val="0"/>
          <w:sz w:val="18"/>
          <w:szCs w:val="18"/>
          <w:lang w:eastAsia="zh-CN"/>
        </w:rPr>
      </w:pPr>
    </w:p>
    <w:p w14:paraId="14AE2A49">
      <w:pPr>
        <w:pStyle w:val="6"/>
        <w:jc w:val="both"/>
        <w:rPr>
          <w:rFonts w:hint="eastAsia" w:ascii="宋体" w:hAnsi="宋体" w:cs="宋体"/>
          <w:kern w:val="0"/>
          <w:sz w:val="18"/>
          <w:szCs w:val="18"/>
          <w:lang w:eastAsia="zh-CN"/>
        </w:rPr>
      </w:pPr>
    </w:p>
    <w:p w14:paraId="182F0FED">
      <w:pPr>
        <w:pStyle w:val="6"/>
        <w:jc w:val="both"/>
        <w:rPr>
          <w:rFonts w:hint="eastAsia" w:ascii="宋体" w:hAnsi="宋体" w:cs="宋体"/>
          <w:kern w:val="0"/>
          <w:sz w:val="18"/>
          <w:szCs w:val="18"/>
          <w:lang w:eastAsia="zh-CN"/>
        </w:rPr>
      </w:pPr>
    </w:p>
    <w:p w14:paraId="2B3E0B2C">
      <w:pPr>
        <w:pStyle w:val="6"/>
        <w:jc w:val="both"/>
        <w:rPr>
          <w:rFonts w:hint="eastAsia" w:ascii="宋体" w:hAnsi="宋体" w:cs="宋体"/>
          <w:kern w:val="0"/>
          <w:sz w:val="18"/>
          <w:szCs w:val="18"/>
          <w:lang w:eastAsia="zh-CN"/>
        </w:rPr>
      </w:pPr>
    </w:p>
    <w:p w14:paraId="512542A7">
      <w:pPr>
        <w:pStyle w:val="6"/>
        <w:jc w:val="both"/>
        <w:rPr>
          <w:rFonts w:hint="eastAsia" w:ascii="宋体" w:hAnsi="宋体" w:cs="宋体"/>
          <w:kern w:val="0"/>
          <w:sz w:val="18"/>
          <w:szCs w:val="18"/>
          <w:lang w:eastAsia="zh-CN"/>
        </w:rPr>
      </w:pPr>
    </w:p>
    <w:p w14:paraId="6DBB2A54">
      <w:pPr>
        <w:pStyle w:val="6"/>
        <w:jc w:val="both"/>
        <w:rPr>
          <w:rFonts w:hint="eastAsia" w:ascii="宋体" w:hAnsi="宋体" w:cs="宋体"/>
          <w:kern w:val="0"/>
          <w:sz w:val="18"/>
          <w:szCs w:val="18"/>
          <w:lang w:eastAsia="zh-CN"/>
        </w:rPr>
      </w:pPr>
    </w:p>
    <w:p w14:paraId="1588C218">
      <w:pPr>
        <w:pStyle w:val="6"/>
        <w:jc w:val="both"/>
        <w:rPr>
          <w:rFonts w:hint="eastAsia" w:ascii="宋体" w:hAnsi="宋体" w:cs="宋体"/>
          <w:kern w:val="0"/>
          <w:sz w:val="18"/>
          <w:szCs w:val="18"/>
          <w:lang w:eastAsia="zh-CN"/>
        </w:rPr>
      </w:pPr>
    </w:p>
    <w:p w14:paraId="7A51C983">
      <w:pPr>
        <w:pStyle w:val="6"/>
        <w:jc w:val="both"/>
        <w:rPr>
          <w:rFonts w:hint="eastAsia" w:ascii="宋体" w:hAnsi="宋体" w:cs="宋体"/>
          <w:kern w:val="0"/>
          <w:sz w:val="18"/>
          <w:szCs w:val="18"/>
          <w:lang w:eastAsia="zh-CN"/>
        </w:rPr>
      </w:pPr>
    </w:p>
    <w:p w14:paraId="55116903">
      <w:pPr>
        <w:pStyle w:val="6"/>
        <w:jc w:val="both"/>
        <w:rPr>
          <w:rFonts w:hint="eastAsia" w:ascii="宋体" w:hAnsi="宋体" w:cs="宋体"/>
          <w:kern w:val="0"/>
          <w:sz w:val="18"/>
          <w:szCs w:val="18"/>
          <w:lang w:eastAsia="zh-CN"/>
        </w:rPr>
      </w:pPr>
    </w:p>
    <w:p w14:paraId="683258DB">
      <w:pPr>
        <w:pStyle w:val="6"/>
        <w:jc w:val="both"/>
        <w:rPr>
          <w:rFonts w:hint="eastAsia" w:ascii="宋体" w:hAnsi="宋体" w:cs="宋体"/>
          <w:kern w:val="0"/>
          <w:sz w:val="18"/>
          <w:szCs w:val="18"/>
          <w:lang w:eastAsia="zh-CN"/>
        </w:rPr>
      </w:pPr>
    </w:p>
    <w:p w14:paraId="1FB5F167">
      <w:pPr>
        <w:pStyle w:val="6"/>
        <w:jc w:val="both"/>
        <w:rPr>
          <w:rFonts w:hint="eastAsia" w:ascii="宋体" w:hAnsi="宋体" w:cs="宋体"/>
          <w:kern w:val="0"/>
          <w:sz w:val="18"/>
          <w:szCs w:val="18"/>
          <w:lang w:eastAsia="zh-CN"/>
        </w:rPr>
      </w:pPr>
    </w:p>
    <w:p w14:paraId="745E82F7">
      <w:pPr>
        <w:pStyle w:val="6"/>
        <w:jc w:val="both"/>
        <w:rPr>
          <w:rFonts w:hint="eastAsia" w:ascii="宋体" w:hAnsi="宋体" w:cs="宋体"/>
          <w:kern w:val="0"/>
          <w:sz w:val="18"/>
          <w:szCs w:val="18"/>
          <w:lang w:eastAsia="zh-CN"/>
        </w:rPr>
      </w:pPr>
    </w:p>
    <w:p w14:paraId="62738C1D">
      <w:pPr>
        <w:pStyle w:val="6"/>
        <w:jc w:val="both"/>
        <w:rPr>
          <w:rFonts w:hint="eastAsia" w:ascii="宋体" w:hAnsi="宋体" w:cs="宋体"/>
          <w:kern w:val="0"/>
          <w:sz w:val="18"/>
          <w:szCs w:val="18"/>
          <w:lang w:eastAsia="zh-CN"/>
        </w:rPr>
      </w:pPr>
    </w:p>
    <w:p w14:paraId="05277F38">
      <w:pPr>
        <w:pStyle w:val="6"/>
        <w:jc w:val="both"/>
        <w:rPr>
          <w:rFonts w:hint="eastAsia" w:ascii="宋体" w:hAnsi="宋体" w:cs="宋体"/>
          <w:kern w:val="0"/>
          <w:sz w:val="18"/>
          <w:szCs w:val="18"/>
          <w:lang w:eastAsia="zh-CN"/>
        </w:rPr>
      </w:pPr>
    </w:p>
    <w:p w14:paraId="7456F242">
      <w:pPr>
        <w:pStyle w:val="6"/>
        <w:jc w:val="both"/>
        <w:rPr>
          <w:rFonts w:hint="eastAsia" w:ascii="宋体" w:hAnsi="宋体" w:cs="宋体"/>
          <w:kern w:val="0"/>
          <w:sz w:val="18"/>
          <w:szCs w:val="18"/>
          <w:lang w:eastAsia="zh-CN"/>
        </w:rPr>
      </w:pPr>
    </w:p>
    <w:p w14:paraId="77CDA4A5">
      <w:pPr>
        <w:pStyle w:val="6"/>
        <w:jc w:val="both"/>
        <w:rPr>
          <w:rFonts w:hint="eastAsia" w:ascii="宋体" w:hAnsi="宋体" w:cs="宋体"/>
          <w:kern w:val="0"/>
          <w:sz w:val="18"/>
          <w:szCs w:val="18"/>
          <w:lang w:eastAsia="zh-CN"/>
        </w:rPr>
      </w:pPr>
    </w:p>
    <w:p w14:paraId="5E3D9647">
      <w:pPr>
        <w:pStyle w:val="6"/>
        <w:jc w:val="both"/>
        <w:rPr>
          <w:rFonts w:hint="eastAsia" w:ascii="宋体" w:hAnsi="宋体" w:cs="宋体"/>
          <w:kern w:val="0"/>
          <w:sz w:val="18"/>
          <w:szCs w:val="18"/>
          <w:lang w:eastAsia="zh-CN"/>
        </w:rPr>
      </w:pPr>
    </w:p>
    <w:p w14:paraId="48CEBD0A">
      <w:pPr>
        <w:pStyle w:val="6"/>
        <w:jc w:val="both"/>
        <w:rPr>
          <w:rFonts w:hint="eastAsia" w:ascii="宋体" w:hAnsi="宋体" w:cs="宋体"/>
          <w:kern w:val="0"/>
          <w:sz w:val="18"/>
          <w:szCs w:val="18"/>
          <w:lang w:eastAsia="zh-CN"/>
        </w:rPr>
      </w:pPr>
    </w:p>
    <w:p w14:paraId="023A2312">
      <w:pPr>
        <w:pStyle w:val="6"/>
        <w:jc w:val="both"/>
        <w:rPr>
          <w:rFonts w:hint="eastAsia" w:ascii="宋体" w:hAnsi="宋体" w:cs="宋体"/>
          <w:kern w:val="0"/>
          <w:sz w:val="18"/>
          <w:szCs w:val="18"/>
          <w:lang w:eastAsia="zh-CN"/>
        </w:rPr>
      </w:pPr>
    </w:p>
    <w:p w14:paraId="6F87F647">
      <w:pPr>
        <w:pStyle w:val="6"/>
        <w:jc w:val="both"/>
        <w:rPr>
          <w:rFonts w:hint="eastAsia" w:ascii="宋体" w:hAnsi="宋体" w:cs="宋体"/>
          <w:kern w:val="0"/>
          <w:sz w:val="18"/>
          <w:szCs w:val="18"/>
          <w:lang w:eastAsia="zh-CN"/>
        </w:rPr>
      </w:pPr>
    </w:p>
    <w:p w14:paraId="13F731C7">
      <w:pPr>
        <w:pStyle w:val="6"/>
        <w:jc w:val="both"/>
        <w:rPr>
          <w:rFonts w:hint="eastAsia" w:ascii="宋体" w:hAnsi="宋体" w:cs="宋体"/>
          <w:kern w:val="0"/>
          <w:sz w:val="18"/>
          <w:szCs w:val="18"/>
          <w:lang w:eastAsia="zh-CN"/>
        </w:rPr>
      </w:pPr>
    </w:p>
    <w:p w14:paraId="514D5FC8">
      <w:pPr>
        <w:pStyle w:val="6"/>
        <w:jc w:val="both"/>
        <w:rPr>
          <w:rFonts w:hint="eastAsia" w:ascii="宋体" w:hAnsi="宋体" w:cs="宋体"/>
          <w:kern w:val="0"/>
          <w:sz w:val="18"/>
          <w:szCs w:val="18"/>
          <w:lang w:eastAsia="zh-CN"/>
        </w:rPr>
      </w:pPr>
    </w:p>
    <w:p w14:paraId="06835452">
      <w:pPr>
        <w:pStyle w:val="6"/>
        <w:jc w:val="both"/>
        <w:rPr>
          <w:rFonts w:hint="eastAsia" w:ascii="宋体" w:hAnsi="宋体" w:cs="宋体"/>
          <w:kern w:val="0"/>
          <w:sz w:val="18"/>
          <w:szCs w:val="18"/>
          <w:lang w:eastAsia="zh-CN"/>
        </w:rPr>
      </w:pPr>
    </w:p>
    <w:p w14:paraId="468A1554">
      <w:pPr>
        <w:pStyle w:val="6"/>
        <w:jc w:val="both"/>
        <w:rPr>
          <w:rFonts w:hint="eastAsia" w:ascii="宋体" w:hAnsi="宋体" w:cs="宋体"/>
          <w:kern w:val="0"/>
          <w:sz w:val="18"/>
          <w:szCs w:val="18"/>
          <w:lang w:eastAsia="zh-CN"/>
        </w:rPr>
      </w:pPr>
    </w:p>
    <w:p w14:paraId="74F9B7D8">
      <w:pPr>
        <w:pStyle w:val="6"/>
        <w:jc w:val="both"/>
        <w:rPr>
          <w:rFonts w:hint="eastAsia" w:ascii="宋体" w:hAnsi="宋体" w:cs="宋体"/>
          <w:kern w:val="0"/>
          <w:sz w:val="18"/>
          <w:szCs w:val="18"/>
          <w:lang w:eastAsia="zh-CN"/>
        </w:rPr>
      </w:pPr>
    </w:p>
    <w:p w14:paraId="78AE76CD">
      <w:pPr>
        <w:pStyle w:val="6"/>
        <w:jc w:val="both"/>
        <w:rPr>
          <w:rFonts w:hint="eastAsia" w:ascii="宋体" w:hAnsi="宋体" w:cs="宋体"/>
          <w:kern w:val="0"/>
          <w:sz w:val="18"/>
          <w:szCs w:val="18"/>
          <w:lang w:eastAsia="zh-CN"/>
        </w:rPr>
      </w:pPr>
    </w:p>
    <w:p w14:paraId="712C5853">
      <w:pPr>
        <w:pStyle w:val="6"/>
        <w:jc w:val="both"/>
        <w:rPr>
          <w:rFonts w:hint="eastAsia" w:ascii="宋体" w:hAnsi="宋体" w:cs="宋体"/>
          <w:kern w:val="0"/>
          <w:sz w:val="18"/>
          <w:szCs w:val="18"/>
          <w:lang w:eastAsia="zh-CN"/>
        </w:rPr>
      </w:pPr>
    </w:p>
    <w:p w14:paraId="6BBC4159">
      <w:pPr>
        <w:pStyle w:val="6"/>
        <w:jc w:val="both"/>
        <w:rPr>
          <w:rFonts w:hint="eastAsia" w:ascii="宋体" w:hAnsi="宋体" w:cs="宋体"/>
          <w:kern w:val="0"/>
          <w:sz w:val="18"/>
          <w:szCs w:val="18"/>
          <w:lang w:eastAsia="zh-CN"/>
        </w:rPr>
      </w:pPr>
    </w:p>
    <w:p w14:paraId="48EB242A">
      <w:pPr>
        <w:pStyle w:val="6"/>
        <w:jc w:val="both"/>
        <w:rPr>
          <w:rFonts w:hint="eastAsia" w:ascii="宋体" w:hAnsi="宋体" w:cs="宋体"/>
          <w:kern w:val="0"/>
          <w:sz w:val="18"/>
          <w:szCs w:val="18"/>
          <w:lang w:eastAsia="zh-CN"/>
        </w:rPr>
      </w:pPr>
    </w:p>
    <w:p w14:paraId="50554DB0">
      <w:pPr>
        <w:pStyle w:val="6"/>
        <w:jc w:val="both"/>
        <w:rPr>
          <w:rFonts w:hint="eastAsia" w:ascii="宋体" w:hAnsi="宋体" w:cs="宋体"/>
          <w:kern w:val="0"/>
          <w:sz w:val="18"/>
          <w:szCs w:val="18"/>
          <w:lang w:eastAsia="zh-CN"/>
        </w:rPr>
      </w:pPr>
    </w:p>
    <w:p w14:paraId="1BCBB7DB">
      <w:pPr>
        <w:pStyle w:val="6"/>
        <w:jc w:val="both"/>
        <w:rPr>
          <w:rFonts w:hint="eastAsia" w:ascii="宋体" w:hAnsi="宋体" w:cs="宋体"/>
          <w:kern w:val="0"/>
          <w:sz w:val="18"/>
          <w:szCs w:val="18"/>
          <w:lang w:eastAsia="zh-CN"/>
        </w:rPr>
      </w:pPr>
    </w:p>
    <w:p w14:paraId="5A247598">
      <w:pPr>
        <w:pStyle w:val="6"/>
        <w:jc w:val="both"/>
        <w:rPr>
          <w:rFonts w:hint="eastAsia" w:ascii="宋体" w:hAnsi="宋体" w:cs="宋体"/>
          <w:kern w:val="0"/>
          <w:sz w:val="18"/>
          <w:szCs w:val="18"/>
          <w:lang w:eastAsia="zh-CN"/>
        </w:rPr>
      </w:pPr>
    </w:p>
    <w:p w14:paraId="63755F33">
      <w:pPr>
        <w:pStyle w:val="6"/>
        <w:jc w:val="both"/>
        <w:rPr>
          <w:rFonts w:hint="eastAsia" w:ascii="宋体" w:hAnsi="宋体" w:cs="宋体"/>
          <w:kern w:val="0"/>
          <w:sz w:val="18"/>
          <w:szCs w:val="18"/>
          <w:lang w:eastAsia="zh-CN"/>
        </w:rPr>
      </w:pPr>
    </w:p>
    <w:p w14:paraId="721FE728">
      <w:pPr>
        <w:pStyle w:val="6"/>
        <w:jc w:val="both"/>
        <w:rPr>
          <w:rFonts w:hint="eastAsia" w:ascii="宋体" w:hAnsi="宋体" w:cs="宋体"/>
          <w:kern w:val="0"/>
          <w:sz w:val="18"/>
          <w:szCs w:val="18"/>
          <w:lang w:eastAsia="zh-CN"/>
        </w:rPr>
      </w:pPr>
    </w:p>
    <w:p w14:paraId="166B5253">
      <w:pPr>
        <w:pStyle w:val="6"/>
        <w:jc w:val="both"/>
        <w:rPr>
          <w:rFonts w:hint="eastAsia" w:ascii="宋体" w:hAnsi="宋体" w:cs="宋体"/>
          <w:kern w:val="0"/>
          <w:sz w:val="18"/>
          <w:szCs w:val="18"/>
          <w:lang w:eastAsia="zh-CN"/>
        </w:rPr>
      </w:pPr>
    </w:p>
    <w:p w14:paraId="7BD0B3F3">
      <w:pPr>
        <w:pStyle w:val="6"/>
        <w:jc w:val="both"/>
        <w:rPr>
          <w:rFonts w:hint="eastAsia" w:ascii="宋体" w:hAnsi="宋体" w:cs="宋体"/>
          <w:kern w:val="0"/>
          <w:sz w:val="18"/>
          <w:szCs w:val="18"/>
          <w:lang w:eastAsia="zh-CN"/>
        </w:rPr>
      </w:pPr>
      <w:r>
        <w:rPr>
          <w:rFonts w:hint="eastAsia" w:ascii="微软雅黑" w:hAnsi="微软雅黑" w:eastAsia="微软雅黑" w:cs="微软雅黑"/>
          <w:b/>
          <w:bCs/>
          <w:color w:val="C00000"/>
          <w:sz w:val="32"/>
          <w:szCs w:val="32"/>
          <w:lang w:val="en-US" w:eastAsia="zh-CN"/>
        </w:rPr>
        <w:drawing>
          <wp:anchor distT="0" distB="0" distL="114300" distR="114300" simplePos="0" relativeHeight="251666432" behindDoc="0" locked="0" layoutInCell="1" allowOverlap="1">
            <wp:simplePos x="0" y="0"/>
            <wp:positionH relativeFrom="column">
              <wp:posOffset>-201930</wp:posOffset>
            </wp:positionH>
            <wp:positionV relativeFrom="paragraph">
              <wp:posOffset>-366395</wp:posOffset>
            </wp:positionV>
            <wp:extent cx="7599680" cy="10735310"/>
            <wp:effectExtent l="0" t="0" r="1270" b="8890"/>
            <wp:wrapNone/>
            <wp:docPr id="24" name="图片 24" descr="C:/Users/kkk/Desktop/画板 7.png画板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kkk/Desktop/画板 7.png画板 7"/>
                    <pic:cNvPicPr>
                      <a:picLocks noChangeAspect="1"/>
                    </pic:cNvPicPr>
                  </pic:nvPicPr>
                  <pic:blipFill>
                    <a:blip r:embed="rId19"/>
                    <a:srcRect l="3" r="3"/>
                    <a:stretch>
                      <a:fillRect/>
                    </a:stretch>
                  </pic:blipFill>
                  <pic:spPr>
                    <a:xfrm>
                      <a:off x="0" y="0"/>
                      <a:ext cx="7599680" cy="10735310"/>
                    </a:xfrm>
                    <a:prstGeom prst="rect">
                      <a:avLst/>
                    </a:prstGeom>
                  </pic:spPr>
                </pic:pic>
              </a:graphicData>
            </a:graphic>
          </wp:anchor>
        </w:drawing>
      </w:r>
    </w:p>
    <w:p w14:paraId="5B028524">
      <w:pPr>
        <w:pStyle w:val="6"/>
        <w:jc w:val="both"/>
        <w:rPr>
          <w:rFonts w:hint="eastAsia" w:ascii="宋体" w:hAnsi="宋体" w:cs="宋体"/>
          <w:kern w:val="0"/>
          <w:sz w:val="18"/>
          <w:szCs w:val="18"/>
          <w:lang w:eastAsia="zh-CN"/>
        </w:rPr>
      </w:pPr>
    </w:p>
    <w:p w14:paraId="2A5612FC">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013AC5E4">
      <w:pPr>
        <w:pStyle w:val="6"/>
        <w:jc w:val="both"/>
        <w:rPr>
          <w:rFonts w:hint="eastAsia" w:ascii="宋体" w:hAnsi="宋体" w:cs="宋体"/>
          <w:kern w:val="0"/>
          <w:sz w:val="18"/>
          <w:szCs w:val="18"/>
          <w:lang w:eastAsia="zh-CN"/>
        </w:rPr>
      </w:pPr>
      <w:r>
        <w:rPr>
          <w:rFonts w:hint="eastAsia" w:ascii="微软雅黑" w:hAnsi="微软雅黑" w:eastAsia="微软雅黑" w:cs="微软雅黑"/>
          <w:sz w:val="21"/>
          <w:szCs w:val="21"/>
        </w:rPr>
        <w:drawing>
          <wp:anchor distT="0" distB="0" distL="114300" distR="114300" simplePos="0" relativeHeight="251659264" behindDoc="0" locked="0" layoutInCell="1" allowOverlap="1">
            <wp:simplePos x="0" y="0"/>
            <wp:positionH relativeFrom="column">
              <wp:posOffset>-128905</wp:posOffset>
            </wp:positionH>
            <wp:positionV relativeFrom="paragraph">
              <wp:posOffset>5577205</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0" cstate="print"/>
                    <a:stretch>
                      <a:fillRect/>
                    </a:stretch>
                  </pic:blipFill>
                  <pic:spPr>
                    <a:xfrm>
                      <a:off x="0" y="0"/>
                      <a:ext cx="7327265" cy="1096645"/>
                    </a:xfrm>
                    <a:prstGeom prst="rect">
                      <a:avLst/>
                    </a:prstGeom>
                    <a:noFill/>
                    <a:ln>
                      <a:noFill/>
                    </a:ln>
                  </pic:spPr>
                </pic:pic>
              </a:graphicData>
            </a:graphic>
          </wp:anchor>
        </w:drawing>
      </w:r>
    </w:p>
    <w:p w14:paraId="34C6675E">
      <w:pPr>
        <w:pStyle w:val="6"/>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BBAAF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1F2D0389">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至尊湘西</w:t>
            </w:r>
            <w:r>
              <w:rPr>
                <w:rFonts w:hint="eastAsia" w:ascii="微软雅黑" w:hAnsi="微软雅黑" w:eastAsia="微软雅黑" w:cs="微软雅黑"/>
                <w:b/>
                <w:bCs/>
                <w:color w:val="00B050"/>
                <w:sz w:val="52"/>
                <w:szCs w:val="52"/>
              </w:rPr>
              <w:t>】</w:t>
            </w:r>
          </w:p>
        </w:tc>
      </w:tr>
      <w:tr w14:paraId="06C828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64FD7C6">
            <w:pPr>
              <w:snapToGrid w:val="0"/>
              <w:ind w:left="216" w:leftChars="103" w:right="218" w:rightChars="104"/>
              <w:jc w:val="center"/>
              <w:rPr>
                <w:rFonts w:hint="default"/>
                <w:b/>
                <w:color w:val="FF0000"/>
                <w:sz w:val="28"/>
                <w:szCs w:val="28"/>
                <w:lang w:val="en-US"/>
              </w:rPr>
            </w:pPr>
            <w:r>
              <w:rPr>
                <w:rFonts w:hint="eastAsia" w:ascii="微软雅黑" w:hAnsi="微软雅黑" w:eastAsia="微软雅黑" w:cs="微软雅黑"/>
                <w:b/>
                <w:bCs/>
                <w:color w:val="00B050"/>
                <w:sz w:val="30"/>
                <w:szCs w:val="30"/>
                <w:lang w:val="en-US" w:eastAsia="zh-CN"/>
              </w:rPr>
              <w:t>芙蓉镇/凤凰古城-古城接驳车-沱江泛舟-沈从文-万寿宫/天门山-天门洞/张家界国家森林公园/天子山索道/袁家界/金鞭溪/土司府/黄龙洞/魅力湘西5日游</w:t>
            </w:r>
          </w:p>
        </w:tc>
      </w:tr>
      <w:tr w14:paraId="1C47BF4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687" w:hRule="atLeast"/>
        </w:trPr>
        <w:tc>
          <w:tcPr>
            <w:tcW w:w="11628" w:type="dxa"/>
            <w:gridSpan w:val="6"/>
            <w:tcBorders>
              <w:bottom w:val="single" w:color="auto" w:sz="4" w:space="0"/>
            </w:tcBorders>
            <w:vAlign w:val="top"/>
          </w:tcPr>
          <w:p w14:paraId="72A13A0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color w:val="FF0000"/>
                <w:lang w:eastAsia="zh-CN"/>
              </w:rPr>
            </w:pPr>
            <w:r>
              <w:rPr>
                <w:rFonts w:hint="eastAsia" w:ascii="微软雅黑" w:hAnsi="微软雅黑" w:eastAsia="微软雅黑" w:cs="微软雅黑"/>
                <w:b/>
                <w:bCs/>
                <w:color w:val="FF0000"/>
              </w:rPr>
              <w:t>无自费/无超市/无翡翠/无苗寨/无年龄限制/无</w:t>
            </w:r>
            <w:r>
              <w:rPr>
                <w:rFonts w:hint="eastAsia" w:ascii="微软雅黑" w:hAnsi="微软雅黑" w:eastAsia="微软雅黑" w:cs="微软雅黑"/>
                <w:b/>
                <w:bCs/>
                <w:color w:val="FF0000"/>
                <w:lang w:eastAsia="zh-CN"/>
              </w:rPr>
              <w:t>男女比例</w:t>
            </w:r>
          </w:p>
          <w:p w14:paraId="4D07E75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1BDACB9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5A级景区·</w:t>
            </w:r>
            <w:bookmarkStart w:id="0" w:name="OLE_LINK1"/>
            <w:r>
              <w:rPr>
                <w:rFonts w:hint="eastAsia" w:ascii="微软雅黑" w:hAnsi="微软雅黑" w:eastAsia="微软雅黑" w:cs="微软雅黑"/>
                <w:b/>
                <w:bCs/>
                <w:color w:val="FF0000"/>
                <w:sz w:val="21"/>
                <w:szCs w:val="21"/>
                <w:lang w:eastAsia="zh-CN"/>
              </w:rPr>
              <w:t>【天门山·玻璃栈道】</w:t>
            </w:r>
          </w:p>
          <w:bookmarkEnd w:id="0"/>
          <w:p w14:paraId="2BD5C3F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5A级景区·</w:t>
            </w:r>
            <w:r>
              <w:rPr>
                <w:rFonts w:hint="eastAsia" w:ascii="微软雅黑" w:hAnsi="微软雅黑" w:eastAsia="微软雅黑" w:cs="微软雅黑"/>
                <w:b/>
                <w:bCs/>
                <w:color w:val="FF0000"/>
                <w:sz w:val="21"/>
                <w:szCs w:val="21"/>
                <w:lang w:eastAsia="zh-CN"/>
              </w:rPr>
              <w:t>【张家界国家森林公园】</w:t>
            </w:r>
          </w:p>
          <w:p w14:paraId="20CCF5C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5A级景区·</w:t>
            </w:r>
            <w:r>
              <w:rPr>
                <w:rFonts w:hint="eastAsia" w:ascii="微软雅黑" w:hAnsi="微软雅黑" w:eastAsia="微软雅黑" w:cs="微软雅黑"/>
                <w:b/>
                <w:bCs/>
                <w:color w:val="FF0000"/>
                <w:sz w:val="21"/>
                <w:szCs w:val="21"/>
                <w:lang w:eastAsia="zh-CN"/>
              </w:rPr>
              <w:t>【凤凰古城】</w:t>
            </w:r>
          </w:p>
          <w:p w14:paraId="3DAEA421">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4A级景区·</w:t>
            </w:r>
            <w:r>
              <w:rPr>
                <w:rFonts w:hint="eastAsia" w:ascii="微软雅黑" w:hAnsi="微软雅黑" w:eastAsia="微软雅黑" w:cs="微软雅黑"/>
                <w:b/>
                <w:bCs/>
                <w:color w:val="FF0000"/>
                <w:sz w:val="21"/>
                <w:szCs w:val="21"/>
                <w:lang w:eastAsia="zh-CN"/>
              </w:rPr>
              <w:t>【黄龙洞】</w:t>
            </w:r>
          </w:p>
          <w:p w14:paraId="2841635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4A级景区·</w:t>
            </w:r>
            <w:r>
              <w:rPr>
                <w:rFonts w:hint="eastAsia" w:ascii="微软雅黑" w:hAnsi="微软雅黑" w:eastAsia="微软雅黑" w:cs="微软雅黑"/>
                <w:b/>
                <w:bCs/>
                <w:color w:val="FF0000"/>
                <w:sz w:val="21"/>
                <w:szCs w:val="21"/>
                <w:lang w:eastAsia="zh-CN"/>
              </w:rPr>
              <w:t>【芙蓉镇】</w:t>
            </w:r>
          </w:p>
          <w:p w14:paraId="153AE7C8">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sz w:val="21"/>
                <w:szCs w:val="21"/>
              </w:rPr>
              <w:t>★尊享2：</w:t>
            </w:r>
            <w:r>
              <w:rPr>
                <w:rFonts w:hint="eastAsia" w:ascii="微软雅黑" w:hAnsi="微软雅黑" w:eastAsia="微软雅黑" w:cs="微软雅黑"/>
                <w:sz w:val="21"/>
                <w:szCs w:val="21"/>
                <w:lang w:eastAsia="zh-CN"/>
              </w:rPr>
              <w:t>天子山索道(VIP通道，免排队)+网红百龙电梯+黄龙洞VIP通道！</w:t>
            </w:r>
          </w:p>
          <w:p w14:paraId="338F477E">
            <w:pPr>
              <w:keepNext w:val="0"/>
              <w:keepLines w:val="0"/>
              <w:pageBreakBefore w:val="0"/>
              <w:widowControl w:val="0"/>
              <w:kinsoku/>
              <w:wordWrap/>
              <w:overflowPunct/>
              <w:topLinePunct w:val="0"/>
              <w:autoSpaceDE/>
              <w:autoSpaceDN/>
              <w:bidi w:val="0"/>
              <w:adjustRightInd w:val="0"/>
              <w:snapToGrid w:val="0"/>
              <w:spacing w:line="360" w:lineRule="exact"/>
              <w:ind w:right="-102"/>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★尊享3：</w:t>
            </w:r>
            <w:r>
              <w:rPr>
                <w:rFonts w:hint="eastAsia" w:ascii="微软雅黑" w:hAnsi="微软雅黑" w:eastAsia="微软雅黑" w:cs="微软雅黑"/>
                <w:sz w:val="21"/>
                <w:szCs w:val="21"/>
                <w:lang w:eastAsia="zh-CN"/>
              </w:rPr>
              <w:t>凤凰接驳车+沱江泛舟</w:t>
            </w:r>
            <w:r>
              <w:rPr>
                <w:rFonts w:hint="eastAsia" w:ascii="微软雅黑" w:hAnsi="微软雅黑" w:eastAsia="微软雅黑" w:cs="微软雅黑"/>
                <w:sz w:val="21"/>
                <w:szCs w:val="21"/>
                <w:lang w:val="en-US" w:eastAsia="zh-CN"/>
              </w:rPr>
              <w:t>+沈从文故居+万寿宫</w:t>
            </w:r>
            <w:r>
              <w:rPr>
                <w:rFonts w:hint="eastAsia" w:ascii="微软雅黑" w:hAnsi="微软雅黑" w:eastAsia="微软雅黑" w:cs="微软雅黑"/>
                <w:sz w:val="21"/>
                <w:szCs w:val="21"/>
                <w:lang w:eastAsia="zh-CN"/>
              </w:rPr>
              <w:t xml:space="preserve">！ </w:t>
            </w:r>
          </w:p>
          <w:p w14:paraId="3A734697">
            <w:pPr>
              <w:keepNext w:val="0"/>
              <w:keepLines w:val="0"/>
              <w:pageBreakBefore w:val="0"/>
              <w:widowControl w:val="0"/>
              <w:kinsoku/>
              <w:wordWrap/>
              <w:overflowPunct/>
              <w:topLinePunct w:val="0"/>
              <w:autoSpaceDE/>
              <w:autoSpaceDN/>
              <w:bidi w:val="0"/>
              <w:adjustRightInd w:val="0"/>
              <w:snapToGrid w:val="0"/>
              <w:spacing w:line="360" w:lineRule="exact"/>
              <w:ind w:right="-102"/>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★尊享4：30人左右豪华团、一价全含、全程0自费、0景交、凤凰真纯玩!</w:t>
            </w:r>
          </w:p>
          <w:p w14:paraId="44DD0BD4">
            <w:pPr>
              <w:widowControl/>
              <w:snapToGrid w:val="0"/>
              <w:ind w:right="-464" w:rightChars="-221"/>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lang w:eastAsia="zh-CN"/>
              </w:rPr>
              <w:t>重磅开启湘西美食之旅：尊享三大特色餐【土家三下锅+湘西打鼓皮+赶年宴】！</w:t>
            </w:r>
          </w:p>
          <w:p w14:paraId="160E6C5F">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全程</w:t>
            </w:r>
            <w:r>
              <w:rPr>
                <w:rFonts w:hint="eastAsia" w:ascii="微软雅黑" w:hAnsi="微软雅黑" w:eastAsia="微软雅黑" w:cs="微软雅黑"/>
                <w:b/>
                <w:bCs/>
                <w:color w:val="FF0000"/>
                <w:sz w:val="21"/>
                <w:szCs w:val="21"/>
                <w:lang w:eastAsia="zh-CN"/>
              </w:rPr>
              <w:t>2+1豪华旅游车</w:t>
            </w:r>
            <w:r>
              <w:rPr>
                <w:rFonts w:hint="eastAsia" w:ascii="微软雅黑" w:hAnsi="微软雅黑" w:eastAsia="微软雅黑" w:cs="微软雅黑"/>
                <w:sz w:val="21"/>
                <w:szCs w:val="21"/>
                <w:lang w:eastAsia="zh-CN"/>
              </w:rPr>
              <w:t>，陆地头等舱、超大空间、保证一人一正座！</w:t>
            </w:r>
          </w:p>
          <w:p w14:paraId="5EC3B958">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lang w:eastAsia="zh-CN"/>
              </w:rPr>
              <w:t>精选我社形象+幽默+内涵+耐心服务---优秀导游讲解（全程一导，不分段操作）！</w:t>
            </w:r>
          </w:p>
          <w:p w14:paraId="4958751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专属大戏·</w:t>
            </w:r>
            <w:r>
              <w:rPr>
                <w:rFonts w:hint="eastAsia" w:ascii="微软雅黑" w:hAnsi="微软雅黑" w:eastAsia="微软雅黑" w:cs="微软雅黑"/>
                <w:b/>
                <w:bCs/>
                <w:color w:val="FF0000"/>
                <w:sz w:val="21"/>
                <w:szCs w:val="21"/>
                <w:lang w:eastAsia="zh-CN"/>
              </w:rPr>
              <w:t>《魅力湘西》</w:t>
            </w:r>
            <w:r>
              <w:rPr>
                <w:rFonts w:hint="eastAsia" w:ascii="微软雅黑" w:hAnsi="微软雅黑" w:eastAsia="微软雅黑" w:cs="微软雅黑"/>
                <w:sz w:val="21"/>
                <w:szCs w:val="21"/>
                <w:lang w:eastAsia="zh-CN"/>
              </w:rPr>
              <w:t xml:space="preserve"> 原汁原味湘西风情，民族狂欢，震撼大秀。</w:t>
            </w:r>
          </w:p>
          <w:p w14:paraId="77462AAC">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val="0"/>
                <w:color w:val="000000" w:themeColor="text1"/>
                <w:sz w:val="24"/>
                <w:szCs w:val="24"/>
                <w:shd w:val="clear" w:color="auto" w:fill="FFFFFF"/>
                <w:lang w:eastAsia="zh-CN"/>
                <w14:textFill>
                  <w14:solidFill>
                    <w14:schemeClr w14:val="tx1"/>
                  </w14:solidFill>
                </w14:textFill>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张家界入住携程网评五钻酒店+凤凰一晚高端特色客栈，远行也似家！</w:t>
            </w:r>
          </w:p>
          <w:p w14:paraId="30041CE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sz w:val="21"/>
                <w:szCs w:val="21"/>
              </w:rPr>
              <w:t>：行程中有当天过生日的客人，赠送生日蛋糕</w:t>
            </w:r>
            <w:r>
              <w:rPr>
                <w:rFonts w:hint="eastAsia" w:ascii="微软雅黑" w:hAnsi="微软雅黑" w:eastAsia="微软雅黑" w:cs="微软雅黑"/>
                <w:sz w:val="21"/>
                <w:szCs w:val="21"/>
                <w:lang w:eastAsia="zh-CN"/>
              </w:rPr>
              <w:t>！</w:t>
            </w:r>
            <w:r>
              <w:rPr>
                <w:rFonts w:hint="eastAsia" w:ascii="微软雅黑" w:hAnsi="微软雅黑" w:eastAsia="微软雅黑" w:cs="微软雅黑"/>
              </w:rPr>
              <w:t>需提前告知。</w:t>
            </w:r>
          </w:p>
          <w:p w14:paraId="43653A39">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11：</w:t>
            </w:r>
            <w:r>
              <w:rPr>
                <w:rFonts w:hint="eastAsia" w:ascii="微软雅黑" w:hAnsi="微软雅黑" w:eastAsia="微软雅黑" w:cs="微软雅黑"/>
                <w:sz w:val="21"/>
                <w:szCs w:val="21"/>
                <w:lang w:eastAsia="zh-CN"/>
              </w:rPr>
              <w:t>新婚夫妻免费升级1晚大床房，赠送一晚浪漫鲜花铺床（需提前告知）！</w:t>
            </w:r>
          </w:p>
          <w:p w14:paraId="06C2AEEF">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11：</w:t>
            </w:r>
            <w:r>
              <w:rPr>
                <w:rFonts w:hint="eastAsia" w:ascii="微软雅黑" w:hAnsi="微软雅黑" w:eastAsia="微软雅黑" w:cs="微软雅黑"/>
                <w:sz w:val="21"/>
                <w:szCs w:val="21"/>
                <w:lang w:eastAsia="zh-CN"/>
              </w:rPr>
              <w:t>张家界火车站/机场/高铁站24小时接站服务</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sz w:val="21"/>
                <w:szCs w:val="21"/>
                <w:lang w:eastAsia="zh-CN"/>
              </w:rPr>
              <w:t>每天随车配矿泉水畅饮！</w:t>
            </w:r>
          </w:p>
          <w:p w14:paraId="3DF96751">
            <w:pPr>
              <w:pStyle w:val="2"/>
              <w:rPr>
                <w:rFonts w:hint="eastAsia" w:ascii="微软雅黑" w:hAnsi="微软雅黑" w:eastAsia="微软雅黑" w:cs="微软雅黑"/>
                <w:sz w:val="21"/>
                <w:szCs w:val="21"/>
                <w:lang w:eastAsia="zh-CN"/>
              </w:rPr>
            </w:pPr>
          </w:p>
          <w:p w14:paraId="0A6CC453">
            <w:pPr>
              <w:pStyle w:val="2"/>
              <w:rPr>
                <w:rFonts w:hint="default" w:ascii="微软雅黑" w:hAnsi="微软雅黑" w:eastAsia="微软雅黑" w:cs="微软雅黑"/>
                <w:sz w:val="21"/>
                <w:szCs w:val="21"/>
                <w:lang w:val="en-US" w:eastAsia="zh-CN"/>
              </w:rPr>
            </w:pPr>
          </w:p>
          <w:p w14:paraId="3C0580B7">
            <w:pPr>
              <w:pStyle w:val="2"/>
              <w:rPr>
                <w:rFonts w:hint="default" w:ascii="微软雅黑" w:hAnsi="微软雅黑" w:eastAsia="微软雅黑" w:cs="微软雅黑"/>
                <w:sz w:val="21"/>
                <w:szCs w:val="21"/>
                <w:lang w:val="en-US" w:eastAsia="zh-CN"/>
              </w:rPr>
            </w:pPr>
          </w:p>
        </w:tc>
      </w:tr>
      <w:tr w14:paraId="7C8A3A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68DC3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37681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0DC84A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11E28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BF86C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AD080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37BB5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034C2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77F24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94140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9B14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38E54F0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DE5F3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E3D74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凤凰古城</w:t>
            </w:r>
            <w:r>
              <w:rPr>
                <w:rFonts w:hint="eastAsia" w:ascii="微软雅黑" w:hAnsi="微软雅黑" w:eastAsia="微软雅黑" w:cs="微软雅黑"/>
                <w:b/>
                <w:bCs/>
                <w:sz w:val="21"/>
                <w:szCs w:val="21"/>
                <w:lang w:val="en-US" w:eastAsia="zh-CN"/>
              </w:rPr>
              <w:t>（含接驳车+沱江泛舟+沈从文+万寿宫）</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DCC03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FF6BD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492D7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9E208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凤凰古城</w:t>
            </w:r>
          </w:p>
        </w:tc>
      </w:tr>
      <w:tr w14:paraId="636C17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F7CE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7B08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凤凰古城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天门山景区</w:t>
            </w:r>
            <w:r>
              <w:rPr>
                <w:rFonts w:hint="eastAsia" w:ascii="微软雅黑" w:hAnsi="微软雅黑" w:eastAsia="微软雅黑" w:cs="微软雅黑"/>
                <w:b/>
                <w:bCs/>
                <w:sz w:val="21"/>
                <w:szCs w:val="21"/>
                <w:lang w:val="en-US" w:eastAsia="zh-CN"/>
              </w:rPr>
              <w:t>（天门洞/玻璃栈道）</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9907A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04DE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09B0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B494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47C89E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60B40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D3AD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张家界国家森林公园</w:t>
            </w:r>
            <w:r>
              <w:rPr>
                <w:rFonts w:hint="eastAsia" w:ascii="微软雅黑" w:hAnsi="微软雅黑" w:eastAsia="微软雅黑" w:cs="微软雅黑"/>
                <w:b/>
                <w:bCs/>
                <w:sz w:val="21"/>
                <w:szCs w:val="21"/>
                <w:lang w:val="en-US" w:eastAsia="zh-CN"/>
              </w:rPr>
              <w:t>（天子山+袁家界+金鞭溪）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魅力湘西晚会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AD5E9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033AA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7F752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D95AF3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7FCCC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9" w:hRule="atLeast"/>
        </w:trPr>
        <w:tc>
          <w:tcPr>
            <w:tcW w:w="1250" w:type="dxa"/>
            <w:tcBorders>
              <w:top w:val="single" w:color="auto" w:sz="4" w:space="0"/>
              <w:left w:val="single" w:color="auto" w:sz="4" w:space="0"/>
              <w:right w:val="single" w:color="auto" w:sz="4" w:space="0"/>
            </w:tcBorders>
            <w:shd w:val="clear" w:color="auto" w:fill="C5E0B3"/>
            <w:vAlign w:val="center"/>
          </w:tcPr>
          <w:p w14:paraId="5B1478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right w:val="single" w:color="auto" w:sz="4" w:space="0"/>
            </w:tcBorders>
            <w:shd w:val="clear" w:color="auto" w:fill="C5E0B3"/>
            <w:vAlign w:val="center"/>
          </w:tcPr>
          <w:p w14:paraId="0714E2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黄龙洞</w:t>
            </w:r>
            <w:r>
              <w:rPr>
                <w:rFonts w:hint="eastAsia" w:ascii="微软雅黑" w:hAnsi="微软雅黑" w:eastAsia="微软雅黑" w:cs="微软雅黑"/>
                <w:b/>
                <w:bCs/>
                <w:sz w:val="21"/>
                <w:szCs w:val="21"/>
                <w:lang w:val="en-US" w:eastAsia="zh-CN"/>
              </w:rPr>
              <w:t>（含VIP）</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张家界返程</w:t>
            </w:r>
          </w:p>
        </w:tc>
        <w:tc>
          <w:tcPr>
            <w:tcW w:w="648" w:type="dxa"/>
            <w:tcBorders>
              <w:top w:val="single" w:color="auto" w:sz="4" w:space="0"/>
              <w:left w:val="single" w:color="auto" w:sz="4" w:space="0"/>
              <w:right w:val="single" w:color="auto" w:sz="4" w:space="0"/>
            </w:tcBorders>
            <w:shd w:val="clear" w:color="auto" w:fill="C5E0B3"/>
            <w:vAlign w:val="center"/>
          </w:tcPr>
          <w:p w14:paraId="496564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right w:val="single" w:color="auto" w:sz="4" w:space="0"/>
            </w:tcBorders>
            <w:shd w:val="clear" w:color="auto" w:fill="C5E0B3"/>
            <w:vAlign w:val="center"/>
          </w:tcPr>
          <w:p w14:paraId="3A725B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right w:val="single" w:color="auto" w:sz="4" w:space="0"/>
            </w:tcBorders>
            <w:shd w:val="clear" w:color="auto" w:fill="C5E0B3"/>
            <w:vAlign w:val="center"/>
          </w:tcPr>
          <w:p w14:paraId="4FF906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A35BE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回家</w:t>
            </w:r>
          </w:p>
        </w:tc>
      </w:tr>
      <w:tr w14:paraId="03AE3B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68C76740">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383C818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77CB2D0">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02AD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016F7F5">
            <w:pPr>
              <w:keepNext w:val="0"/>
              <w:keepLines w:val="0"/>
              <w:pageBreakBefore w:val="0"/>
              <w:widowControl w:val="0"/>
              <w:kinsoku/>
              <w:wordWrap/>
              <w:overflowPunct/>
              <w:topLinePunct w:val="0"/>
              <w:autoSpaceDE/>
              <w:autoSpaceDN/>
              <w:bidi w:val="0"/>
              <w:adjustRightInd/>
              <w:spacing w:line="360" w:lineRule="exact"/>
              <w:ind w:firstLine="420" w:firstLineChars="200"/>
              <w:textAlignment w:val="auto"/>
              <w:rPr>
                <w:rFonts w:hint="eastAsia" w:ascii="微软雅黑" w:hAnsi="微软雅黑" w:eastAsia="微软雅黑" w:cs="微软雅黑"/>
                <w:b w:val="0"/>
                <w:bCs w:val="0"/>
                <w:kern w:val="0"/>
                <w:sz w:val="21"/>
                <w:szCs w:val="21"/>
              </w:rPr>
            </w:pPr>
            <w:r>
              <w:rPr>
                <w:rFonts w:hint="eastAsia" w:ascii="微软雅黑" w:hAnsi="微软雅黑" w:eastAsia="微软雅黑" w:cs="微软雅黑"/>
                <w:b w:val="0"/>
                <w:bCs w:val="0"/>
                <w:kern w:val="0"/>
                <w:sz w:val="21"/>
                <w:szCs w:val="21"/>
              </w:rPr>
              <w:t>各地旅客当日乘飞机或高铁抵达</w:t>
            </w:r>
            <w:r>
              <w:rPr>
                <w:rFonts w:hint="eastAsia" w:ascii="微软雅黑" w:hAnsi="微软雅黑" w:eastAsia="微软雅黑" w:cs="微软雅黑"/>
                <w:b/>
                <w:bCs/>
                <w:color w:val="FF0000"/>
                <w:kern w:val="0"/>
                <w:sz w:val="21"/>
                <w:szCs w:val="21"/>
              </w:rPr>
              <w:t>【张家界机场/高铁站/火车站】</w:t>
            </w:r>
            <w:r>
              <w:rPr>
                <w:rFonts w:hint="eastAsia" w:ascii="微软雅黑" w:hAnsi="微软雅黑" w:eastAsia="微软雅黑" w:cs="微软雅黑"/>
                <w:b w:val="0"/>
                <w:bCs w:val="0"/>
                <w:kern w:val="0"/>
                <w:sz w:val="21"/>
                <w:szCs w:val="21"/>
              </w:rPr>
              <w:t>，抵达后由旅行社接站工作人员统一安排车辆送至指定酒店入住。</w:t>
            </w:r>
          </w:p>
          <w:p w14:paraId="6F0F15DA">
            <w:pPr>
              <w:pStyle w:val="4"/>
              <w:snapToGrid w:val="0"/>
              <w:ind w:firstLine="420" w:firstLineChars="200"/>
              <w:rPr>
                <w:rFonts w:hint="default" w:ascii="微软雅黑" w:hAnsi="微软雅黑" w:eastAsia="微软雅黑" w:cs="微软雅黑"/>
                <w:color w:val="FF0000"/>
                <w:spacing w:val="10"/>
                <w:kern w:val="15"/>
                <w:szCs w:val="21"/>
                <w:lang w:val="en-US" w:eastAsia="zh-CN"/>
              </w:rPr>
            </w:pPr>
            <w:r>
              <w:rPr>
                <w:rFonts w:hint="eastAsia" w:ascii="微软雅黑" w:hAnsi="微软雅黑" w:eastAsia="微软雅黑" w:cs="微软雅黑"/>
                <w:b w:val="0"/>
                <w:bCs w:val="0"/>
                <w:kern w:val="0"/>
                <w:sz w:val="21"/>
                <w:szCs w:val="21"/>
              </w:rPr>
              <w:t>今日无行程安排，任意时间抵达皆可</w:t>
            </w:r>
            <w:r>
              <w:rPr>
                <w:rFonts w:hint="eastAsia" w:ascii="微软雅黑" w:hAnsi="微软雅黑" w:eastAsia="微软雅黑" w:cs="微软雅黑"/>
                <w:b/>
                <w:bCs/>
                <w:color w:val="FF0000"/>
                <w:kern w:val="0"/>
                <w:sz w:val="21"/>
                <w:szCs w:val="21"/>
              </w:rPr>
              <w:t>（赠送24小时接站服务）</w:t>
            </w:r>
            <w:r>
              <w:rPr>
                <w:rFonts w:hint="eastAsia" w:ascii="微软雅黑" w:hAnsi="微软雅黑" w:eastAsia="微软雅黑" w:cs="微软雅黑"/>
                <w:b w:val="0"/>
                <w:bCs w:val="0"/>
                <w:kern w:val="0"/>
                <w:sz w:val="21"/>
                <w:szCs w:val="21"/>
              </w:rPr>
              <w:t>如您抵达时间较早，可自行前往张家界市中区游览大庸古城和步行街，逛一逛灯火阑珊的南门口美食街，尝一尝琳琅满目的各色小吃，也可在房间养精蓄锐，为后续的行程做准备。</w:t>
            </w:r>
          </w:p>
          <w:p w14:paraId="787BF651">
            <w:pPr>
              <w:pStyle w:val="4"/>
              <w:rPr>
                <w:rFonts w:hint="eastAsia"/>
                <w:lang w:eastAsia="zh-CN"/>
              </w:rPr>
            </w:pPr>
          </w:p>
        </w:tc>
      </w:tr>
      <w:tr w14:paraId="2013BE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5B328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3681DD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1、接站人员会在您出发前一天晚上18点左右以短信或电话形式通知出行相关事宜，请保持手机通畅。</w:t>
            </w:r>
          </w:p>
          <w:p w14:paraId="0B63A6D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2、散拼有一定的特殊性，接站当天无统一行程安排，我社专职导游于行程第二天早上开始工作，导游会提前与客人短信或 电话联系，落实第二天行程出发时间及注意事项。</w:t>
            </w:r>
          </w:p>
          <w:p w14:paraId="226C3A9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3、首日抵达，请勿食用过多辣菜，以防肠胃不适，影响后续行程，自由活动期间注意自身及财产安全。</w:t>
            </w:r>
          </w:p>
        </w:tc>
      </w:tr>
      <w:tr w14:paraId="46759E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69BD11F">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凤凰古城（沱江泛舟+沈从文+万寿宫）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71222C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0FA7CC0">
            <w:pPr>
              <w:keepNext w:val="0"/>
              <w:keepLines w:val="0"/>
              <w:pageBreakBefore w:val="0"/>
              <w:widowControl w:val="0"/>
              <w:kinsoku/>
              <w:wordWrap/>
              <w:overflowPunct/>
              <w:topLinePunct w:val="0"/>
              <w:autoSpaceDE/>
              <w:autoSpaceDN/>
              <w:bidi w:val="0"/>
              <w:adjustRightInd w:val="0"/>
              <w:snapToGrid w:val="0"/>
              <w:spacing w:line="360" w:lineRule="exact"/>
              <w:ind w:right="-102" w:firstLine="420" w:firstLineChars="200"/>
              <w:jc w:val="left"/>
              <w:textAlignment w:val="auto"/>
              <w:rPr>
                <w:rFonts w:hint="eastAsia" w:ascii="微软雅黑" w:hAnsi="微软雅黑" w:eastAsia="微软雅黑" w:cs="微软雅黑"/>
                <w:color w:val="2D54A0"/>
                <w:spacing w:val="0"/>
                <w:position w:val="0"/>
                <w:sz w:val="21"/>
                <w:szCs w:val="21"/>
                <w:lang w:val="en-US" w:eastAsia="zh-CN"/>
              </w:rPr>
            </w:pPr>
            <w:r>
              <w:rPr>
                <w:rFonts w:hint="eastAsia" w:ascii="微软雅黑" w:hAnsi="微软雅黑" w:eastAsia="微软雅黑" w:cs="微软雅黑"/>
                <w:color w:val="262626"/>
                <w:spacing w:val="0"/>
                <w:position w:val="0"/>
                <w:sz w:val="21"/>
                <w:szCs w:val="21"/>
                <w:lang w:val="en-US" w:eastAsia="zh-CN"/>
              </w:rPr>
              <w:t>酒店内使用早餐，早餐结束后统一集合乘车前往景点（具体出发时间以导游通知为准）。</w:t>
            </w:r>
          </w:p>
          <w:p w14:paraId="5D2D10F0">
            <w:pPr>
              <w:keepNext w:val="0"/>
              <w:keepLines w:val="0"/>
              <w:pageBreakBefore w:val="0"/>
              <w:widowControl w:val="0"/>
              <w:kinsoku/>
              <w:wordWrap/>
              <w:overflowPunct/>
              <w:topLinePunct w:val="0"/>
              <w:autoSpaceDE/>
              <w:autoSpaceDN/>
              <w:bidi w:val="0"/>
              <w:adjustRightInd w:val="0"/>
              <w:snapToGrid w:val="0"/>
              <w:spacing w:line="360" w:lineRule="exact"/>
              <w:ind w:right="-102"/>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spacing w:val="0"/>
                <w:position w:val="0"/>
                <w:sz w:val="21"/>
                <w:szCs w:val="21"/>
                <w:lang w:val="en-US" w:eastAsia="zh-CN"/>
              </w:rPr>
              <w:t xml:space="preserve"> </w:t>
            </w:r>
            <w:r>
              <w:rPr>
                <w:rFonts w:hint="eastAsia" w:ascii="微软雅黑" w:hAnsi="微软雅黑" w:eastAsia="微软雅黑" w:cs="微软雅黑"/>
                <w:b w:val="0"/>
                <w:bCs w:val="0"/>
                <w:spacing w:val="0"/>
                <w:position w:val="0"/>
                <w:sz w:val="21"/>
                <w:szCs w:val="21"/>
                <w:lang w:val="en-US" w:eastAsia="zh-CN"/>
              </w:rPr>
              <w:t xml:space="preserve">  </w:t>
            </w:r>
            <w:r>
              <w:rPr>
                <w:rFonts w:hint="eastAsia" w:ascii="微软雅黑" w:hAnsi="微软雅黑" w:eastAsia="微软雅黑" w:cs="微软雅黑"/>
                <w:b/>
                <w:bCs/>
                <w:color w:val="FF0000"/>
                <w:spacing w:val="0"/>
                <w:position w:val="0"/>
                <w:sz w:val="21"/>
                <w:szCs w:val="21"/>
                <w:lang w:val="en-US" w:eastAsia="zh-CN"/>
              </w:rPr>
              <w:t>【芙蓉镇景区】（门票及景区电瓶车，游船费用已含）</w:t>
            </w:r>
            <w:r>
              <w:rPr>
                <w:rFonts w:hint="eastAsia" w:ascii="微软雅黑" w:hAnsi="微软雅黑" w:eastAsia="微软雅黑" w:cs="微软雅黑"/>
                <w:spacing w:val="0"/>
                <w:position w:val="0"/>
                <w:sz w:val="21"/>
                <w:szCs w:val="21"/>
                <w:lang w:val="en-US" w:eastAsia="zh-CN"/>
              </w:rPr>
              <w:t xml:space="preserve">，芙蓉镇原名王村，是一座具有两千年历史的古镇，位于湘西土家族苗族自治州境内的永顺县，是国家4A级景区，因小说《芙蓉镇》改编的同名电影《芙蓉镇》在此拍摄而得名。芙蓉镇不仅景观秀丽、民族风情浓郁，还有保存完好的五里青石板街、土家吊脚楼、古镇米豆腐，土家人手工绝活“织锦”，电影拍摄旧景贞节牌坊等，把人拉入了刘晓庆与姜文主演的《芙蓉镇》电影场景里，别有一番风味。 </w:t>
            </w:r>
          </w:p>
          <w:p w14:paraId="287A1FDB">
            <w:pPr>
              <w:pStyle w:val="4"/>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ascii="微软雅黑" w:hAnsi="微软雅黑" w:eastAsia="微软雅黑" w:cs="微软雅黑"/>
                <w:spacing w:val="0"/>
                <w:position w:val="0"/>
                <w:sz w:val="24"/>
                <w:szCs w:val="24"/>
                <w:lang w:val="en-US" w:eastAsia="zh-CN"/>
              </w:rPr>
            </w:pPr>
            <w:r>
              <w:rPr>
                <w:rFonts w:hint="eastAsia" w:ascii="微软雅黑" w:hAnsi="微软雅黑" w:eastAsia="微软雅黑" w:cs="微软雅黑"/>
                <w:spacing w:val="0"/>
                <w:position w:val="0"/>
                <w:sz w:val="21"/>
                <w:szCs w:val="21"/>
                <w:lang w:val="en-US" w:eastAsia="zh-CN"/>
              </w:rPr>
              <w:t xml:space="preserve">  </w:t>
            </w:r>
            <w:r>
              <w:rPr>
                <w:rFonts w:hint="eastAsia" w:ascii="微软雅黑" w:hAnsi="微软雅黑" w:eastAsia="微软雅黑" w:cs="微软雅黑"/>
                <w:b/>
                <w:bCs/>
                <w:color w:val="FF0000"/>
                <w:spacing w:val="0"/>
                <w:position w:val="0"/>
                <w:sz w:val="21"/>
                <w:szCs w:val="21"/>
                <w:lang w:val="en-US" w:eastAsia="zh-CN"/>
              </w:rPr>
              <w:t>【凤凰古城】（接驳车费用已含，赠送沱江泛舟+万寿宫+沈从文故居，赠送项目如遇官方原因无法乘坐无退费）</w:t>
            </w:r>
            <w:r>
              <w:rPr>
                <w:rFonts w:hint="eastAsia" w:ascii="微软雅黑" w:hAnsi="微软雅黑" w:eastAsia="微软雅黑" w:cs="微软雅黑"/>
                <w:spacing w:val="0"/>
                <w:position w:val="0"/>
                <w:sz w:val="21"/>
                <w:szCs w:val="21"/>
                <w:lang w:val="en-US" w:eastAsia="zh-CN"/>
              </w:rPr>
              <w:t>，凤凰古城位于湖南湘西土家族苗族自治州的西南部，由苗族，汉族，土家族等28个民族组成，为典型的少数民族聚居区。2001年被授予国家历史文化名城称号，湖南十大文化遗产之一。2024年评为国家5A级景区， 被新西兰作家路易·艾黎称赞为中国最美的小城，与云南丽江古城、山西平遥古城媲美，享有“北平遥、南凤凰”之名。 乘</w:t>
            </w:r>
            <w:r>
              <w:rPr>
                <w:rFonts w:hint="eastAsia" w:ascii="微软雅黑" w:hAnsi="微软雅黑" w:eastAsia="微软雅黑" w:cs="微软雅黑"/>
                <w:b/>
                <w:bCs/>
                <w:color w:val="FF0000"/>
                <w:spacing w:val="0"/>
                <w:position w:val="0"/>
                <w:sz w:val="21"/>
                <w:szCs w:val="21"/>
                <w:lang w:val="en-US" w:eastAsia="zh-CN"/>
              </w:rPr>
              <w:t>【沱江泛舟】</w:t>
            </w:r>
            <w:r>
              <w:rPr>
                <w:rFonts w:hint="eastAsia" w:ascii="微软雅黑" w:hAnsi="微软雅黑" w:eastAsia="微软雅黑" w:cs="微软雅黑"/>
                <w:spacing w:val="0"/>
                <w:position w:val="0"/>
                <w:sz w:val="21"/>
                <w:szCs w:val="21"/>
                <w:lang w:val="en-US" w:eastAsia="zh-CN"/>
              </w:rPr>
              <w:t>，乘船顺流而下，感受“舟行碧波上，人在画中游”的意境。</w:t>
            </w:r>
            <w:r>
              <w:rPr>
                <w:rFonts w:hint="eastAsia" w:ascii="微软雅黑" w:hAnsi="微软雅黑" w:eastAsia="微软雅黑" w:cs="微软雅黑"/>
                <w:b/>
                <w:bCs/>
                <w:color w:val="FF0000"/>
                <w:spacing w:val="0"/>
                <w:position w:val="0"/>
                <w:sz w:val="21"/>
                <w:szCs w:val="21"/>
                <w:lang w:val="en-US" w:eastAsia="zh-CN"/>
              </w:rPr>
              <w:t>【沈从文故居+万寿宫】</w:t>
            </w:r>
            <w:r>
              <w:rPr>
                <w:rFonts w:hint="eastAsia" w:ascii="微软雅黑" w:hAnsi="微软雅黑" w:eastAsia="微软雅黑" w:cs="微软雅黑"/>
                <w:spacing w:val="0"/>
                <w:position w:val="0"/>
                <w:sz w:val="21"/>
                <w:szCs w:val="21"/>
                <w:lang w:val="en-US" w:eastAsia="zh-CN"/>
              </w:rPr>
              <w:t xml:space="preserve"> 文学朝圣地，建筑艺术瑰宝，感受湘西民居与文学巨匠的精神遗产。</w:t>
            </w:r>
            <w:r>
              <w:rPr>
                <w:rFonts w:hint="eastAsia" w:ascii="微软雅黑" w:hAnsi="微软雅黑" w:eastAsia="微软雅黑" w:cs="微软雅黑"/>
                <w:spacing w:val="0"/>
                <w:position w:val="0"/>
                <w:sz w:val="24"/>
                <w:szCs w:val="24"/>
                <w:lang w:val="en-US" w:eastAsia="zh-CN"/>
              </w:rPr>
              <w:t xml:space="preserve"> </w:t>
            </w:r>
          </w:p>
          <w:p w14:paraId="1B0C841E">
            <w:pPr>
              <w:pStyle w:val="4"/>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Cs w:val="21"/>
                <w:lang w:val="en-US" w:eastAsia="zh-CN"/>
              </w:rPr>
              <w:t xml:space="preserve">  </w:t>
            </w:r>
            <w:r>
              <w:rPr>
                <w:rFonts w:hint="eastAsia" w:ascii="微软雅黑" w:hAnsi="微软雅黑" w:eastAsia="微软雅黑" w:cs="微软雅黑"/>
                <w:szCs w:val="21"/>
                <w:lang w:val="en-US" w:eastAsia="zh-CN"/>
              </w:rPr>
              <w:drawing>
                <wp:inline distT="0" distB="0" distL="114300" distR="114300">
                  <wp:extent cx="2381885" cy="1533525"/>
                  <wp:effectExtent l="0" t="0" r="18415" b="9525"/>
                  <wp:docPr id="38" name="图片 38" descr="芙蓉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芙蓉镇"/>
                          <pic:cNvPicPr>
                            <a:picLocks noChangeAspect="1"/>
                          </pic:cNvPicPr>
                        </pic:nvPicPr>
                        <pic:blipFill>
                          <a:blip r:embed="rId21"/>
                          <a:stretch>
                            <a:fillRect/>
                          </a:stretch>
                        </pic:blipFill>
                        <pic:spPr>
                          <a:xfrm>
                            <a:off x="0" y="0"/>
                            <a:ext cx="2381885" cy="1533525"/>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438400" cy="1524000"/>
                  <wp:effectExtent l="0" t="0" r="0" b="0"/>
                  <wp:docPr id="39" name="图片 39" descr="凤凰古城白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凤凰古城白天"/>
                          <pic:cNvPicPr>
                            <a:picLocks noChangeAspect="1"/>
                          </pic:cNvPicPr>
                        </pic:nvPicPr>
                        <pic:blipFill>
                          <a:blip r:embed="rId22"/>
                          <a:stretch>
                            <a:fillRect/>
                          </a:stretch>
                        </pic:blipFill>
                        <pic:spPr>
                          <a:xfrm>
                            <a:off x="0" y="0"/>
                            <a:ext cx="2438400" cy="1524000"/>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118360" cy="1525270"/>
                  <wp:effectExtent l="0" t="0" r="15240" b="17780"/>
                  <wp:docPr id="40" name="图片 40" descr="凤凰古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凤凰古城"/>
                          <pic:cNvPicPr>
                            <a:picLocks noChangeAspect="1"/>
                          </pic:cNvPicPr>
                        </pic:nvPicPr>
                        <pic:blipFill>
                          <a:blip r:embed="rId23"/>
                          <a:stretch>
                            <a:fillRect/>
                          </a:stretch>
                        </pic:blipFill>
                        <pic:spPr>
                          <a:xfrm>
                            <a:off x="0" y="0"/>
                            <a:ext cx="2118360" cy="1525270"/>
                          </a:xfrm>
                          <a:prstGeom prst="rect">
                            <a:avLst/>
                          </a:prstGeom>
                        </pic:spPr>
                      </pic:pic>
                    </a:graphicData>
                  </a:graphic>
                </wp:inline>
              </w:drawing>
            </w:r>
          </w:p>
        </w:tc>
      </w:tr>
      <w:tr w14:paraId="7FA704F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550DE4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color w:val="4BACC6" w:themeColor="accent5"/>
                <w:sz w:val="18"/>
                <w:szCs w:val="18"/>
                <w14:textFill>
                  <w14:solidFill>
                    <w14:schemeClr w14:val="accent5"/>
                  </w14:solidFill>
                </w14:textFill>
              </w:rPr>
              <w:t>【</w:t>
            </w:r>
            <w:r>
              <w:rPr>
                <w:rFonts w:hint="eastAsia" w:ascii="微软雅黑" w:hAnsi="微软雅黑" w:eastAsia="微软雅黑" w:cs="微软雅黑"/>
                <w:b/>
                <w:color w:val="00B0F0"/>
                <w:sz w:val="18"/>
                <w:lang w:val="en-US" w:eastAsia="zh-CN"/>
              </w:rPr>
              <w:t>温馨提示】：</w:t>
            </w:r>
          </w:p>
          <w:p w14:paraId="1CCEDE0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凤凰古城为敞开式商业老街，本地老百姓的姜糖银器蜡染店铺、外地文艺青年的特色商铺较多，导游义务介绍，旅游者购物行为自由选择，旅行社不接受凤凰区域旅游者在小商铺购物方面的投诉及退换货的要求。</w:t>
            </w:r>
          </w:p>
        </w:tc>
      </w:tr>
      <w:tr w14:paraId="18741C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BFBBCE">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第三天 </w:t>
            </w:r>
            <w:r>
              <w:rPr>
                <w:rFonts w:hint="eastAsia" w:ascii="微软雅黑" w:hAnsi="微软雅黑" w:eastAsia="微软雅黑" w:cs="微软雅黑"/>
                <w:b/>
                <w:bCs/>
                <w:color w:val="FFFFFF"/>
                <w:kern w:val="0"/>
                <w:sz w:val="28"/>
                <w:szCs w:val="21"/>
                <w:lang w:val="en-US" w:eastAsia="zh-CN"/>
              </w:rPr>
              <w:t>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kern w:val="0"/>
                <w:sz w:val="28"/>
                <w:szCs w:val="21"/>
                <w:lang w:val="en-US" w:eastAsia="zh-CN"/>
              </w:rPr>
              <w:t>天门山（玻璃栈道+天门洞）</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57C92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D2A7E69">
            <w:pPr>
              <w:keepNext w:val="0"/>
              <w:keepLines w:val="0"/>
              <w:pageBreakBefore w:val="0"/>
              <w:widowControl w:val="0"/>
              <w:kinsoku/>
              <w:wordWrap/>
              <w:overflowPunct/>
              <w:topLinePunct w:val="0"/>
              <w:autoSpaceDE/>
              <w:autoSpaceDN/>
              <w:bidi w:val="0"/>
              <w:adjustRightInd w:val="0"/>
              <w:snapToGrid w:val="0"/>
              <w:spacing w:line="360" w:lineRule="exact"/>
              <w:ind w:right="-102" w:firstLine="420" w:firstLineChars="200"/>
              <w:jc w:val="left"/>
              <w:textAlignment w:val="auto"/>
              <w:rPr>
                <w:rFonts w:hint="eastAsia" w:ascii="微软雅黑" w:hAnsi="微软雅黑" w:eastAsia="微软雅黑" w:cs="微软雅黑"/>
                <w:szCs w:val="21"/>
                <w:lang w:bidi="ar"/>
              </w:rPr>
            </w:pPr>
            <w:r>
              <w:rPr>
                <w:rFonts w:hint="eastAsia" w:ascii="微软雅黑" w:hAnsi="微软雅黑" w:eastAsia="微软雅黑" w:cs="微软雅黑"/>
                <w:color w:val="171717"/>
                <w:sz w:val="21"/>
                <w:szCs w:val="21"/>
                <w:highlight w:val="none"/>
                <w:lang w:val="en-US" w:eastAsia="zh-CN"/>
              </w:rPr>
              <w:t>早餐后，凤凰古城出发乘车赴张家界（车程约4.5小时）游览“武陵之魂”湘西神山</w:t>
            </w:r>
            <w:r>
              <w:rPr>
                <w:rFonts w:hint="eastAsia" w:ascii="微软雅黑" w:hAnsi="微软雅黑" w:eastAsia="微软雅黑" w:cs="微软雅黑"/>
                <w:b/>
                <w:bCs/>
                <w:color w:val="FF0000"/>
                <w:sz w:val="21"/>
                <w:szCs w:val="21"/>
                <w:highlight w:val="none"/>
                <w:lang w:val="en-US" w:eastAsia="zh-CN"/>
              </w:rPr>
              <w:t>【5A天门山国家森林公园】（含天门山景区首道大门票+扶梯+玻璃栈道单次鞋套）</w:t>
            </w:r>
            <w:r>
              <w:rPr>
                <w:rFonts w:hint="eastAsia" w:ascii="微软雅黑" w:hAnsi="微软雅黑" w:eastAsia="微软雅黑" w:cs="微软雅黑"/>
                <w:color w:val="376092" w:themeColor="accent1" w:themeShade="BF"/>
                <w:sz w:val="21"/>
                <w:szCs w:val="21"/>
                <w:highlight w:val="none"/>
                <w:lang w:val="en-US" w:eastAsia="zh-CN"/>
              </w:rPr>
              <w:t>，</w:t>
            </w:r>
            <w:r>
              <w:rPr>
                <w:rFonts w:hint="eastAsia" w:ascii="微软雅黑" w:hAnsi="微软雅黑" w:eastAsia="微软雅黑" w:cs="微软雅黑"/>
                <w:color w:val="000000" w:themeColor="text1"/>
                <w:kern w:val="2"/>
                <w:sz w:val="21"/>
                <w:szCs w:val="21"/>
                <w:vertAlign w:val="baseline"/>
                <w:lang w:val="en-US" w:eastAsia="zh-CN" w:bidi="ar"/>
                <w14:textFill>
                  <w14:solidFill>
                    <w14:schemeClr w14:val="tx1"/>
                  </w14:solidFill>
                </w14:textFill>
              </w:rPr>
              <w:t>乘坐“世界第一长高山客运索道</w:t>
            </w:r>
            <w:r>
              <w:rPr>
                <w:rFonts w:hint="eastAsia" w:ascii="微软雅黑" w:hAnsi="微软雅黑" w:eastAsia="微软雅黑" w:cs="微软雅黑"/>
                <w:b/>
                <w:bCs/>
                <w:color w:val="FF0000"/>
                <w:kern w:val="2"/>
                <w:sz w:val="21"/>
                <w:szCs w:val="21"/>
                <w:vertAlign w:val="baseline"/>
                <w:lang w:val="en-US" w:eastAsia="zh-CN" w:bidi="ar"/>
              </w:rPr>
              <w:t>【天门山索道】</w:t>
            </w:r>
            <w:r>
              <w:rPr>
                <w:rFonts w:hint="eastAsia" w:ascii="微软雅黑" w:hAnsi="微软雅黑" w:eastAsia="微软雅黑" w:cs="微软雅黑"/>
                <w:color w:val="000000" w:themeColor="text1"/>
                <w:kern w:val="2"/>
                <w:sz w:val="21"/>
                <w:szCs w:val="21"/>
                <w:vertAlign w:val="baseline"/>
                <w:lang w:val="en-US" w:eastAsia="zh-CN" w:bidi="ar"/>
                <w14:textFill>
                  <w14:solidFill>
                    <w14:schemeClr w14:val="tx1"/>
                  </w14:solidFill>
                </w14:textFill>
              </w:rPr>
              <w:t>，索道全长 7455 米，海拔 1279 米，体验腾云飞翔的刺激震撼，俯瞰张家界全景，观赏奇妙美丽的盆景花园，还有惊险刺激的悬空</w:t>
            </w:r>
            <w:r>
              <w:rPr>
                <w:rFonts w:hint="eastAsia" w:ascii="微软雅黑" w:hAnsi="微软雅黑" w:eastAsia="微软雅黑" w:cs="微软雅黑"/>
                <w:b/>
                <w:bCs/>
                <w:color w:val="FF0000"/>
                <w:kern w:val="2"/>
                <w:sz w:val="21"/>
                <w:szCs w:val="21"/>
                <w:vertAlign w:val="baseline"/>
                <w:lang w:val="en-US" w:eastAsia="zh-CN" w:bidi="ar"/>
              </w:rPr>
              <w:t>【玻璃栈道】</w:t>
            </w:r>
            <w:r>
              <w:rPr>
                <w:rFonts w:hint="eastAsia" w:ascii="微软雅黑" w:hAnsi="微软雅黑" w:eastAsia="微软雅黑" w:cs="微软雅黑"/>
                <w:color w:val="000000" w:themeColor="text1"/>
                <w:kern w:val="2"/>
                <w:sz w:val="21"/>
                <w:szCs w:val="21"/>
                <w:vertAlign w:val="baseline"/>
                <w:lang w:val="en-US" w:eastAsia="zh-CN" w:bidi="ar"/>
                <w14:textFill>
                  <w14:solidFill>
                    <w14:schemeClr w14:val="tx1"/>
                  </w14:solidFill>
                </w14:textFill>
              </w:rPr>
              <w:t>，挑战你的高空极限，历史文化积淀深厚的天门山，一直被当地人民奉为神山，圣山，更被誉为“湘西第一神山”和“武陵之魂” 的美誉。</w:t>
            </w:r>
            <w:r>
              <w:rPr>
                <w:rFonts w:hint="eastAsia" w:ascii="微软雅黑" w:hAnsi="微软雅黑" w:eastAsia="微软雅黑" w:cs="微软雅黑"/>
                <w:b/>
                <w:bCs/>
                <w:color w:val="FF0000"/>
                <w:sz w:val="21"/>
                <w:szCs w:val="21"/>
                <w:highlight w:val="none"/>
                <w:lang w:val="en-US" w:eastAsia="zh-CN"/>
              </w:rPr>
              <w:t>【天门洞】</w:t>
            </w:r>
            <w:r>
              <w:rPr>
                <w:rFonts w:hint="eastAsia" w:ascii="微软雅黑" w:hAnsi="微软雅黑" w:eastAsia="微软雅黑" w:cs="微软雅黑"/>
                <w:color w:val="171717"/>
                <w:sz w:val="21"/>
                <w:szCs w:val="21"/>
                <w:highlight w:val="none"/>
                <w:lang w:val="en-US" w:eastAsia="zh-CN"/>
              </w:rPr>
              <w:t>九百九十九级台阶登上天门洞，是罕见的高海拔穿山溶洞。</w:t>
            </w:r>
            <w:r>
              <w:rPr>
                <w:rFonts w:hint="eastAsia" w:ascii="微软雅黑" w:hAnsi="微软雅黑" w:eastAsia="微软雅黑" w:cs="微软雅黑"/>
                <w:color w:val="171717"/>
                <w:sz w:val="21"/>
                <w:szCs w:val="21"/>
                <w:highlight w:val="none"/>
                <w:lang w:val="en-US" w:eastAsia="zh-CN"/>
              </w:rPr>
              <w:br w:type="textWrapping"/>
            </w:r>
            <w:r>
              <w:rPr>
                <w:rFonts w:hint="eastAsia" w:ascii="微软雅黑" w:hAnsi="微软雅黑" w:eastAsia="微软雅黑" w:cs="微软雅黑"/>
                <w:color w:val="171717"/>
                <w:sz w:val="21"/>
                <w:szCs w:val="21"/>
                <w:highlight w:val="none"/>
                <w:lang w:val="en-US" w:eastAsia="zh-CN"/>
              </w:rPr>
              <w:t xml:space="preserve">   行程结束后入住酒店休息！</w:t>
            </w:r>
          </w:p>
          <w:p w14:paraId="21120C28">
            <w:pPr>
              <w:pStyle w:val="4"/>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szCs w:val="21"/>
                <w:lang w:bidi="ar"/>
              </w:rPr>
            </w:pPr>
            <w:r>
              <w:rPr>
                <w:rFonts w:hint="eastAsia" w:ascii="微软雅黑" w:hAnsi="微软雅黑" w:eastAsia="微软雅黑" w:cs="微软雅黑"/>
                <w:szCs w:val="21"/>
                <w:lang w:eastAsia="zh-CN" w:bidi="ar"/>
              </w:rPr>
              <w:drawing>
                <wp:inline distT="0" distB="0" distL="114300" distR="114300">
                  <wp:extent cx="2323465" cy="1672590"/>
                  <wp:effectExtent l="0" t="0" r="635" b="3810"/>
                  <wp:docPr id="41" name="图片 41" descr="森林公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森林公园png"/>
                          <pic:cNvPicPr>
                            <a:picLocks noChangeAspect="1"/>
                          </pic:cNvPicPr>
                        </pic:nvPicPr>
                        <pic:blipFill>
                          <a:blip r:embed="rId24"/>
                          <a:stretch>
                            <a:fillRect/>
                          </a:stretch>
                        </pic:blipFill>
                        <pic:spPr>
                          <a:xfrm>
                            <a:off x="0" y="0"/>
                            <a:ext cx="2323465" cy="1672590"/>
                          </a:xfrm>
                          <a:prstGeom prst="rect">
                            <a:avLst/>
                          </a:prstGeom>
                        </pic:spPr>
                      </pic:pic>
                    </a:graphicData>
                  </a:graphic>
                </wp:inline>
              </w:drawing>
            </w:r>
            <w:r>
              <w:rPr>
                <w:rFonts w:hint="eastAsia" w:ascii="微软雅黑" w:hAnsi="微软雅黑" w:eastAsia="微软雅黑" w:cs="微软雅黑"/>
                <w:szCs w:val="21"/>
                <w:lang w:val="en-US" w:eastAsia="zh-CN" w:bidi="ar"/>
              </w:rPr>
              <w:t xml:space="preserve"> </w:t>
            </w:r>
            <w:r>
              <w:rPr>
                <w:rFonts w:hint="default" w:ascii="微软雅黑" w:hAnsi="微软雅黑" w:eastAsia="微软雅黑" w:cs="微软雅黑"/>
                <w:szCs w:val="21"/>
                <w:lang w:val="en-US" w:eastAsia="zh-CN" w:bidi="ar"/>
              </w:rPr>
              <w:drawing>
                <wp:inline distT="0" distB="0" distL="114300" distR="114300">
                  <wp:extent cx="2435860" cy="1678940"/>
                  <wp:effectExtent l="0" t="0" r="2540" b="16510"/>
                  <wp:docPr id="42" name="图片 42" descr="玻璃栈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玻璃栈道"/>
                          <pic:cNvPicPr>
                            <a:picLocks noChangeAspect="1"/>
                          </pic:cNvPicPr>
                        </pic:nvPicPr>
                        <pic:blipFill>
                          <a:blip r:embed="rId25"/>
                          <a:stretch>
                            <a:fillRect/>
                          </a:stretch>
                        </pic:blipFill>
                        <pic:spPr>
                          <a:xfrm>
                            <a:off x="0" y="0"/>
                            <a:ext cx="2435860" cy="1678940"/>
                          </a:xfrm>
                          <a:prstGeom prst="rect">
                            <a:avLst/>
                          </a:prstGeom>
                        </pic:spPr>
                      </pic:pic>
                    </a:graphicData>
                  </a:graphic>
                </wp:inline>
              </w:drawing>
            </w:r>
            <w:r>
              <w:rPr>
                <w:rFonts w:hint="eastAsia" w:ascii="微软雅黑" w:hAnsi="微软雅黑" w:eastAsia="微软雅黑" w:cs="微软雅黑"/>
                <w:szCs w:val="21"/>
                <w:lang w:val="en-US" w:eastAsia="zh-CN" w:bidi="ar"/>
              </w:rPr>
              <w:t xml:space="preserve"> </w:t>
            </w:r>
            <w:r>
              <w:rPr>
                <w:rFonts w:hint="default" w:ascii="微软雅黑" w:hAnsi="微软雅黑" w:eastAsia="微软雅黑" w:cs="微软雅黑"/>
                <w:szCs w:val="21"/>
                <w:lang w:val="en-US" w:eastAsia="zh-CN" w:bidi="ar"/>
              </w:rPr>
              <w:drawing>
                <wp:inline distT="0" distB="0" distL="114300" distR="114300">
                  <wp:extent cx="2266315" cy="1691640"/>
                  <wp:effectExtent l="0" t="0" r="635" b="3810"/>
                  <wp:docPr id="43" name="图片 43" descr="天门山天门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天门山天门洞"/>
                          <pic:cNvPicPr>
                            <a:picLocks noChangeAspect="1"/>
                          </pic:cNvPicPr>
                        </pic:nvPicPr>
                        <pic:blipFill>
                          <a:blip r:embed="rId26"/>
                          <a:stretch>
                            <a:fillRect/>
                          </a:stretch>
                        </pic:blipFill>
                        <pic:spPr>
                          <a:xfrm>
                            <a:off x="0" y="0"/>
                            <a:ext cx="2266315" cy="1691640"/>
                          </a:xfrm>
                          <a:prstGeom prst="rect">
                            <a:avLst/>
                          </a:prstGeom>
                        </pic:spPr>
                      </pic:pic>
                    </a:graphicData>
                  </a:graphic>
                </wp:inline>
              </w:drawing>
            </w:r>
          </w:p>
          <w:p w14:paraId="39A876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default"/>
                <w:lang w:val="en-US" w:eastAsia="zh-CN"/>
              </w:rPr>
            </w:pPr>
          </w:p>
        </w:tc>
      </w:tr>
      <w:tr w14:paraId="00AF3B7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8F8AF9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65BE34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1、因天门山景区是最火爆的旅游景区，景区为了分流人群，分为 A、B、C 三条线路，三条线每天有售票额度限制，需预约门票。</w:t>
            </w:r>
          </w:p>
          <w:p w14:paraId="2DB7FC8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2、最终以系统预约成功的线路为准.,本社不接受对天门山景区关于排队时间过长及预约安排产生的投诉。</w:t>
            </w:r>
          </w:p>
        </w:tc>
      </w:tr>
      <w:tr w14:paraId="3696013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F78F43">
            <w:pPr>
              <w:numPr>
                <w:ilvl w:val="0"/>
                <w:numId w:val="0"/>
              </w:numPr>
              <w:ind w:left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kern w:val="0"/>
                <w:sz w:val="28"/>
                <w:szCs w:val="21"/>
                <w:lang w:val="en-US" w:eastAsia="zh-CN"/>
              </w:rPr>
              <w:t>第四天 天子山+袁家界+金鞭溪</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kern w:val="0"/>
                <w:sz w:val="28"/>
                <w:szCs w:val="21"/>
                <w:lang w:val="en-US" w:eastAsia="zh-CN"/>
              </w:rPr>
              <w:t>魅力湘西晚会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22A8244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4CD27D">
            <w:pPr>
              <w:keepNext w:val="0"/>
              <w:keepLines w:val="0"/>
              <w:pageBreakBefore w:val="0"/>
              <w:widowControl w:val="0"/>
              <w:kinsoku/>
              <w:wordWrap/>
              <w:overflowPunct/>
              <w:topLinePunct w:val="0"/>
              <w:autoSpaceDE/>
              <w:autoSpaceDN/>
              <w:bidi w:val="0"/>
              <w:adjustRightInd w:val="0"/>
              <w:snapToGrid w:val="0"/>
              <w:spacing w:line="360" w:lineRule="exact"/>
              <w:ind w:right="-102" w:firstLine="210" w:firstLineChars="100"/>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b w:val="0"/>
                <w:bCs w:val="0"/>
                <w:color w:val="000000" w:themeColor="text1"/>
                <w:kern w:val="2"/>
                <w:sz w:val="21"/>
                <w:szCs w:val="21"/>
                <w:vertAlign w:val="baseline"/>
                <w:lang w:val="en-US" w:eastAsia="zh-CN" w:bidi="ar"/>
                <w14:textFill>
                  <w14:solidFill>
                    <w14:schemeClr w14:val="tx1"/>
                  </w14:solidFill>
                </w14:textFill>
              </w:rPr>
              <w:t>早餐后游览</w:t>
            </w:r>
            <w:r>
              <w:rPr>
                <w:rFonts w:hint="eastAsia" w:ascii="微软雅黑" w:hAnsi="微软雅黑" w:eastAsia="微软雅黑" w:cs="微软雅黑"/>
                <w:b/>
                <w:bCs/>
                <w:color w:val="FF0000"/>
                <w:kern w:val="2"/>
                <w:sz w:val="21"/>
                <w:szCs w:val="21"/>
                <w:vertAlign w:val="baseline"/>
                <w:lang w:val="en-US" w:eastAsia="zh-CN" w:bidi="ar"/>
              </w:rPr>
              <w:t>【森林公园-天子山】（天子山索道单程费用已含，赠送VIP通道）</w:t>
            </w:r>
            <w:r>
              <w:rPr>
                <w:rFonts w:hint="eastAsia" w:ascii="微软雅黑" w:hAnsi="微软雅黑" w:eastAsia="微软雅黑" w:cs="微软雅黑"/>
                <w:b/>
                <w:bCs/>
                <w:color w:val="000000" w:themeColor="text1"/>
                <w:spacing w:val="0"/>
                <w:position w:val="0"/>
                <w:sz w:val="21"/>
                <w:szCs w:val="21"/>
                <w:lang w:val="en-US" w:eastAsia="zh-CN"/>
                <w14:textFill>
                  <w14:solidFill>
                    <w14:schemeClr w14:val="tx1"/>
                  </w14:solidFill>
                </w14:textFill>
              </w:rPr>
              <w:t>“</w:t>
            </w:r>
            <w:r>
              <w:rPr>
                <w:rFonts w:hint="eastAsia" w:ascii="微软雅黑" w:hAnsi="微软雅黑" w:eastAsia="微软雅黑" w:cs="微软雅黑"/>
                <w:spacing w:val="0"/>
                <w:position w:val="0"/>
                <w:sz w:val="21"/>
                <w:szCs w:val="21"/>
                <w:lang w:val="en-US" w:eastAsia="zh-CN"/>
              </w:rPr>
              <w:t>谁人识得天子面，归来不看天下山”，可见天子山风光旖旎，景色秀美，景点众多，游览集自然于人文于一体的贺龙公园、御笔峰、仙女献花、西海石林等，可登上天子山最高点</w:t>
            </w:r>
            <w:r>
              <w:rPr>
                <w:rFonts w:hint="eastAsia" w:ascii="微软雅黑" w:hAnsi="微软雅黑" w:eastAsia="微软雅黑" w:cs="微软雅黑"/>
                <w:b/>
                <w:bCs/>
                <w:color w:val="FF0000"/>
                <w:spacing w:val="0"/>
                <w:position w:val="0"/>
                <w:sz w:val="21"/>
                <w:szCs w:val="21"/>
                <w:lang w:val="en-US" w:eastAsia="zh-CN"/>
              </w:rPr>
              <w:t>《武陵阁》</w:t>
            </w:r>
            <w:r>
              <w:rPr>
                <w:rFonts w:hint="eastAsia" w:ascii="微软雅黑" w:hAnsi="微软雅黑" w:eastAsia="微软雅黑" w:cs="微软雅黑"/>
                <w:spacing w:val="0"/>
                <w:position w:val="0"/>
                <w:sz w:val="21"/>
                <w:szCs w:val="21"/>
                <w:lang w:val="en-US" w:eastAsia="zh-CN"/>
              </w:rPr>
              <w:t>，远眺天子山全景。</w:t>
            </w:r>
          </w:p>
          <w:p w14:paraId="760FE4A7">
            <w:pPr>
              <w:keepNext w:val="0"/>
              <w:keepLines w:val="0"/>
              <w:pageBreakBefore w:val="0"/>
              <w:widowControl w:val="0"/>
              <w:kinsoku/>
              <w:wordWrap/>
              <w:overflowPunct/>
              <w:topLinePunct w:val="0"/>
              <w:autoSpaceDE/>
              <w:autoSpaceDN/>
              <w:bidi w:val="0"/>
              <w:adjustRightInd w:val="0"/>
              <w:snapToGrid w:val="0"/>
              <w:spacing w:line="360" w:lineRule="exact"/>
              <w:ind w:right="-102" w:firstLine="210" w:firstLineChars="100"/>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b/>
                <w:bCs/>
                <w:color w:val="FF0000"/>
                <w:kern w:val="2"/>
                <w:sz w:val="21"/>
                <w:szCs w:val="21"/>
                <w:vertAlign w:val="baseline"/>
                <w:lang w:val="en-US" w:eastAsia="zh-CN" w:bidi="ar"/>
              </w:rPr>
              <w:t>【森林公园-袁家界】（百龙电梯单程费用已含）</w:t>
            </w:r>
            <w:r>
              <w:rPr>
                <w:rFonts w:hint="eastAsia" w:ascii="微软雅黑" w:hAnsi="微软雅黑" w:eastAsia="微软雅黑" w:cs="微软雅黑"/>
                <w:spacing w:val="0"/>
                <w:position w:val="0"/>
                <w:sz w:val="21"/>
                <w:szCs w:val="21"/>
                <w:lang w:val="en-US" w:eastAsia="zh-CN"/>
              </w:rPr>
              <w:t>探寻《阿凡达》电影中的群山漂浮、星罗棋布的玄幻莫测世界--“哈利路亚山”即“南天一柱”（又名乾坤柱），参观云雾飘绕、峰峦叠嶂，继往气势磅礴的迷魂台、天下第一桥等空中绝景；</w:t>
            </w:r>
          </w:p>
          <w:p w14:paraId="374D8594">
            <w:pPr>
              <w:keepNext w:val="0"/>
              <w:keepLines w:val="0"/>
              <w:pageBreakBefore w:val="0"/>
              <w:widowControl w:val="0"/>
              <w:kinsoku/>
              <w:wordWrap/>
              <w:overflowPunct/>
              <w:topLinePunct w:val="0"/>
              <w:autoSpaceDE/>
              <w:autoSpaceDN/>
              <w:bidi w:val="0"/>
              <w:adjustRightInd w:val="0"/>
              <w:snapToGrid w:val="0"/>
              <w:spacing w:line="360" w:lineRule="exact"/>
              <w:ind w:right="-102" w:firstLine="210" w:firstLineChars="100"/>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b/>
                <w:bCs/>
                <w:color w:val="FF0000"/>
                <w:spacing w:val="0"/>
                <w:position w:val="0"/>
                <w:sz w:val="21"/>
                <w:szCs w:val="21"/>
                <w:lang w:val="en-US" w:eastAsia="zh-CN"/>
              </w:rPr>
              <w:t>【森林公园-金鞭溪】游览金鞭溪水绕四门精华段</w:t>
            </w:r>
            <w:r>
              <w:rPr>
                <w:rFonts w:hint="eastAsia" w:ascii="微软雅黑" w:hAnsi="微软雅黑" w:eastAsia="微软雅黑" w:cs="微软雅黑"/>
                <w:spacing w:val="0"/>
                <w:position w:val="0"/>
                <w:sz w:val="21"/>
                <w:szCs w:val="21"/>
                <w:lang w:val="en-US" w:eastAsia="zh-CN"/>
              </w:rPr>
              <w:t>，金鞭溪大峡谷被称为“山水的画廊”，谷内满目青翠，有四季清澈的小溪，小溪旁树木葱葱、花草鲜美，阳光透过林间枝叶的间隙，在水面洒落下斑驳的影子， 沿着小溪前行，胜似在画中游。</w:t>
            </w:r>
          </w:p>
          <w:p w14:paraId="3CB6A729">
            <w:pPr>
              <w:keepNext w:val="0"/>
              <w:keepLines w:val="0"/>
              <w:pageBreakBefore w:val="0"/>
              <w:widowControl w:val="0"/>
              <w:kinsoku/>
              <w:wordWrap/>
              <w:overflowPunct/>
              <w:topLinePunct w:val="0"/>
              <w:autoSpaceDE/>
              <w:autoSpaceDN/>
              <w:bidi w:val="0"/>
              <w:adjustRightInd w:val="0"/>
              <w:snapToGrid w:val="0"/>
              <w:spacing w:line="360" w:lineRule="exact"/>
              <w:ind w:right="-102" w:firstLine="210" w:firstLineChars="100"/>
              <w:jc w:val="left"/>
              <w:textAlignment w:val="auto"/>
              <w:rPr>
                <w:rFonts w:hint="eastAsia" w:ascii="微软雅黑" w:hAnsi="微软雅黑" w:eastAsia="微软雅黑" w:cs="微软雅黑"/>
                <w:b/>
                <w:bCs/>
                <w:color w:val="C00000"/>
                <w:spacing w:val="0"/>
                <w:position w:val="0"/>
                <w:sz w:val="21"/>
                <w:szCs w:val="21"/>
                <w:lang w:val="en-US" w:eastAsia="zh-CN"/>
              </w:rPr>
            </w:pPr>
            <w:r>
              <w:rPr>
                <w:rFonts w:hint="eastAsia" w:ascii="微软雅黑" w:hAnsi="微软雅黑" w:eastAsia="微软雅黑" w:cs="微软雅黑"/>
                <w:spacing w:val="0"/>
                <w:position w:val="0"/>
                <w:sz w:val="21"/>
                <w:szCs w:val="21"/>
                <w:lang w:val="en-US" w:eastAsia="zh-CN"/>
              </w:rPr>
              <w:t xml:space="preserve">  晚上观看由黄永玉题名，宋祖英、张也、陈思思三位湘籍歌唱家演唱主题歌的大型民俗晚会，张家界必看的演出</w:t>
            </w:r>
            <w:r>
              <w:rPr>
                <w:rFonts w:hint="eastAsia" w:ascii="微软雅黑" w:hAnsi="微软雅黑" w:eastAsia="微软雅黑" w:cs="微软雅黑"/>
                <w:b/>
                <w:bCs/>
                <w:color w:val="FF0000"/>
                <w:spacing w:val="0"/>
                <w:position w:val="0"/>
                <w:sz w:val="21"/>
                <w:szCs w:val="21"/>
                <w:lang w:val="en-US" w:eastAsia="zh-CN"/>
              </w:rPr>
              <w:t>【魅力湘西晚会】</w:t>
            </w:r>
            <w:r>
              <w:rPr>
                <w:rFonts w:hint="eastAsia" w:ascii="微软雅黑" w:hAnsi="微软雅黑" w:eastAsia="微软雅黑" w:cs="微软雅黑"/>
                <w:spacing w:val="0"/>
                <w:position w:val="0"/>
                <w:sz w:val="21"/>
                <w:szCs w:val="21"/>
                <w:lang w:val="en-US" w:eastAsia="zh-CN"/>
              </w:rPr>
              <w:t xml:space="preserve">（此为赠送项目，不去不退亦不做等价交换），其原创节目《追爱》荣登 2012 央视龙年春晚，千年神秘一台戏，揭开湘西神秘的面纱。  </w:t>
            </w:r>
            <w:r>
              <w:rPr>
                <w:rFonts w:hint="eastAsia" w:ascii="微软雅黑" w:hAnsi="微软雅黑" w:eastAsia="微软雅黑" w:cs="微软雅黑"/>
                <w:spacing w:val="0"/>
                <w:position w:val="0"/>
                <w:sz w:val="21"/>
                <w:szCs w:val="21"/>
                <w:lang w:val="en-US" w:eastAsia="zh-CN"/>
              </w:rPr>
              <w:br w:type="textWrapping"/>
            </w:r>
            <w:r>
              <w:rPr>
                <w:rFonts w:hint="eastAsia" w:ascii="微软雅黑" w:hAnsi="微软雅黑" w:eastAsia="微软雅黑" w:cs="微软雅黑"/>
                <w:spacing w:val="0"/>
                <w:position w:val="0"/>
                <w:sz w:val="21"/>
                <w:szCs w:val="21"/>
                <w:lang w:val="en-US" w:eastAsia="zh-CN"/>
              </w:rPr>
              <w:t xml:space="preserve">   </w:t>
            </w:r>
            <w:r>
              <w:rPr>
                <w:rFonts w:hint="eastAsia" w:ascii="微软雅黑" w:hAnsi="微软雅黑" w:eastAsia="微软雅黑" w:cs="微软雅黑"/>
                <w:b/>
                <w:bCs/>
                <w:color w:val="C00000"/>
                <w:spacing w:val="0"/>
                <w:position w:val="0"/>
                <w:sz w:val="21"/>
                <w:szCs w:val="21"/>
                <w:lang w:val="en-US" w:eastAsia="zh-CN"/>
              </w:rPr>
              <w:t>当天中午不含餐，因景区山上仅一家餐厅并山上条件有限，建议客人自备点干粮、零食！</w:t>
            </w:r>
          </w:p>
          <w:p w14:paraId="2B3A893C">
            <w:pPr>
              <w:pStyle w:val="4"/>
              <w:ind w:left="0" w:leftChars="0" w:firstLine="0" w:firstLineChars="0"/>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 xml:space="preserve"> </w:t>
            </w:r>
            <w:r>
              <w:rPr>
                <w:rFonts w:hint="default" w:ascii="微软雅黑" w:hAnsi="微软雅黑" w:eastAsia="微软雅黑" w:cs="微软雅黑"/>
                <w:szCs w:val="21"/>
                <w:lang w:val="en-US" w:eastAsia="zh-CN"/>
              </w:rPr>
              <w:drawing>
                <wp:inline distT="0" distB="0" distL="114300" distR="114300">
                  <wp:extent cx="2279015" cy="1527810"/>
                  <wp:effectExtent l="0" t="0" r="6985" b="15240"/>
                  <wp:docPr id="19" name="图片 19" descr="金鞭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金鞭溪"/>
                          <pic:cNvPicPr>
                            <a:picLocks noChangeAspect="1"/>
                          </pic:cNvPicPr>
                        </pic:nvPicPr>
                        <pic:blipFill>
                          <a:blip r:embed="rId27"/>
                          <a:stretch>
                            <a:fillRect/>
                          </a:stretch>
                        </pic:blipFill>
                        <pic:spPr>
                          <a:xfrm>
                            <a:off x="0" y="0"/>
                            <a:ext cx="2279015" cy="1527810"/>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eastAsia" w:ascii="微软雅黑" w:hAnsi="微软雅黑" w:eastAsia="微软雅黑" w:cs="微软雅黑"/>
                <w:szCs w:val="21"/>
              </w:rPr>
              <w:drawing>
                <wp:inline distT="0" distB="0" distL="114300" distR="114300">
                  <wp:extent cx="2314575" cy="1534795"/>
                  <wp:effectExtent l="0" t="0" r="9525" b="8255"/>
                  <wp:docPr id="44" name="图片 44" descr="天子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天子山1"/>
                          <pic:cNvPicPr>
                            <a:picLocks noChangeAspect="1"/>
                          </pic:cNvPicPr>
                        </pic:nvPicPr>
                        <pic:blipFill>
                          <a:blip r:embed="rId28"/>
                          <a:stretch>
                            <a:fillRect/>
                          </a:stretch>
                        </pic:blipFill>
                        <pic:spPr>
                          <a:xfrm>
                            <a:off x="0" y="0"/>
                            <a:ext cx="2314575" cy="1534795"/>
                          </a:xfrm>
                          <a:prstGeom prst="rect">
                            <a:avLst/>
                          </a:prstGeom>
                        </pic:spPr>
                      </pic:pic>
                    </a:graphicData>
                  </a:graphic>
                </wp:inline>
              </w:drawing>
            </w:r>
            <w:r>
              <w:rPr>
                <w:rFonts w:hint="eastAsia" w:ascii="微软雅黑" w:hAnsi="微软雅黑" w:eastAsia="微软雅黑" w:cs="微软雅黑"/>
                <w:szCs w:val="21"/>
                <w:lang w:val="en-US" w:eastAsia="zh-CN"/>
              </w:rPr>
              <w:t xml:space="preserve"> </w:t>
            </w:r>
            <w:r>
              <w:rPr>
                <w:rFonts w:hint="eastAsia" w:ascii="微软雅黑" w:hAnsi="微软雅黑" w:eastAsia="微软雅黑" w:cs="微软雅黑"/>
                <w:szCs w:val="21"/>
                <w:lang w:val="en-US" w:eastAsia="zh-CN"/>
              </w:rPr>
              <w:drawing>
                <wp:inline distT="0" distB="0" distL="114300" distR="114300">
                  <wp:extent cx="2347595" cy="1551305"/>
                  <wp:effectExtent l="0" t="0" r="14605" b="10795"/>
                  <wp:docPr id="45" name="图片 45" descr="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表演"/>
                          <pic:cNvPicPr>
                            <a:picLocks noChangeAspect="1"/>
                          </pic:cNvPicPr>
                        </pic:nvPicPr>
                        <pic:blipFill>
                          <a:blip r:embed="rId29"/>
                          <a:stretch>
                            <a:fillRect/>
                          </a:stretch>
                        </pic:blipFill>
                        <pic:spPr>
                          <a:xfrm>
                            <a:off x="0" y="0"/>
                            <a:ext cx="2347595" cy="1551305"/>
                          </a:xfrm>
                          <a:prstGeom prst="rect">
                            <a:avLst/>
                          </a:prstGeom>
                        </pic:spPr>
                      </pic:pic>
                    </a:graphicData>
                  </a:graphic>
                </wp:inline>
              </w:drawing>
            </w:r>
          </w:p>
          <w:p w14:paraId="7CAF03C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EFCC52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1、核心景区如遇高峰期，环保车、索道/电梯等会出现大面积排队情况，请配合导游的安排，尽量错开高峰期。</w:t>
            </w:r>
          </w:p>
          <w:p w14:paraId="271AC32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2、景区内群猴众多，请不要近距离接近猴群，更不要去触摸山上的野生动物，以免发生伤害事件。早晚温差很大，请根据当天的天气预报随身携带衣服，以便随时添加。在景区内请不要随意攀爬。</w:t>
            </w:r>
          </w:p>
        </w:tc>
      </w:tr>
      <w:tr w14:paraId="1F5B47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2F42F35">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0"/>
                <w:sz w:val="28"/>
                <w:szCs w:val="21"/>
                <w:lang w:val="en-US" w:eastAsia="zh-CN"/>
              </w:rPr>
              <w:t>土司府</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kern w:val="0"/>
                <w:sz w:val="28"/>
                <w:szCs w:val="21"/>
                <w:lang w:val="en-US" w:eastAsia="zh-CN"/>
              </w:rPr>
              <w:t>黄龙洞（含VIP）</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kern w:val="0"/>
                <w:sz w:val="28"/>
                <w:szCs w:val="21"/>
                <w:lang w:val="en-US" w:eastAsia="zh-CN"/>
              </w:rPr>
              <w:t>张家界返程</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温馨的家</w:t>
            </w:r>
          </w:p>
        </w:tc>
      </w:tr>
      <w:tr w14:paraId="2E6AA0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C372355">
            <w:pPr>
              <w:keepNext w:val="0"/>
              <w:keepLines w:val="0"/>
              <w:pageBreakBefore w:val="0"/>
              <w:widowControl w:val="0"/>
              <w:kinsoku/>
              <w:wordWrap/>
              <w:overflowPunct/>
              <w:topLinePunct w:val="0"/>
              <w:autoSpaceDE/>
              <w:autoSpaceDN/>
              <w:bidi w:val="0"/>
              <w:adjustRightInd w:val="0"/>
              <w:snapToGrid w:val="0"/>
              <w:spacing w:line="360" w:lineRule="exact"/>
              <w:ind w:right="-102" w:firstLine="420" w:firstLineChars="200"/>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spacing w:val="0"/>
                <w:position w:val="0"/>
                <w:sz w:val="21"/>
                <w:szCs w:val="21"/>
                <w:lang w:val="en-US" w:eastAsia="zh-CN"/>
              </w:rPr>
              <w:t>早餐后参观</w:t>
            </w:r>
            <w:r>
              <w:rPr>
                <w:rFonts w:hint="eastAsia" w:ascii="微软雅黑" w:hAnsi="微软雅黑" w:eastAsia="微软雅黑" w:cs="微软雅黑"/>
                <w:b/>
                <w:bCs/>
                <w:color w:val="FF0000"/>
                <w:spacing w:val="0"/>
                <w:position w:val="0"/>
                <w:sz w:val="21"/>
                <w:szCs w:val="21"/>
                <w:lang w:val="en-US" w:eastAsia="zh-CN"/>
              </w:rPr>
              <w:t>【土司府】（此为赠送景点，如因赶火车飞机等原因造成无法参观，不退任何费用）</w:t>
            </w:r>
            <w:r>
              <w:rPr>
                <w:rFonts w:hint="eastAsia" w:ascii="微软雅黑" w:hAnsi="微软雅黑" w:eastAsia="微软雅黑" w:cs="微软雅黑"/>
                <w:spacing w:val="0"/>
                <w:position w:val="0"/>
                <w:sz w:val="21"/>
                <w:szCs w:val="21"/>
                <w:lang w:val="en-US" w:eastAsia="zh-CN"/>
              </w:rPr>
              <w:t xml:space="preserve">南依天门，北靠澧水，永定第末代土司覃纯一被朝廷封为世袭千总后建造，参观土家族千百年来文化展， 土家历史文物 。 </w:t>
            </w:r>
          </w:p>
          <w:p w14:paraId="1547533C">
            <w:pPr>
              <w:keepNext w:val="0"/>
              <w:keepLines w:val="0"/>
              <w:pageBreakBefore w:val="0"/>
              <w:widowControl w:val="0"/>
              <w:kinsoku/>
              <w:wordWrap/>
              <w:overflowPunct/>
              <w:topLinePunct w:val="0"/>
              <w:autoSpaceDE/>
              <w:autoSpaceDN/>
              <w:bidi w:val="0"/>
              <w:adjustRightInd w:val="0"/>
              <w:snapToGrid w:val="0"/>
              <w:spacing w:line="360" w:lineRule="exact"/>
              <w:ind w:right="-102" w:firstLine="210" w:firstLineChars="100"/>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b/>
                <w:bCs/>
                <w:color w:val="FF0000"/>
                <w:spacing w:val="0"/>
                <w:position w:val="0"/>
                <w:sz w:val="21"/>
                <w:szCs w:val="21"/>
                <w:lang w:val="en-US" w:eastAsia="zh-CN"/>
              </w:rPr>
              <w:t>【黄龙洞景区】（景区门票+VIP通道已含）</w:t>
            </w:r>
            <w:r>
              <w:rPr>
                <w:rFonts w:hint="eastAsia" w:ascii="微软雅黑" w:hAnsi="微软雅黑" w:eastAsia="微软雅黑" w:cs="微软雅黑"/>
                <w:spacing w:val="0"/>
                <w:position w:val="0"/>
                <w:sz w:val="21"/>
                <w:szCs w:val="21"/>
                <w:lang w:val="en-US" w:eastAsia="zh-CN"/>
              </w:rPr>
              <w:t xml:space="preserve">，洞中有洞， 洞中有河，由石灰质溶液凝结而成的石钟乳、石笋、石花、石幔、石枝、石珊瑚、定海神针等洞穴景观遍布其中，无所不奇，无奇不有，仿佛一座神奇的地下"魔宫"，享有“中华神奇洞府，世界溶洞奇观” 之美誉。 </w:t>
            </w:r>
          </w:p>
          <w:p w14:paraId="6D0D1079">
            <w:pPr>
              <w:pStyle w:val="4"/>
              <w:keepNext w:val="0"/>
              <w:keepLines w:val="0"/>
              <w:pageBreakBefore w:val="0"/>
              <w:widowControl w:val="0"/>
              <w:kinsoku/>
              <w:wordWrap/>
              <w:overflowPunct/>
              <w:topLinePunct w:val="0"/>
              <w:autoSpaceDE/>
              <w:autoSpaceDN/>
              <w:bidi w:val="0"/>
              <w:spacing w:line="360" w:lineRule="exac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spacing w:val="0"/>
                <w:position w:val="0"/>
                <w:sz w:val="21"/>
                <w:szCs w:val="21"/>
                <w:lang w:val="en-US" w:eastAsia="zh-CN"/>
              </w:rPr>
              <w:t>行程结束后，根据具体的回程航班/列车时间，工作人员会提前送您至张家界荷花机场/火车站/高铁站，结束愉快旅程，返回温馨的家。</w:t>
            </w:r>
          </w:p>
          <w:p w14:paraId="13B0BC44">
            <w:pPr>
              <w:keepNext w:val="0"/>
              <w:keepLines w:val="0"/>
              <w:pageBreakBefore w:val="0"/>
              <w:widowControl w:val="0"/>
              <w:kinsoku/>
              <w:wordWrap/>
              <w:overflowPunct/>
              <w:topLinePunct w:val="0"/>
              <w:autoSpaceDE/>
              <w:autoSpaceDN/>
              <w:bidi w:val="0"/>
              <w:adjustRightInd w:val="0"/>
              <w:snapToGrid w:val="0"/>
              <w:spacing w:line="560" w:lineRule="exact"/>
              <w:ind w:right="-102" w:firstLine="240" w:firstLineChars="100"/>
              <w:jc w:val="left"/>
              <w:textAlignment w:val="auto"/>
              <w:rPr>
                <w:rFonts w:hint="eastAsia" w:ascii="微软雅黑" w:hAnsi="微软雅黑" w:eastAsia="微软雅黑" w:cs="微软雅黑"/>
                <w:spacing w:val="0"/>
                <w:position w:val="0"/>
                <w:sz w:val="21"/>
                <w:szCs w:val="21"/>
                <w:lang w:val="en-US" w:eastAsia="zh-CN"/>
              </w:rPr>
            </w:pPr>
            <w:r>
              <w:rPr>
                <w:rFonts w:hint="eastAsia" w:ascii="微软雅黑" w:hAnsi="微软雅黑" w:eastAsia="微软雅黑" w:cs="微软雅黑"/>
                <w:b/>
                <w:bCs/>
                <w:color w:val="C00000"/>
                <w:spacing w:val="0"/>
                <w:position w:val="0"/>
                <w:sz w:val="24"/>
                <w:szCs w:val="24"/>
                <w:lang w:val="en-US" w:eastAsia="zh-CN"/>
              </w:rPr>
              <w:t>今日返程，返程交通工具时间需安排下午16:00以后的时间段，请检查好个人物品，不要遗漏！</w:t>
            </w:r>
          </w:p>
          <w:p w14:paraId="2FBFC67B">
            <w:pPr>
              <w:pStyle w:val="4"/>
              <w:keepNext w:val="0"/>
              <w:keepLines w:val="0"/>
              <w:pageBreakBefore w:val="0"/>
              <w:widowControl w:val="0"/>
              <w:tabs>
                <w:tab w:val="left" w:pos="286"/>
              </w:tabs>
              <w:kinsoku/>
              <w:wordWrap/>
              <w:overflowPunct/>
              <w:topLinePunct w:val="0"/>
              <w:autoSpaceDE/>
              <w:autoSpaceDN/>
              <w:bidi w:val="0"/>
              <w:spacing w:line="240" w:lineRule="auto"/>
              <w:ind w:left="0" w:leftChars="0" w:firstLine="0" w:firstLineChars="0"/>
              <w:textAlignment w:val="auto"/>
              <w:rPr>
                <w:rFonts w:hint="eastAsia" w:cs="微软雅黑"/>
                <w:sz w:val="21"/>
                <w:szCs w:val="22"/>
                <w:lang w:val="en-US" w:eastAsia="zh-CN" w:bidi="zh-CN"/>
              </w:rPr>
            </w:pPr>
            <w:r>
              <w:rPr>
                <w:rFonts w:hint="eastAsia" w:ascii="微软雅黑" w:hAnsi="微软雅黑" w:eastAsia="微软雅黑" w:cs="微软雅黑"/>
                <w:spacing w:val="0"/>
                <w:position w:val="0"/>
                <w:sz w:val="21"/>
                <w:szCs w:val="21"/>
                <w:lang w:val="en-US" w:eastAsia="zh-CN"/>
              </w:rPr>
              <w:drawing>
                <wp:inline distT="0" distB="0" distL="114300" distR="114300">
                  <wp:extent cx="2372995" cy="1704340"/>
                  <wp:effectExtent l="0" t="0" r="8255" b="10160"/>
                  <wp:docPr id="46" name="图片 46" descr="黄龙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黄龙洞"/>
                          <pic:cNvPicPr>
                            <a:picLocks noChangeAspect="1"/>
                          </pic:cNvPicPr>
                        </pic:nvPicPr>
                        <pic:blipFill>
                          <a:blip r:embed="rId30"/>
                          <a:stretch>
                            <a:fillRect/>
                          </a:stretch>
                        </pic:blipFill>
                        <pic:spPr>
                          <a:xfrm>
                            <a:off x="0" y="0"/>
                            <a:ext cx="2372995" cy="1704340"/>
                          </a:xfrm>
                          <a:prstGeom prst="rect">
                            <a:avLst/>
                          </a:prstGeom>
                        </pic:spPr>
                      </pic:pic>
                    </a:graphicData>
                  </a:graphic>
                </wp:inline>
              </w:drawing>
            </w:r>
            <w:r>
              <w:rPr>
                <w:rFonts w:hint="eastAsia" w:ascii="微软雅黑" w:hAnsi="微软雅黑" w:eastAsia="微软雅黑" w:cs="微软雅黑"/>
                <w:spacing w:val="0"/>
                <w:position w:val="0"/>
                <w:sz w:val="21"/>
                <w:szCs w:val="21"/>
                <w:lang w:val="en-US" w:eastAsia="zh-CN"/>
              </w:rPr>
              <w:t xml:space="preserve"> </w:t>
            </w:r>
            <w:r>
              <w:rPr>
                <w:rFonts w:hint="default" w:ascii="微软雅黑" w:hAnsi="微软雅黑" w:eastAsia="微软雅黑" w:cs="微软雅黑"/>
                <w:spacing w:val="0"/>
                <w:position w:val="0"/>
                <w:sz w:val="21"/>
                <w:szCs w:val="21"/>
                <w:lang w:val="en-US" w:eastAsia="zh-CN"/>
              </w:rPr>
              <w:drawing>
                <wp:inline distT="0" distB="0" distL="114300" distR="114300">
                  <wp:extent cx="2457450" cy="1712595"/>
                  <wp:effectExtent l="0" t="0" r="0" b="1905"/>
                  <wp:docPr id="47" name="图片 47" descr="张家界土司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张家界土司城"/>
                          <pic:cNvPicPr>
                            <a:picLocks noChangeAspect="1"/>
                          </pic:cNvPicPr>
                        </pic:nvPicPr>
                        <pic:blipFill>
                          <a:blip r:embed="rId31"/>
                          <a:stretch>
                            <a:fillRect/>
                          </a:stretch>
                        </pic:blipFill>
                        <pic:spPr>
                          <a:xfrm>
                            <a:off x="0" y="0"/>
                            <a:ext cx="2457450" cy="1712595"/>
                          </a:xfrm>
                          <a:prstGeom prst="rect">
                            <a:avLst/>
                          </a:prstGeom>
                        </pic:spPr>
                      </pic:pic>
                    </a:graphicData>
                  </a:graphic>
                </wp:inline>
              </w:drawing>
            </w:r>
            <w:r>
              <w:rPr>
                <w:rFonts w:hint="eastAsia" w:ascii="微软雅黑" w:hAnsi="微软雅黑" w:eastAsia="微软雅黑" w:cs="微软雅黑"/>
                <w:spacing w:val="0"/>
                <w:position w:val="0"/>
                <w:sz w:val="21"/>
                <w:szCs w:val="21"/>
                <w:lang w:val="en-US" w:eastAsia="zh-CN"/>
              </w:rPr>
              <w:t xml:space="preserve"> </w:t>
            </w:r>
            <w:r>
              <w:rPr>
                <w:rFonts w:hint="default" w:ascii="微软雅黑" w:hAnsi="微软雅黑" w:eastAsia="微软雅黑" w:cs="微软雅黑"/>
                <w:spacing w:val="0"/>
                <w:position w:val="0"/>
                <w:sz w:val="21"/>
                <w:szCs w:val="21"/>
                <w:lang w:val="en-US" w:eastAsia="zh-CN"/>
              </w:rPr>
              <w:drawing>
                <wp:inline distT="0" distB="0" distL="114300" distR="114300">
                  <wp:extent cx="2263140" cy="1684655"/>
                  <wp:effectExtent l="0" t="0" r="3810" b="10795"/>
                  <wp:docPr id="48" name="图片 48" descr="黄龙洞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黄龙洞1"/>
                          <pic:cNvPicPr>
                            <a:picLocks noChangeAspect="1"/>
                          </pic:cNvPicPr>
                        </pic:nvPicPr>
                        <pic:blipFill>
                          <a:blip r:embed="rId32"/>
                          <a:stretch>
                            <a:fillRect/>
                          </a:stretch>
                        </pic:blipFill>
                        <pic:spPr>
                          <a:xfrm>
                            <a:off x="0" y="0"/>
                            <a:ext cx="2263140" cy="1684655"/>
                          </a:xfrm>
                          <a:prstGeom prst="rect">
                            <a:avLst/>
                          </a:prstGeom>
                        </pic:spPr>
                      </pic:pic>
                    </a:graphicData>
                  </a:graphic>
                </wp:inline>
              </w:drawing>
            </w:r>
          </w:p>
        </w:tc>
      </w:tr>
      <w:tr w14:paraId="7A89168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DB5BFA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B0FF42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1-正常返程的贵宾，返程前我们会安排车辆送您去机场/高铁站/火车站，如是晚班机，行程结束后自由活动时，请与导游联系核对好送机时间，以便我们能顺利将您送至机场。</w:t>
            </w:r>
          </w:p>
          <w:p w14:paraId="6365B90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2-针对我们的精心安排和导游服务工作中的不足，请留下您的宝贵意见；感谢各位贵宾对我们工作的支持和理解，我们希望有机会再次为您服务！</w:t>
            </w:r>
          </w:p>
        </w:tc>
      </w:tr>
      <w:tr w14:paraId="35E225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5EEA95">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015CC8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111E88A">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0094D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E9080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4ECA2261">
            <w:pPr>
              <w:numPr>
                <w:ilvl w:val="0"/>
                <w:numId w:val="1"/>
              </w:numPr>
              <w:snapToGrid w:val="0"/>
              <w:rPr>
                <w:rFonts w:hint="eastAsia" w:ascii="微软雅黑" w:hAnsi="微软雅黑" w:eastAsia="微软雅黑" w:cs="微软雅黑"/>
                <w:szCs w:val="21"/>
                <w:lang w:eastAsia="zh-CN"/>
              </w:rPr>
            </w:pPr>
            <w:r>
              <w:rPr>
                <w:rFonts w:hint="eastAsia" w:ascii="微软雅黑" w:hAnsi="微软雅黑" w:eastAsia="微软雅黑" w:cs="微软雅黑"/>
                <w:szCs w:val="21"/>
              </w:rPr>
              <w:t>行程所列景点</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天门山+森林公园+芙蓉镇+</w:t>
            </w:r>
            <w:r>
              <w:rPr>
                <w:rFonts w:hint="eastAsia" w:ascii="微软雅黑" w:hAnsi="微软雅黑" w:eastAsia="微软雅黑" w:cs="微软雅黑"/>
                <w:szCs w:val="21"/>
                <w:lang w:val="en-US" w:eastAsia="zh-CN"/>
              </w:rPr>
              <w:t>魅力湘西</w:t>
            </w:r>
            <w:r>
              <w:rPr>
                <w:rFonts w:hint="eastAsia" w:ascii="微软雅黑" w:hAnsi="微软雅黑" w:eastAsia="微软雅黑" w:cs="微软雅黑"/>
                <w:szCs w:val="21"/>
              </w:rPr>
              <w:t>+</w:t>
            </w:r>
            <w:r>
              <w:rPr>
                <w:rFonts w:hint="eastAsia" w:ascii="微软雅黑" w:hAnsi="微软雅黑" w:eastAsia="微软雅黑" w:cs="微软雅黑"/>
                <w:szCs w:val="21"/>
                <w:lang w:val="en-US" w:eastAsia="zh-CN"/>
              </w:rPr>
              <w:t>黄龙洞+</w:t>
            </w:r>
            <w:r>
              <w:rPr>
                <w:rFonts w:hint="eastAsia" w:ascii="微软雅黑" w:hAnsi="微软雅黑" w:eastAsia="微软雅黑" w:cs="微软雅黑"/>
                <w:szCs w:val="21"/>
              </w:rPr>
              <w:t>土司府</w:t>
            </w:r>
            <w:r>
              <w:rPr>
                <w:rFonts w:hint="eastAsia" w:ascii="微软雅黑" w:hAnsi="微软雅黑" w:eastAsia="微软雅黑" w:cs="微软雅黑"/>
                <w:szCs w:val="21"/>
                <w:lang w:eastAsia="zh-CN"/>
              </w:rPr>
              <w:t>）</w:t>
            </w:r>
          </w:p>
          <w:p w14:paraId="03680121">
            <w:pPr>
              <w:numPr>
                <w:ilvl w:val="0"/>
                <w:numId w:val="0"/>
              </w:numPr>
              <w:snapToGrid w:val="0"/>
              <w:ind w:firstLine="210" w:firstLineChars="100"/>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eastAsia="zh-CN"/>
              </w:rPr>
              <w:t>景区交通</w:t>
            </w:r>
            <w:r>
              <w:rPr>
                <w:rFonts w:hint="eastAsia" w:ascii="微软雅黑" w:hAnsi="微软雅黑" w:eastAsia="微软雅黑" w:cs="微软雅黑"/>
                <w:szCs w:val="21"/>
                <w:lang w:val="en-US" w:eastAsia="zh-CN"/>
              </w:rPr>
              <w:t>:</w:t>
            </w:r>
            <w:r>
              <w:rPr>
                <w:rFonts w:hint="eastAsia" w:ascii="微软雅黑" w:hAnsi="微软雅黑" w:eastAsia="微软雅黑" w:cs="微软雅黑"/>
                <w:szCs w:val="21"/>
                <w:lang w:eastAsia="zh-CN"/>
              </w:rPr>
              <w:t>百龙电梯+天子山索道</w:t>
            </w:r>
            <w:r>
              <w:rPr>
                <w:rFonts w:hint="eastAsia" w:ascii="微软雅黑" w:hAnsi="微软雅黑" w:eastAsia="微软雅黑" w:cs="微软雅黑"/>
                <w:szCs w:val="21"/>
                <w:lang w:val="en-US" w:eastAsia="zh-CN"/>
              </w:rPr>
              <w:t>VIP通道+天门</w:t>
            </w:r>
            <w:r>
              <w:rPr>
                <w:rFonts w:hint="eastAsia" w:ascii="微软雅黑" w:hAnsi="微软雅黑" w:eastAsia="微软雅黑" w:cs="微软雅黑"/>
                <w:szCs w:val="21"/>
                <w:lang w:eastAsia="zh-CN"/>
              </w:rPr>
              <w:t>山扶梯</w:t>
            </w:r>
            <w:r>
              <w:rPr>
                <w:rFonts w:hint="eastAsia" w:ascii="微软雅黑" w:hAnsi="微软雅黑" w:eastAsia="微软雅黑" w:cs="微软雅黑"/>
                <w:szCs w:val="21"/>
                <w:lang w:val="en-US" w:eastAsia="zh-CN"/>
              </w:rPr>
              <w:t>/</w:t>
            </w:r>
            <w:r>
              <w:rPr>
                <w:rFonts w:hint="eastAsia" w:ascii="微软雅黑" w:hAnsi="微软雅黑" w:eastAsia="微软雅黑" w:cs="微软雅黑"/>
                <w:szCs w:val="21"/>
                <w:lang w:eastAsia="zh-CN"/>
              </w:rPr>
              <w:t>鞋套+凤凰接驳车</w:t>
            </w:r>
            <w:r>
              <w:rPr>
                <w:rFonts w:hint="eastAsia" w:ascii="微软雅黑" w:hAnsi="微软雅黑" w:eastAsia="微软雅黑" w:cs="微软雅黑"/>
                <w:szCs w:val="21"/>
                <w:lang w:val="en-US" w:eastAsia="zh-CN"/>
              </w:rPr>
              <w:t>+沱江泛舟+沈从文故居+万寿宫+芙蓉镇游船/环保车</w:t>
            </w:r>
          </w:p>
          <w:p w14:paraId="20BF9093">
            <w:pPr>
              <w:keepNext w:val="0"/>
              <w:keepLines w:val="0"/>
              <w:pageBreakBefore w:val="0"/>
              <w:numPr>
                <w:ilvl w:val="0"/>
                <w:numId w:val="1"/>
              </w:numPr>
              <w:kinsoku/>
              <w:wordWrap/>
              <w:overflowPunct/>
              <w:topLinePunct w:val="0"/>
              <w:bidi w:val="0"/>
              <w:adjustRightInd/>
              <w:spacing w:line="400" w:lineRule="exact"/>
              <w:ind w:left="0" w:leftChars="0" w:firstLine="0" w:firstLineChars="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入住三晚携程网评五钻酒店+凤凰一晚高端特色客栈或同级酒店！</w:t>
            </w:r>
          </w:p>
          <w:p w14:paraId="40B174C8">
            <w:pPr>
              <w:keepNext w:val="0"/>
              <w:keepLines w:val="0"/>
              <w:pageBreakBefore w:val="0"/>
              <w:numPr>
                <w:ilvl w:val="0"/>
                <w:numId w:val="0"/>
              </w:numPr>
              <w:kinsoku/>
              <w:wordWrap/>
              <w:overflowPunct/>
              <w:topLinePunct w:val="0"/>
              <w:bidi w:val="0"/>
              <w:adjustRightInd/>
              <w:spacing w:line="400" w:lineRule="exact"/>
              <w:ind w:leftChars="0" w:firstLine="210" w:firstLineChars="1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全程不提供自然单间，如出现单人情况，请补齐单房差或加床。</w:t>
            </w:r>
          </w:p>
          <w:p w14:paraId="32472D1C">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w:t>
            </w:r>
            <w:r>
              <w:rPr>
                <w:rFonts w:hint="eastAsia" w:ascii="微软雅黑" w:hAnsi="微软雅黑" w:eastAsia="微软雅黑" w:cs="微软雅黑"/>
                <w:sz w:val="21"/>
                <w:szCs w:val="21"/>
                <w:lang w:val="en-US" w:eastAsia="zh-CN"/>
              </w:rPr>
              <w:t>正餐十菜一汤（含3大特色餐）十人一桌，共4早5正，正餐40元/人/餐，人数减少菜数酌减。早餐（房费含早，不吃不退早餐，若小孩不占床，则须补早餐费，按入住酒店收费规定现付酒店早餐厅）</w:t>
            </w:r>
          </w:p>
          <w:p w14:paraId="10C7F612">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4、交通：2+1空调旅游车，按实际人数选择车型，（散客拼团，接送站为普通车型）</w:t>
            </w:r>
          </w:p>
          <w:p w14:paraId="1F2640A2">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5、导服：当地优秀国语导游服务  </w:t>
            </w:r>
          </w:p>
          <w:p w14:paraId="249CDD67">
            <w:pPr>
              <w:keepNext w:val="0"/>
              <w:keepLines w:val="0"/>
              <w:pageBreakBefore w:val="0"/>
              <w:kinsoku/>
              <w:wordWrap/>
              <w:overflowPunct/>
              <w:topLinePunct w:val="0"/>
              <w:bidi w:val="0"/>
              <w:adjustRightInd/>
              <w:spacing w:line="40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en-US" w:eastAsia="zh-CN"/>
              </w:rPr>
              <w:t>本产品全程不安排购物店，但某些景区内部特别是森林公园内会有大大小小的商店、特产店、士多店、工艺品店等等，景区内设立的商店、路店不属本行程安排购物店范畴。以上范畴均不强制消费，请旅游者按自身意愿决定购物行为，本公司不接受在此区域购物方面的投诉。</w:t>
            </w:r>
          </w:p>
        </w:tc>
      </w:tr>
      <w:tr w14:paraId="3E6CF9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088DF8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016B9C1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b w:val="0"/>
                <w:bCs w:val="0"/>
                <w:color w:val="000000"/>
                <w:spacing w:val="0"/>
                <w:position w:val="0"/>
                <w:sz w:val="21"/>
                <w:szCs w:val="21"/>
              </w:rPr>
              <w:t>含</w:t>
            </w:r>
            <w:r>
              <w:rPr>
                <w:rFonts w:hint="eastAsia" w:ascii="微软雅黑" w:hAnsi="微软雅黑" w:eastAsia="微软雅黑" w:cs="微软雅黑"/>
                <w:b w:val="0"/>
                <w:bCs w:val="0"/>
                <w:color w:val="000000"/>
                <w:spacing w:val="0"/>
                <w:position w:val="0"/>
                <w:sz w:val="21"/>
                <w:szCs w:val="21"/>
                <w:lang w:val="en-US" w:eastAsia="zh-CN"/>
              </w:rPr>
              <w:t>正餐</w:t>
            </w:r>
            <w:r>
              <w:rPr>
                <w:rFonts w:hint="eastAsia" w:ascii="微软雅黑" w:hAnsi="微软雅黑" w:eastAsia="微软雅黑" w:cs="微软雅黑"/>
                <w:b w:val="0"/>
                <w:bCs w:val="0"/>
                <w:color w:val="000000"/>
                <w:spacing w:val="0"/>
                <w:position w:val="0"/>
                <w:sz w:val="21"/>
                <w:szCs w:val="21"/>
              </w:rPr>
              <w:t>半餐+车位+导游服务，不含床位、</w:t>
            </w:r>
            <w:r>
              <w:rPr>
                <w:rFonts w:hint="eastAsia" w:ascii="微软雅黑" w:hAnsi="微软雅黑" w:eastAsia="微软雅黑" w:cs="微软雅黑"/>
                <w:b w:val="0"/>
                <w:bCs w:val="0"/>
                <w:color w:val="000000"/>
                <w:spacing w:val="0"/>
                <w:position w:val="0"/>
                <w:sz w:val="21"/>
                <w:szCs w:val="21"/>
                <w:lang w:val="en-US" w:eastAsia="zh-CN"/>
              </w:rPr>
              <w:t>如产生</w:t>
            </w:r>
            <w:r>
              <w:rPr>
                <w:rFonts w:hint="eastAsia" w:ascii="微软雅黑" w:hAnsi="微软雅黑" w:eastAsia="微软雅黑" w:cs="微软雅黑"/>
                <w:b w:val="0"/>
                <w:bCs w:val="0"/>
                <w:color w:val="000000"/>
                <w:spacing w:val="0"/>
                <w:position w:val="0"/>
                <w:sz w:val="21"/>
                <w:szCs w:val="21"/>
              </w:rPr>
              <w:t>早餐、门票（超高自理）</w:t>
            </w:r>
            <w:r>
              <w:rPr>
                <w:rFonts w:hint="eastAsia" w:ascii="微软雅黑" w:hAnsi="微软雅黑" w:eastAsia="微软雅黑" w:cs="微软雅黑"/>
                <w:b w:val="0"/>
                <w:bCs w:val="0"/>
                <w:color w:val="000000"/>
                <w:spacing w:val="0"/>
                <w:position w:val="0"/>
                <w:sz w:val="21"/>
                <w:szCs w:val="21"/>
              </w:rPr>
              <w:br w:type="textWrapping"/>
            </w:r>
            <w:r>
              <w:rPr>
                <w:rFonts w:hint="eastAsia" w:ascii="微软雅黑" w:hAnsi="微软雅黑" w:eastAsia="微软雅黑" w:cs="微软雅黑"/>
                <w:b/>
                <w:bCs/>
                <w:color w:val="FF0000"/>
                <w:spacing w:val="0"/>
                <w:position w:val="0"/>
                <w:sz w:val="21"/>
                <w:szCs w:val="21"/>
              </w:rPr>
              <w:t>（</w:t>
            </w:r>
            <w:r>
              <w:rPr>
                <w:rFonts w:hint="eastAsia" w:ascii="微软雅黑" w:hAnsi="微软雅黑" w:eastAsia="微软雅黑" w:cs="微软雅黑"/>
                <w:b w:val="0"/>
                <w:bCs w:val="0"/>
                <w:color w:val="FF0000"/>
                <w:spacing w:val="0"/>
                <w:position w:val="0"/>
                <w:sz w:val="21"/>
                <w:szCs w:val="21"/>
              </w:rPr>
              <w:t>特别提示：身高1米2以下儿童景区门票免费，超过1米2的儿童请提前报备并预定相应门票，如未预定在当地临时需要也许不能保证可以正常购买）。</w:t>
            </w:r>
          </w:p>
        </w:tc>
      </w:tr>
      <w:tr w14:paraId="4CB70A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5EF2FB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 xml:space="preserve">☆☆接待标准☆☆ </w:t>
            </w:r>
          </w:p>
          <w:p w14:paraId="3C23DBA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此报价按景区优惠门票核算，此产品为打包报价，所有景点门票项目无忧无退！！谢谢理解！</w:t>
            </w:r>
          </w:p>
          <w:p w14:paraId="54E22AE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1、未满20周岁需家长陪同。</w:t>
            </w:r>
          </w:p>
          <w:p w14:paraId="674E836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2、70岁以上需65岁以下亲属陪同，提供健康证明，签好高龄人士参团免责协议。</w:t>
            </w:r>
          </w:p>
          <w:p w14:paraId="386E0C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3、散拼同组尽量控制在12人以内。</w:t>
            </w:r>
          </w:p>
          <w:p w14:paraId="21AE5BC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themeColor="text1"/>
                <w:sz w:val="21"/>
                <w:szCs w:val="21"/>
                <w:lang w:val="en-US" w:eastAsia="zh-CN"/>
                <w14:textFill>
                  <w14:solidFill>
                    <w14:schemeClr w14:val="tx1"/>
                  </w14:solidFill>
                </w14:textFill>
              </w:rPr>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4、聋哑人士，行动不便者，孕妇，旅游同行及家属（正地接），导游证，记者，回民 ，纯学生，75岁以上拒绝报名（特殊情况另议）！</w:t>
            </w:r>
          </w:p>
          <w:p w14:paraId="62B68CD2">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Cs/>
                <w:color w:val="000000" w:themeColor="text1"/>
                <w:sz w:val="21"/>
                <w:szCs w:val="21"/>
                <w:lang w:val="en-US" w:eastAsia="zh-CN"/>
                <w14:textFill>
                  <w14:solidFill>
                    <w14:schemeClr w14:val="tx1"/>
                  </w14:solidFill>
                </w14:textFill>
              </w:rPr>
              <w:t>5、如遇特殊原因客人提前离团，则按实际产生结算费用！</w:t>
            </w:r>
          </w:p>
        </w:tc>
      </w:tr>
      <w:tr w14:paraId="2B5BC4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836B0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7842E9AE">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bCs/>
                <w:color w:val="000000"/>
                <w:sz w:val="21"/>
                <w:szCs w:val="21"/>
                <w:lang w:val="en-US" w:eastAsia="zh-CN"/>
              </w:rPr>
              <w:t xml:space="preserve">张家界：阳光酒店，希尔顿花园，华天酒店、蓝湾博格，碧桂园凤凰楼，禾田居等同级。 </w:t>
            </w:r>
            <w:r>
              <w:rPr>
                <w:rFonts w:hint="eastAsia" w:ascii="微软雅黑" w:hAnsi="微软雅黑" w:eastAsia="微软雅黑" w:cs="微软雅黑"/>
                <w:bCs/>
                <w:color w:val="000000"/>
                <w:sz w:val="21"/>
                <w:szCs w:val="21"/>
                <w:lang w:val="en-US" w:eastAsia="zh-CN"/>
              </w:rPr>
              <w:br w:type="textWrapping"/>
            </w:r>
            <w:r>
              <w:rPr>
                <w:rFonts w:hint="eastAsia" w:ascii="微软雅黑" w:hAnsi="微软雅黑" w:eastAsia="微软雅黑" w:cs="微软雅黑"/>
                <w:bCs/>
                <w:color w:val="000000"/>
                <w:sz w:val="21"/>
                <w:szCs w:val="21"/>
                <w:lang w:val="en-US" w:eastAsia="zh-CN"/>
              </w:rPr>
              <w:t xml:space="preserve">凤凰古城：君尚、璞荷、云端、澜庭忆宿、天下凤凰隐合，锦凌绣，禧园，凤鸣等同级。 </w:t>
            </w:r>
          </w:p>
          <w:p w14:paraId="45B9CB1F">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bCs/>
                <w:color w:val="000000"/>
                <w:sz w:val="24"/>
                <w:szCs w:val="24"/>
                <w:lang w:val="en-US" w:eastAsia="zh-CN"/>
              </w:rPr>
            </w:pPr>
            <w:r>
              <w:rPr>
                <w:rFonts w:hint="eastAsia" w:ascii="微软雅黑" w:hAnsi="微软雅黑" w:eastAsia="微软雅黑" w:cs="微软雅黑"/>
                <w:b/>
                <w:bCs w:val="0"/>
                <w:color w:val="000000"/>
                <w:sz w:val="21"/>
                <w:szCs w:val="21"/>
                <w:lang w:val="en-US" w:eastAsia="zh-CN"/>
              </w:rPr>
              <w:t>以上参考酒店无法接待的情况下，我社可选择其他酒店，但标准不低于上述酒店。</w:t>
            </w:r>
          </w:p>
        </w:tc>
      </w:tr>
      <w:tr w14:paraId="70E254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1DF88D6">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F57539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204C5A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4B034CF">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w:t>
            </w:r>
            <w:r>
              <w:rPr>
                <w:rFonts w:hint="eastAsia" w:ascii="微软雅黑" w:hAnsi="微软雅黑" w:eastAsia="微软雅黑" w:cs="微软雅黑"/>
                <w:b/>
                <w:bCs/>
                <w:sz w:val="24"/>
                <w:highlight w:val="yellow"/>
                <w:lang w:eastAsia="zh-CN"/>
              </w:rPr>
              <w:t>不含</w:t>
            </w:r>
            <w:r>
              <w:rPr>
                <w:rFonts w:hint="eastAsia" w:ascii="微软雅黑" w:hAnsi="微软雅黑" w:eastAsia="微软雅黑" w:cs="微软雅黑"/>
                <w:b/>
                <w:bCs/>
                <w:sz w:val="24"/>
                <w:highlight w:val="yellow"/>
                <w:lang w:val="en-US" w:eastAsia="zh-CN"/>
              </w:rPr>
              <w:t>☆☆</w:t>
            </w:r>
          </w:p>
          <w:p w14:paraId="3A6FF5A6">
            <w:pPr>
              <w:numPr>
                <w:ilvl w:val="0"/>
                <w:numId w:val="0"/>
              </w:numPr>
              <w:snapToGrid w:val="0"/>
              <w:ind w:leftChars="0"/>
              <w:jc w:val="left"/>
              <w:rPr>
                <w:rFonts w:hint="eastAsia" w:ascii="微软雅黑" w:hAnsi="微软雅黑" w:eastAsia="微软雅黑" w:cs="微软雅黑"/>
                <w:b w:val="0"/>
                <w:bCs w:val="0"/>
                <w:kern w:val="0"/>
                <w:sz w:val="21"/>
                <w:szCs w:val="21"/>
                <w:lang w:val="en-US" w:eastAsia="zh-CN"/>
              </w:rPr>
            </w:pPr>
            <w:r>
              <w:rPr>
                <w:rFonts w:hint="eastAsia" w:ascii="微软雅黑" w:hAnsi="微软雅黑" w:eastAsia="微软雅黑" w:cs="微软雅黑"/>
                <w:b w:val="0"/>
                <w:bCs w:val="0"/>
                <w:kern w:val="0"/>
                <w:sz w:val="21"/>
                <w:szCs w:val="21"/>
                <w:lang w:val="en-US" w:eastAsia="zh-CN"/>
              </w:rPr>
              <w:t>1、酒店时请出示身份证并主动交纳房卡压金（退房时退押金）；</w:t>
            </w:r>
          </w:p>
          <w:p w14:paraId="1740B57A">
            <w:pPr>
              <w:numPr>
                <w:ilvl w:val="0"/>
                <w:numId w:val="0"/>
              </w:numPr>
              <w:snapToGrid w:val="0"/>
              <w:ind w:leftChars="0"/>
              <w:jc w:val="left"/>
              <w:rPr>
                <w:rFonts w:hint="eastAsia" w:ascii="微软雅黑" w:hAnsi="微软雅黑" w:eastAsia="微软雅黑" w:cs="微软雅黑"/>
                <w:b w:val="0"/>
                <w:bCs w:val="0"/>
                <w:kern w:val="0"/>
                <w:sz w:val="21"/>
                <w:szCs w:val="21"/>
                <w:lang w:val="en-US" w:eastAsia="zh-CN"/>
              </w:rPr>
            </w:pPr>
            <w:r>
              <w:rPr>
                <w:rFonts w:hint="eastAsia" w:ascii="微软雅黑" w:hAnsi="微软雅黑" w:eastAsia="微软雅黑" w:cs="微软雅黑"/>
                <w:b w:val="0"/>
                <w:bCs w:val="0"/>
                <w:kern w:val="0"/>
                <w:sz w:val="21"/>
                <w:szCs w:val="21"/>
                <w:lang w:val="en-US" w:eastAsia="zh-CN"/>
              </w:rPr>
              <w:t>2、旅游意外保险及航空保险，建议客人报名时提前购买；</w:t>
            </w:r>
          </w:p>
          <w:p w14:paraId="49A9E6F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0000"/>
                <w:lang w:val="zh-CN" w:eastAsia="zh-CN"/>
              </w:rPr>
            </w:pPr>
            <w:r>
              <w:rPr>
                <w:rFonts w:hint="eastAsia" w:ascii="微软雅黑" w:hAnsi="微软雅黑" w:eastAsia="微软雅黑" w:cs="微软雅黑"/>
                <w:b w:val="0"/>
                <w:bCs w:val="0"/>
                <w:kern w:val="0"/>
                <w:sz w:val="21"/>
                <w:szCs w:val="21"/>
                <w:lang w:val="en-US" w:eastAsia="zh-CN"/>
              </w:rPr>
              <w:t>3、非行程内约定包含的景区内交通费用；私人所产生的个人费用等；</w:t>
            </w:r>
          </w:p>
        </w:tc>
      </w:tr>
      <w:tr w14:paraId="4FA4BB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E297FE5">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4A12DAAC">
            <w:pPr>
              <w:pStyle w:val="4"/>
              <w:keepNext w:val="0"/>
              <w:keepLines w:val="0"/>
              <w:pageBreakBefore w:val="0"/>
              <w:widowControl w:val="0"/>
              <w:kinsoku/>
              <w:wordWrap/>
              <w:overflowPunct/>
              <w:topLinePunct w:val="0"/>
              <w:autoSpaceDE/>
              <w:autoSpaceDN/>
              <w:bidi w:val="0"/>
              <w:adjustRightInd/>
              <w:snapToGrid w:val="0"/>
              <w:spacing w:before="156" w:beforeLines="50"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1、请游客带好有效身份证原件：16周岁以上需带好二代身份证，16岁以下儿童带好有效户口本原件登机（团体机票一经开出，不得签转、更改、退票，如出现退票情况只退机建费）</w:t>
            </w:r>
          </w:p>
          <w:p w14:paraId="73557A47">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2、20周岁以下、70岁以上的老年人必须有全程监护人陪同旅游，有不适病史须提前通报，自身病史或自己造成的人身意外游客本人负全责。旅游途中请游客注意自己的人身和财产安全！</w:t>
            </w:r>
          </w:p>
          <w:p w14:paraId="114D0C82">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3、因人力不可抗拒因素（自然灾害、交通状况、政府行为等）影响行程，我社可以作出行程调整，尽力确保行程的顺利进行。实在导致无法按照约定的计划执行的，因变更而超出的费用由旅游者承担。</w:t>
            </w:r>
          </w:p>
          <w:p w14:paraId="28C9DCF4">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01EEAB8E">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5、以上行程在不减少景点的前提下导游可根据实际情况进行调换；小孩报价12周岁（含12岁）以下，不占床、不含门票。</w:t>
            </w:r>
          </w:p>
          <w:p w14:paraId="6A41A661">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 xml:space="preserve">6、中途均不允许客人以任何借口离团，若中途客人离团视同游客违约，用房、餐、车等一切费用不退，旅行社亦不承担游客离团时发生意外事故的所有责任。 </w:t>
            </w:r>
          </w:p>
          <w:p w14:paraId="5DCBAAC3">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7、散拼团有一定的特殊性，由于客人来的交通不一样，如遇航班、火车晚点，短时间的等待属于正常情况，由于客观原因造成未能赶到正常发班时间的，产生额外费用，客人自行承担。</w:t>
            </w:r>
          </w:p>
          <w:p w14:paraId="2A2B26DF">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440D2A58">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 xml:space="preserve">9．因张家界景区属于高山自然景观，以登山为主，且车程较长，为了您的出行安全，请游客在出行前做一次必要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5BC9152E">
            <w:pPr>
              <w:pStyle w:val="4"/>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kern w:val="0"/>
              </w:rPr>
            </w:pPr>
            <w:r>
              <w:rPr>
                <w:rFonts w:hint="eastAsia" w:ascii="微软雅黑" w:hAnsi="微软雅黑" w:eastAsia="微软雅黑" w:cs="微软雅黑"/>
                <w:kern w:val="0"/>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p w14:paraId="3DA702A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kern w:val="0"/>
                <w:lang w:val="en-US" w:eastAsia="zh-CN"/>
              </w:rPr>
              <w:t>11</w:t>
            </w:r>
            <w:r>
              <w:rPr>
                <w:rFonts w:hint="eastAsia" w:ascii="微软雅黑" w:hAnsi="微软雅黑" w:eastAsia="微软雅黑" w:cs="微软雅黑"/>
                <w:kern w:val="0"/>
              </w:rPr>
              <w:t>、禁止游客携带易燃易爆危险品乘坐公共交通或参加旅游团随行！</w:t>
            </w:r>
          </w:p>
        </w:tc>
      </w:tr>
    </w:tbl>
    <w:p w14:paraId="07A1742A">
      <w:pPr>
        <w:pStyle w:val="6"/>
        <w:rPr>
          <w:rFonts w:hint="eastAsia"/>
          <w:lang w:eastAsia="zh-CN"/>
        </w:rPr>
      </w:pPr>
    </w:p>
    <w:p w14:paraId="35509677">
      <w:pPr>
        <w:pStyle w:val="6"/>
        <w:rPr>
          <w:rFonts w:hint="eastAsia"/>
          <w:lang w:eastAsia="zh-CN"/>
        </w:rPr>
      </w:pPr>
    </w:p>
    <w:p w14:paraId="445E5B35">
      <w:pPr>
        <w:pStyle w:val="6"/>
        <w:rPr>
          <w:rFonts w:hint="eastAsia"/>
          <w:lang w:eastAsia="zh-CN"/>
        </w:rPr>
      </w:pPr>
    </w:p>
    <w:p w14:paraId="0F531FFE">
      <w:pPr>
        <w:pStyle w:val="6"/>
        <w:rPr>
          <w:rFonts w:hint="eastAsia"/>
          <w:lang w:eastAsia="zh-CN"/>
        </w:rPr>
      </w:pPr>
    </w:p>
    <w:p w14:paraId="43E6909F">
      <w:pPr>
        <w:pStyle w:val="6"/>
        <w:rPr>
          <w:rFonts w:hint="eastAsia"/>
          <w:lang w:eastAsia="zh-CN"/>
        </w:rPr>
      </w:pPr>
    </w:p>
    <w:p w14:paraId="37F9C735">
      <w:pPr>
        <w:pStyle w:val="6"/>
        <w:rPr>
          <w:rFonts w:hint="eastAsia"/>
          <w:lang w:eastAsia="zh-CN"/>
        </w:rPr>
      </w:pPr>
    </w:p>
    <w:p w14:paraId="35DF06EA">
      <w:pPr>
        <w:pStyle w:val="6"/>
        <w:rPr>
          <w:rFonts w:hint="eastAsia"/>
          <w:lang w:eastAsia="zh-CN"/>
        </w:rPr>
      </w:pPr>
    </w:p>
    <w:p w14:paraId="0ED17F1D">
      <w:pPr>
        <w:pStyle w:val="6"/>
        <w:rPr>
          <w:rFonts w:hint="eastAsia"/>
          <w:lang w:eastAsia="zh-CN"/>
        </w:rPr>
      </w:pPr>
    </w:p>
    <w:p w14:paraId="571F4CB8">
      <w:pPr>
        <w:pStyle w:val="6"/>
        <w:rPr>
          <w:rFonts w:hint="eastAsia"/>
          <w:lang w:eastAsia="zh-CN"/>
        </w:rPr>
      </w:pPr>
    </w:p>
    <w:p w14:paraId="79DD1EF7">
      <w:pPr>
        <w:pStyle w:val="6"/>
        <w:rPr>
          <w:rFonts w:hint="eastAsia"/>
          <w:lang w:eastAsia="zh-CN"/>
        </w:rPr>
      </w:pPr>
    </w:p>
    <w:p w14:paraId="30D287BD">
      <w:pPr>
        <w:pStyle w:val="6"/>
        <w:rPr>
          <w:rFonts w:hint="eastAsia"/>
          <w:lang w:eastAsia="zh-CN"/>
        </w:rPr>
      </w:pPr>
    </w:p>
    <w:p w14:paraId="1985FE5A">
      <w:pPr>
        <w:pStyle w:val="6"/>
        <w:rPr>
          <w:rFonts w:hint="eastAsia"/>
          <w:lang w:eastAsia="zh-CN"/>
        </w:rPr>
      </w:pPr>
    </w:p>
    <w:p w14:paraId="235ABB6F">
      <w:pPr>
        <w:pStyle w:val="6"/>
        <w:rPr>
          <w:rFonts w:hint="eastAsia"/>
          <w:lang w:eastAsia="zh-CN"/>
        </w:rPr>
      </w:pPr>
    </w:p>
    <w:p w14:paraId="01E10ED5">
      <w:pPr>
        <w:pStyle w:val="6"/>
        <w:rPr>
          <w:rFonts w:hint="eastAsia"/>
          <w:lang w:eastAsia="zh-CN"/>
        </w:rPr>
      </w:pPr>
    </w:p>
    <w:p w14:paraId="0361DC94">
      <w:pPr>
        <w:pStyle w:val="6"/>
        <w:rPr>
          <w:rFonts w:hint="eastAsia"/>
          <w:lang w:eastAsia="zh-CN"/>
        </w:rPr>
      </w:pPr>
    </w:p>
    <w:p w14:paraId="28F739D8">
      <w:pPr>
        <w:pStyle w:val="6"/>
        <w:rPr>
          <w:rFonts w:hint="eastAsia"/>
          <w:lang w:eastAsia="zh-CN"/>
        </w:rPr>
      </w:pPr>
    </w:p>
    <w:p w14:paraId="1F557E5A">
      <w:pPr>
        <w:pStyle w:val="6"/>
        <w:rPr>
          <w:rFonts w:hint="eastAsia"/>
          <w:lang w:eastAsia="zh-CN"/>
        </w:rPr>
      </w:pPr>
    </w:p>
    <w:p w14:paraId="38D39D18">
      <w:pPr>
        <w:pStyle w:val="6"/>
        <w:rPr>
          <w:rFonts w:hint="eastAsia"/>
          <w:lang w:eastAsia="zh-CN"/>
        </w:rPr>
      </w:pPr>
    </w:p>
    <w:p w14:paraId="2E56843A">
      <w:pPr>
        <w:pStyle w:val="6"/>
        <w:rPr>
          <w:rFonts w:hint="eastAsia"/>
          <w:lang w:eastAsia="zh-CN"/>
        </w:rPr>
      </w:pPr>
    </w:p>
    <w:p w14:paraId="1C1C3F7E">
      <w:pPr>
        <w:pStyle w:val="6"/>
        <w:rPr>
          <w:rFonts w:hint="eastAsia"/>
          <w:lang w:eastAsia="zh-CN"/>
        </w:rPr>
      </w:pPr>
    </w:p>
    <w:p w14:paraId="00B787AC">
      <w:pPr>
        <w:pStyle w:val="6"/>
        <w:rPr>
          <w:rFonts w:hint="eastAsia"/>
          <w:lang w:eastAsia="zh-CN"/>
        </w:rPr>
      </w:pPr>
    </w:p>
    <w:p w14:paraId="255E2B83">
      <w:pPr>
        <w:pStyle w:val="6"/>
        <w:rPr>
          <w:rFonts w:hint="eastAsia"/>
          <w:lang w:eastAsia="zh-CN"/>
        </w:rPr>
      </w:pPr>
    </w:p>
    <w:p w14:paraId="5EEF47B3">
      <w:pPr>
        <w:pStyle w:val="6"/>
        <w:rPr>
          <w:rFonts w:hint="eastAsia"/>
          <w:lang w:eastAsia="zh-CN"/>
        </w:rPr>
      </w:pPr>
    </w:p>
    <w:p w14:paraId="187A90C7">
      <w:pPr>
        <w:pStyle w:val="6"/>
        <w:rPr>
          <w:rFonts w:hint="eastAsia"/>
          <w:lang w:eastAsia="zh-CN"/>
        </w:rPr>
      </w:pPr>
    </w:p>
    <w:p w14:paraId="3059FA82">
      <w:pPr>
        <w:pStyle w:val="6"/>
        <w:rPr>
          <w:rFonts w:hint="eastAsia"/>
          <w:lang w:eastAsia="zh-CN"/>
        </w:rPr>
      </w:pPr>
    </w:p>
    <w:p w14:paraId="4271DC68">
      <w:pPr>
        <w:pStyle w:val="6"/>
        <w:rPr>
          <w:rFonts w:hint="eastAsia"/>
          <w:lang w:eastAsia="zh-CN"/>
        </w:rPr>
      </w:pPr>
    </w:p>
    <w:p w14:paraId="5E91E03A">
      <w:pPr>
        <w:pStyle w:val="6"/>
        <w:rPr>
          <w:rFonts w:hint="eastAsia"/>
          <w:lang w:eastAsia="zh-CN"/>
        </w:rPr>
      </w:pPr>
    </w:p>
    <w:p w14:paraId="3EE6C564">
      <w:pPr>
        <w:pStyle w:val="6"/>
        <w:rPr>
          <w:rFonts w:hint="eastAsia"/>
          <w:lang w:eastAsia="zh-CN"/>
        </w:rPr>
      </w:pPr>
    </w:p>
    <w:p w14:paraId="598E2876">
      <w:pPr>
        <w:pStyle w:val="6"/>
        <w:rPr>
          <w:rFonts w:hint="eastAsia"/>
          <w:lang w:eastAsia="zh-CN"/>
        </w:rPr>
      </w:pPr>
    </w:p>
    <w:p w14:paraId="35981DE1">
      <w:pPr>
        <w:pStyle w:val="6"/>
        <w:rPr>
          <w:rFonts w:hint="eastAsia"/>
          <w:lang w:eastAsia="zh-CN"/>
        </w:rPr>
      </w:pPr>
    </w:p>
    <w:p w14:paraId="26C02777">
      <w:pPr>
        <w:pStyle w:val="6"/>
        <w:rPr>
          <w:rFonts w:hint="eastAsia"/>
          <w:lang w:eastAsia="zh-CN"/>
        </w:rPr>
      </w:pPr>
    </w:p>
    <w:p w14:paraId="6A8635B5">
      <w:pPr>
        <w:pStyle w:val="6"/>
        <w:rPr>
          <w:rFonts w:hint="eastAsia"/>
          <w:lang w:eastAsia="zh-CN"/>
        </w:rPr>
      </w:pPr>
    </w:p>
    <w:p w14:paraId="3110C2D6">
      <w:pPr>
        <w:pStyle w:val="6"/>
        <w:rPr>
          <w:rFonts w:hint="eastAsia"/>
          <w:lang w:eastAsia="zh-CN"/>
        </w:rPr>
      </w:pPr>
    </w:p>
    <w:p w14:paraId="19D4A2CB">
      <w:pPr>
        <w:pStyle w:val="6"/>
        <w:rPr>
          <w:rFonts w:hint="eastAsia"/>
          <w:lang w:eastAsia="zh-CN"/>
        </w:rPr>
      </w:pPr>
    </w:p>
    <w:p w14:paraId="7872FE19">
      <w:pPr>
        <w:pStyle w:val="6"/>
        <w:rPr>
          <w:rFonts w:hint="eastAsia"/>
          <w:lang w:eastAsia="zh-CN"/>
        </w:rPr>
      </w:pPr>
    </w:p>
    <w:p w14:paraId="5079A632">
      <w:pPr>
        <w:pStyle w:val="6"/>
        <w:rPr>
          <w:rFonts w:hint="eastAsia"/>
          <w:lang w:eastAsia="zh-CN"/>
        </w:rPr>
      </w:pPr>
    </w:p>
    <w:p w14:paraId="106A593A">
      <w:pPr>
        <w:pStyle w:val="6"/>
        <w:rPr>
          <w:rFonts w:hint="eastAsia"/>
          <w:lang w:eastAsia="zh-CN"/>
        </w:rPr>
      </w:pPr>
    </w:p>
    <w:p w14:paraId="1C326474">
      <w:pPr>
        <w:pStyle w:val="6"/>
        <w:rPr>
          <w:rFonts w:hint="eastAsia"/>
          <w:lang w:eastAsia="zh-CN"/>
        </w:rPr>
      </w:pPr>
    </w:p>
    <w:p w14:paraId="45BA5048">
      <w:pPr>
        <w:pStyle w:val="6"/>
        <w:rPr>
          <w:rFonts w:hint="eastAsia"/>
          <w:lang w:eastAsia="zh-CN"/>
        </w:rPr>
      </w:pPr>
    </w:p>
    <w:p w14:paraId="4FD006BB">
      <w:pPr>
        <w:pStyle w:val="6"/>
        <w:rPr>
          <w:rFonts w:hint="eastAsia"/>
          <w:lang w:eastAsia="zh-CN"/>
        </w:rPr>
      </w:pPr>
    </w:p>
    <w:p w14:paraId="0DDDE795">
      <w:pPr>
        <w:pStyle w:val="6"/>
        <w:rPr>
          <w:rFonts w:hint="eastAsia"/>
          <w:lang w:eastAsia="zh-CN"/>
        </w:rPr>
      </w:pPr>
    </w:p>
    <w:p w14:paraId="6DFC1C4F">
      <w:pPr>
        <w:pStyle w:val="6"/>
        <w:rPr>
          <w:rFonts w:hint="eastAsia"/>
          <w:lang w:eastAsia="zh-CN"/>
        </w:rPr>
      </w:pPr>
    </w:p>
    <w:p w14:paraId="0D29B933">
      <w:pPr>
        <w:pStyle w:val="6"/>
        <w:rPr>
          <w:rFonts w:hint="eastAsia"/>
          <w:lang w:eastAsia="zh-CN"/>
        </w:rPr>
      </w:pPr>
    </w:p>
    <w:p w14:paraId="480D7F3A">
      <w:pPr>
        <w:pStyle w:val="6"/>
        <w:rPr>
          <w:rFonts w:hint="eastAsia"/>
          <w:lang w:eastAsia="zh-CN"/>
        </w:rPr>
      </w:pPr>
    </w:p>
    <w:p w14:paraId="45616059">
      <w:pPr>
        <w:pStyle w:val="6"/>
        <w:rPr>
          <w:rFonts w:hint="eastAsia"/>
          <w:lang w:eastAsia="zh-CN"/>
        </w:rPr>
      </w:pPr>
    </w:p>
    <w:p w14:paraId="61F44A0A">
      <w:pPr>
        <w:pStyle w:val="6"/>
        <w:rPr>
          <w:rFonts w:hint="eastAsia"/>
          <w:lang w:eastAsia="zh-CN"/>
        </w:rPr>
      </w:pPr>
    </w:p>
    <w:p w14:paraId="20EF76EF">
      <w:pPr>
        <w:pStyle w:val="6"/>
        <w:rPr>
          <w:rFonts w:hint="eastAsia"/>
          <w:lang w:eastAsia="zh-CN"/>
        </w:rPr>
      </w:pPr>
    </w:p>
    <w:p w14:paraId="24DB3442">
      <w:pPr>
        <w:pStyle w:val="6"/>
        <w:rPr>
          <w:rFonts w:hint="eastAsia"/>
          <w:lang w:eastAsia="zh-CN"/>
        </w:rPr>
      </w:pPr>
    </w:p>
    <w:p w14:paraId="21A02A80">
      <w:pPr>
        <w:pStyle w:val="6"/>
        <w:rPr>
          <w:rFonts w:hint="eastAsia"/>
          <w:lang w:eastAsia="zh-CN"/>
        </w:rPr>
      </w:pPr>
    </w:p>
    <w:p w14:paraId="07F391E3">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A08BC34"/>
    <w:multiLevelType w:val="singleLevel"/>
    <w:tmpl w:val="9A08BC34"/>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61457"/>
    <w:rsid w:val="012D0479"/>
    <w:rsid w:val="0157064E"/>
    <w:rsid w:val="016469E8"/>
    <w:rsid w:val="02492FB3"/>
    <w:rsid w:val="02850DC4"/>
    <w:rsid w:val="029C3B08"/>
    <w:rsid w:val="032D0FCD"/>
    <w:rsid w:val="03343D40"/>
    <w:rsid w:val="034E7440"/>
    <w:rsid w:val="0378130B"/>
    <w:rsid w:val="037B7F1C"/>
    <w:rsid w:val="03A21826"/>
    <w:rsid w:val="03A87411"/>
    <w:rsid w:val="03E4704A"/>
    <w:rsid w:val="041265DB"/>
    <w:rsid w:val="04296399"/>
    <w:rsid w:val="05077321"/>
    <w:rsid w:val="05203A73"/>
    <w:rsid w:val="052102F4"/>
    <w:rsid w:val="055664B3"/>
    <w:rsid w:val="05BB103F"/>
    <w:rsid w:val="05C8291B"/>
    <w:rsid w:val="05EB75A5"/>
    <w:rsid w:val="06A27213"/>
    <w:rsid w:val="06BA3154"/>
    <w:rsid w:val="06C8688F"/>
    <w:rsid w:val="06D25850"/>
    <w:rsid w:val="06E07468"/>
    <w:rsid w:val="0704296D"/>
    <w:rsid w:val="07134710"/>
    <w:rsid w:val="071C2854"/>
    <w:rsid w:val="072C1A93"/>
    <w:rsid w:val="073B1CE0"/>
    <w:rsid w:val="07723FAA"/>
    <w:rsid w:val="07CC34C4"/>
    <w:rsid w:val="07D30491"/>
    <w:rsid w:val="07D91D1C"/>
    <w:rsid w:val="07E9375F"/>
    <w:rsid w:val="080639DA"/>
    <w:rsid w:val="08863B53"/>
    <w:rsid w:val="089B2EF1"/>
    <w:rsid w:val="08B51480"/>
    <w:rsid w:val="08CE609D"/>
    <w:rsid w:val="08E5797A"/>
    <w:rsid w:val="091D389B"/>
    <w:rsid w:val="09337B5B"/>
    <w:rsid w:val="094027C8"/>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596DEC"/>
    <w:rsid w:val="0B607D2B"/>
    <w:rsid w:val="0B611B56"/>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0343C6"/>
    <w:rsid w:val="0E344116"/>
    <w:rsid w:val="0E4949A1"/>
    <w:rsid w:val="0E5E7EC3"/>
    <w:rsid w:val="0E850379"/>
    <w:rsid w:val="0EDC68F7"/>
    <w:rsid w:val="0EE84465"/>
    <w:rsid w:val="0EF273C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AD0107"/>
    <w:rsid w:val="19B07A1C"/>
    <w:rsid w:val="19F63A29"/>
    <w:rsid w:val="1A066980"/>
    <w:rsid w:val="1A371E92"/>
    <w:rsid w:val="1A4B1305"/>
    <w:rsid w:val="1A76740C"/>
    <w:rsid w:val="1AF24969"/>
    <w:rsid w:val="1B4A6010"/>
    <w:rsid w:val="1BA04EFC"/>
    <w:rsid w:val="1C261B32"/>
    <w:rsid w:val="1C4C0D55"/>
    <w:rsid w:val="1C4E38DD"/>
    <w:rsid w:val="1CA647A6"/>
    <w:rsid w:val="1CA66D5E"/>
    <w:rsid w:val="1CCF7CB8"/>
    <w:rsid w:val="1CED73D2"/>
    <w:rsid w:val="1D1F4CA2"/>
    <w:rsid w:val="1D5C01C9"/>
    <w:rsid w:val="1E3501C4"/>
    <w:rsid w:val="1E700A63"/>
    <w:rsid w:val="1E841FFE"/>
    <w:rsid w:val="1EA96F39"/>
    <w:rsid w:val="1F246147"/>
    <w:rsid w:val="1F4D65B6"/>
    <w:rsid w:val="1FB57B5F"/>
    <w:rsid w:val="1FBC28E0"/>
    <w:rsid w:val="200F7270"/>
    <w:rsid w:val="205B6E3B"/>
    <w:rsid w:val="20C45EF0"/>
    <w:rsid w:val="21096190"/>
    <w:rsid w:val="21B76F72"/>
    <w:rsid w:val="21C44BBE"/>
    <w:rsid w:val="21CE369D"/>
    <w:rsid w:val="21EB619F"/>
    <w:rsid w:val="22233137"/>
    <w:rsid w:val="22464DDD"/>
    <w:rsid w:val="22586EEA"/>
    <w:rsid w:val="22840166"/>
    <w:rsid w:val="22E744D4"/>
    <w:rsid w:val="23BE3486"/>
    <w:rsid w:val="23D5466C"/>
    <w:rsid w:val="23E40D09"/>
    <w:rsid w:val="23EC5627"/>
    <w:rsid w:val="244B5D34"/>
    <w:rsid w:val="24AC5F28"/>
    <w:rsid w:val="24D80578"/>
    <w:rsid w:val="257A557F"/>
    <w:rsid w:val="25986633"/>
    <w:rsid w:val="259A25D7"/>
    <w:rsid w:val="25F0369F"/>
    <w:rsid w:val="26343812"/>
    <w:rsid w:val="26A435E6"/>
    <w:rsid w:val="26D03AD3"/>
    <w:rsid w:val="27026F8E"/>
    <w:rsid w:val="27914A0E"/>
    <w:rsid w:val="27947C38"/>
    <w:rsid w:val="27A537A4"/>
    <w:rsid w:val="27AE5018"/>
    <w:rsid w:val="27B22553"/>
    <w:rsid w:val="27C60F57"/>
    <w:rsid w:val="27C6290A"/>
    <w:rsid w:val="27D37E07"/>
    <w:rsid w:val="27D8088F"/>
    <w:rsid w:val="27F33DF7"/>
    <w:rsid w:val="28050528"/>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40336E"/>
    <w:rsid w:val="2B792697"/>
    <w:rsid w:val="2BAB2B4A"/>
    <w:rsid w:val="2BE02D66"/>
    <w:rsid w:val="2BF57730"/>
    <w:rsid w:val="2C493A17"/>
    <w:rsid w:val="2C6B7251"/>
    <w:rsid w:val="2C9E6007"/>
    <w:rsid w:val="2CB96718"/>
    <w:rsid w:val="2CF439DB"/>
    <w:rsid w:val="2D234CF5"/>
    <w:rsid w:val="2D3B0A92"/>
    <w:rsid w:val="2D485B6F"/>
    <w:rsid w:val="2D721978"/>
    <w:rsid w:val="2DC860A6"/>
    <w:rsid w:val="2DF67CC1"/>
    <w:rsid w:val="2E185F72"/>
    <w:rsid w:val="2EA03DF2"/>
    <w:rsid w:val="2EC75720"/>
    <w:rsid w:val="2EDE4234"/>
    <w:rsid w:val="2EE948D6"/>
    <w:rsid w:val="2EF53261"/>
    <w:rsid w:val="2EFC1307"/>
    <w:rsid w:val="2F046E1E"/>
    <w:rsid w:val="2F357C66"/>
    <w:rsid w:val="2F4F4441"/>
    <w:rsid w:val="2FE11772"/>
    <w:rsid w:val="30BA4CEE"/>
    <w:rsid w:val="30DF0305"/>
    <w:rsid w:val="30ED0B3F"/>
    <w:rsid w:val="313820DC"/>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317231"/>
    <w:rsid w:val="348339DB"/>
    <w:rsid w:val="349445BF"/>
    <w:rsid w:val="357A11D7"/>
    <w:rsid w:val="358931C8"/>
    <w:rsid w:val="358C22F5"/>
    <w:rsid w:val="36276C4F"/>
    <w:rsid w:val="36472702"/>
    <w:rsid w:val="36775E73"/>
    <w:rsid w:val="369A28F1"/>
    <w:rsid w:val="370F5DD1"/>
    <w:rsid w:val="371A0249"/>
    <w:rsid w:val="371B773A"/>
    <w:rsid w:val="37305A51"/>
    <w:rsid w:val="374750E9"/>
    <w:rsid w:val="376A379D"/>
    <w:rsid w:val="37DF3574"/>
    <w:rsid w:val="37FA789F"/>
    <w:rsid w:val="37FF748C"/>
    <w:rsid w:val="381F242D"/>
    <w:rsid w:val="38DF6389"/>
    <w:rsid w:val="3901371D"/>
    <w:rsid w:val="399F74A1"/>
    <w:rsid w:val="39B44CE2"/>
    <w:rsid w:val="39D30EB6"/>
    <w:rsid w:val="39ED3ED1"/>
    <w:rsid w:val="39FE004E"/>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E9B7427"/>
    <w:rsid w:val="3F052F45"/>
    <w:rsid w:val="3F1E55F3"/>
    <w:rsid w:val="3F43088C"/>
    <w:rsid w:val="3F440007"/>
    <w:rsid w:val="3F711169"/>
    <w:rsid w:val="3F895B21"/>
    <w:rsid w:val="3FC93043"/>
    <w:rsid w:val="40063D93"/>
    <w:rsid w:val="406B3968"/>
    <w:rsid w:val="407A3382"/>
    <w:rsid w:val="40B04456"/>
    <w:rsid w:val="40FB5581"/>
    <w:rsid w:val="410C7621"/>
    <w:rsid w:val="4119604E"/>
    <w:rsid w:val="41524DB6"/>
    <w:rsid w:val="41EF5006"/>
    <w:rsid w:val="42090DDA"/>
    <w:rsid w:val="42101132"/>
    <w:rsid w:val="4226335B"/>
    <w:rsid w:val="42601C60"/>
    <w:rsid w:val="428E46BB"/>
    <w:rsid w:val="429152B6"/>
    <w:rsid w:val="429945EC"/>
    <w:rsid w:val="4303280C"/>
    <w:rsid w:val="43170206"/>
    <w:rsid w:val="438D102F"/>
    <w:rsid w:val="439136E5"/>
    <w:rsid w:val="43B6787E"/>
    <w:rsid w:val="43C51CEE"/>
    <w:rsid w:val="43D93497"/>
    <w:rsid w:val="442C6A73"/>
    <w:rsid w:val="449414B5"/>
    <w:rsid w:val="44A334B1"/>
    <w:rsid w:val="44C256D2"/>
    <w:rsid w:val="45295867"/>
    <w:rsid w:val="45753E86"/>
    <w:rsid w:val="458F65D9"/>
    <w:rsid w:val="459840BF"/>
    <w:rsid w:val="45EB289C"/>
    <w:rsid w:val="460401AE"/>
    <w:rsid w:val="46335606"/>
    <w:rsid w:val="46377F79"/>
    <w:rsid w:val="46446916"/>
    <w:rsid w:val="46454B73"/>
    <w:rsid w:val="46486737"/>
    <w:rsid w:val="468A6DA0"/>
    <w:rsid w:val="46A00465"/>
    <w:rsid w:val="46ED18ED"/>
    <w:rsid w:val="474678FB"/>
    <w:rsid w:val="4762127A"/>
    <w:rsid w:val="47830661"/>
    <w:rsid w:val="47A430AF"/>
    <w:rsid w:val="47B24A23"/>
    <w:rsid w:val="47E8112C"/>
    <w:rsid w:val="47EA5D88"/>
    <w:rsid w:val="481366AF"/>
    <w:rsid w:val="48290B90"/>
    <w:rsid w:val="4836317F"/>
    <w:rsid w:val="486B0278"/>
    <w:rsid w:val="487842FA"/>
    <w:rsid w:val="48942F22"/>
    <w:rsid w:val="48B6105C"/>
    <w:rsid w:val="48E63442"/>
    <w:rsid w:val="4925753D"/>
    <w:rsid w:val="49493CCA"/>
    <w:rsid w:val="4976505A"/>
    <w:rsid w:val="49DA10FE"/>
    <w:rsid w:val="49ED548C"/>
    <w:rsid w:val="49F03DC6"/>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EDA4744"/>
    <w:rsid w:val="4F0202B4"/>
    <w:rsid w:val="4F293D1D"/>
    <w:rsid w:val="4F2D45BF"/>
    <w:rsid w:val="4F3802E4"/>
    <w:rsid w:val="4F5F5742"/>
    <w:rsid w:val="4FA02EC7"/>
    <w:rsid w:val="4FAC54C7"/>
    <w:rsid w:val="4FC96B8B"/>
    <w:rsid w:val="508B2F99"/>
    <w:rsid w:val="508D440A"/>
    <w:rsid w:val="508F3931"/>
    <w:rsid w:val="5103733B"/>
    <w:rsid w:val="511E308E"/>
    <w:rsid w:val="51217D24"/>
    <w:rsid w:val="512247A5"/>
    <w:rsid w:val="51560851"/>
    <w:rsid w:val="521603C2"/>
    <w:rsid w:val="523C2D3F"/>
    <w:rsid w:val="525D30B2"/>
    <w:rsid w:val="52992947"/>
    <w:rsid w:val="52CD3A73"/>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1B3578"/>
    <w:rsid w:val="58744AC1"/>
    <w:rsid w:val="587C07F1"/>
    <w:rsid w:val="58B61A9D"/>
    <w:rsid w:val="58C33C5A"/>
    <w:rsid w:val="58CC3EAD"/>
    <w:rsid w:val="58F12E9E"/>
    <w:rsid w:val="59AC2042"/>
    <w:rsid w:val="59DF74B6"/>
    <w:rsid w:val="5A596CA5"/>
    <w:rsid w:val="5A71367A"/>
    <w:rsid w:val="5A7C2EED"/>
    <w:rsid w:val="5AE1774A"/>
    <w:rsid w:val="5AF74D9F"/>
    <w:rsid w:val="5B1B1D9F"/>
    <w:rsid w:val="5B312324"/>
    <w:rsid w:val="5B813524"/>
    <w:rsid w:val="5BA15B7C"/>
    <w:rsid w:val="5BA81D4B"/>
    <w:rsid w:val="5BAA265C"/>
    <w:rsid w:val="5BB1219F"/>
    <w:rsid w:val="5BF37E5F"/>
    <w:rsid w:val="5BFF4980"/>
    <w:rsid w:val="5C582767"/>
    <w:rsid w:val="5C7F72A3"/>
    <w:rsid w:val="5CC71F9C"/>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991817"/>
    <w:rsid w:val="63D342E8"/>
    <w:rsid w:val="640D5BAD"/>
    <w:rsid w:val="642C1302"/>
    <w:rsid w:val="648C5748"/>
    <w:rsid w:val="649015CE"/>
    <w:rsid w:val="65AE41C1"/>
    <w:rsid w:val="65B95839"/>
    <w:rsid w:val="65CB7234"/>
    <w:rsid w:val="65DC23AC"/>
    <w:rsid w:val="664D50DC"/>
    <w:rsid w:val="669158BB"/>
    <w:rsid w:val="66935810"/>
    <w:rsid w:val="669D3B0F"/>
    <w:rsid w:val="66AC566C"/>
    <w:rsid w:val="66B07E75"/>
    <w:rsid w:val="66EE3BC9"/>
    <w:rsid w:val="672209C0"/>
    <w:rsid w:val="672E5BEB"/>
    <w:rsid w:val="677F50DB"/>
    <w:rsid w:val="678A07EE"/>
    <w:rsid w:val="67A4786A"/>
    <w:rsid w:val="67A63E75"/>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7B2FE3"/>
    <w:rsid w:val="71D37635"/>
    <w:rsid w:val="71D435EA"/>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680197"/>
    <w:rsid w:val="777E2193"/>
    <w:rsid w:val="77E57235"/>
    <w:rsid w:val="78075142"/>
    <w:rsid w:val="782C529D"/>
    <w:rsid w:val="788A6608"/>
    <w:rsid w:val="78962E19"/>
    <w:rsid w:val="78A3257B"/>
    <w:rsid w:val="78AA3CBE"/>
    <w:rsid w:val="78E8447A"/>
    <w:rsid w:val="78E916BB"/>
    <w:rsid w:val="78F35532"/>
    <w:rsid w:val="792B2D90"/>
    <w:rsid w:val="795839D1"/>
    <w:rsid w:val="79600CBC"/>
    <w:rsid w:val="798B5156"/>
    <w:rsid w:val="799176AF"/>
    <w:rsid w:val="7ABD33C9"/>
    <w:rsid w:val="7B221DB8"/>
    <w:rsid w:val="7B2A1EE8"/>
    <w:rsid w:val="7BDE4262"/>
    <w:rsid w:val="7D027BEA"/>
    <w:rsid w:val="7D1D777F"/>
    <w:rsid w:val="7D2F4E8F"/>
    <w:rsid w:val="7D555B70"/>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1407E"/>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7"/>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image" Target="media/image23.png"/><Relationship Id="rId31" Type="http://schemas.openxmlformats.org/officeDocument/2006/relationships/image" Target="media/image22.jpe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NULL"/><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14</Pages>
  <Words>5671</Words>
  <Characters>5757</Characters>
  <Lines>41</Lines>
  <Paragraphs>11</Paragraphs>
  <TotalTime>38</TotalTime>
  <ScaleCrop>false</ScaleCrop>
  <LinksUpToDate>false</LinksUpToDate>
  <CharactersWithSpaces>5931</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若初</cp:lastModifiedBy>
  <dcterms:modified xsi:type="dcterms:W3CDTF">2025-04-24T09:11:54Z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CF92B384938D45288157F7843BAF6CEA_13</vt:lpwstr>
  </property>
  <property fmtid="{D5CDD505-2E9C-101B-9397-08002B2CF9AE}" pid="5" name="KSOTemplateDocerSaveRecord">
    <vt:lpwstr>eyJoZGlkIjoiMzA0MTUyMzkwZjcyNjBjYWZiYmE0YTdhNWRjYTRmODUiLCJ1c2VySWQiOiIxNDAzODkzMjcwIn0=</vt:lpwstr>
  </property>
</Properties>
</file>