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E98599C">
      <w:pPr>
        <w:tabs>
          <w:tab w:val="left" w:pos="8583"/>
        </w:tabs>
        <w:jc w:val="left"/>
        <w:rPr>
          <w:rFonts w:hint="eastAsia" w:eastAsia="宋体"/>
          <w:sz w:val="18"/>
          <w:szCs w:val="18"/>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-190500</wp:posOffset>
            </wp:positionH>
            <wp:positionV relativeFrom="paragraph">
              <wp:posOffset>-396240</wp:posOffset>
            </wp:positionV>
            <wp:extent cx="7544435" cy="10692130"/>
            <wp:effectExtent l="0" t="0" r="18415" b="13970"/>
            <wp:wrapNone/>
            <wp:docPr id="8" name="图片 8" descr="至尊郴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至尊郴州"/>
                    <pic:cNvPicPr>
                      <a:picLocks noChangeAspect="1"/>
                    </pic:cNvPicPr>
                  </pic:nvPicPr>
                  <pic:blipFill>
                    <a:blip r:embed="rId7"/>
                    <a:stretch>
                      <a:fillRect/>
                    </a:stretch>
                  </pic:blipFill>
                  <pic:spPr>
                    <a:xfrm>
                      <a:off x="0" y="0"/>
                      <a:ext cx="7544435" cy="10692130"/>
                    </a:xfrm>
                    <a:prstGeom prst="rect">
                      <a:avLst/>
                    </a:prstGeom>
                  </pic:spPr>
                </pic:pic>
              </a:graphicData>
            </a:graphic>
          </wp:anchor>
        </w:drawing>
      </w:r>
    </w:p>
    <w:p w14:paraId="7102C27A">
      <w:pPr>
        <w:pStyle w:val="5"/>
        <w:jc w:val="both"/>
        <w:rPr>
          <w:rFonts w:hint="eastAsia" w:ascii="宋体" w:hAnsi="宋体" w:cs="宋体"/>
          <w:kern w:val="0"/>
          <w:sz w:val="18"/>
          <w:szCs w:val="18"/>
          <w:lang w:eastAsia="zh-CN"/>
        </w:rPr>
      </w:pPr>
    </w:p>
    <w:p w14:paraId="5861FDDD">
      <w:pPr>
        <w:pStyle w:val="5"/>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5EDF3FAC">
      <w:pPr>
        <w:pStyle w:val="5"/>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微软雅黑" w:hAnsi="微软雅黑" w:eastAsia="微软雅黑" w:cs="微软雅黑"/>
          <w:color w:val="00B050"/>
          <w:sz w:val="52"/>
          <w:szCs w:val="52"/>
          <w:u w:val="single"/>
          <w:lang w:eastAsia="zh-CN"/>
        </w:rPr>
        <w:drawing>
          <wp:anchor distT="0" distB="0" distL="114300" distR="114300" simplePos="0" relativeHeight="251664384" behindDoc="0" locked="0" layoutInCell="1" allowOverlap="1">
            <wp:simplePos x="0" y="0"/>
            <wp:positionH relativeFrom="column">
              <wp:posOffset>-360045</wp:posOffset>
            </wp:positionH>
            <wp:positionV relativeFrom="paragraph">
              <wp:posOffset>-144145</wp:posOffset>
            </wp:positionV>
            <wp:extent cx="7557135" cy="10692130"/>
            <wp:effectExtent l="0" t="0" r="5715" b="13970"/>
            <wp:wrapSquare wrapText="bothSides"/>
            <wp:docPr id="4" name="图片 4" descr="C:/Users/Administrator/Desktop/33.jp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33.jpg33"/>
                    <pic:cNvPicPr>
                      <a:picLocks noChangeAspect="1"/>
                    </pic:cNvPicPr>
                  </pic:nvPicPr>
                  <pic:blipFill>
                    <a:blip r:embed="rId8"/>
                    <a:srcRect l="3" r="3"/>
                    <a:stretch>
                      <a:fillRect/>
                    </a:stretch>
                  </pic:blipFill>
                  <pic:spPr>
                    <a:xfrm>
                      <a:off x="0" y="0"/>
                      <a:ext cx="7557135" cy="10692130"/>
                    </a:xfrm>
                    <a:prstGeom prst="rect">
                      <a:avLst/>
                    </a:prstGeom>
                  </pic:spPr>
                </pic:pic>
              </a:graphicData>
            </a:graphic>
          </wp:anchor>
        </w:drawing>
      </w:r>
    </w:p>
    <w:p w14:paraId="5031B230">
      <w:pPr>
        <w:pStyle w:val="5"/>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color w:val="00B050"/>
          <w:sz w:val="52"/>
          <w:szCs w:val="52"/>
          <w:u w:val="single"/>
          <w:lang w:eastAsia="zh-CN"/>
        </w:rPr>
        <w:drawing>
          <wp:anchor distT="0" distB="0" distL="114300" distR="114300" simplePos="0" relativeHeight="251665408" behindDoc="0" locked="0" layoutInCell="1" allowOverlap="1">
            <wp:simplePos x="0" y="0"/>
            <wp:positionH relativeFrom="column">
              <wp:posOffset>-360045</wp:posOffset>
            </wp:positionH>
            <wp:positionV relativeFrom="paragraph">
              <wp:posOffset>-144145</wp:posOffset>
            </wp:positionV>
            <wp:extent cx="7557135" cy="10692130"/>
            <wp:effectExtent l="0" t="0" r="5715" b="13970"/>
            <wp:wrapSquare wrapText="bothSides"/>
            <wp:docPr id="5" name="图片 5" descr="C:/Users/Administrator/Desktop/乐游/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乐游/3.jpg3"/>
                    <pic:cNvPicPr>
                      <a:picLocks noChangeAspect="1"/>
                    </pic:cNvPicPr>
                  </pic:nvPicPr>
                  <pic:blipFill>
                    <a:blip r:embed="rId9"/>
                    <a:srcRect l="3" r="3"/>
                    <a:stretch>
                      <a:fillRect/>
                    </a:stretch>
                  </pic:blipFill>
                  <pic:spPr>
                    <a:xfrm>
                      <a:off x="0" y="0"/>
                      <a:ext cx="7557135" cy="10692130"/>
                    </a:xfrm>
                    <a:prstGeom prst="rect">
                      <a:avLst/>
                    </a:prstGeom>
                  </pic:spPr>
                </pic:pic>
              </a:graphicData>
            </a:graphic>
          </wp:anchor>
        </w:drawing>
      </w:r>
    </w:p>
    <w:p w14:paraId="0C978F8F">
      <w:pPr>
        <w:pStyle w:val="5"/>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color w:val="00B050"/>
          <w:sz w:val="52"/>
          <w:szCs w:val="52"/>
          <w:u w:val="single"/>
          <w:lang w:eastAsia="zh-CN"/>
        </w:rPr>
        <w:drawing>
          <wp:anchor distT="0" distB="0" distL="114300" distR="114300" simplePos="0" relativeHeight="251666432" behindDoc="0" locked="0" layoutInCell="1" allowOverlap="1">
            <wp:simplePos x="0" y="0"/>
            <wp:positionH relativeFrom="column">
              <wp:posOffset>-360045</wp:posOffset>
            </wp:positionH>
            <wp:positionV relativeFrom="paragraph">
              <wp:posOffset>-144145</wp:posOffset>
            </wp:positionV>
            <wp:extent cx="7557135" cy="10692130"/>
            <wp:effectExtent l="0" t="0" r="5715" b="13970"/>
            <wp:wrapSquare wrapText="bothSides"/>
            <wp:docPr id="6" name="图片 6" descr="C:/Users/Administrator/Desktop/乐游/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乐游/4.jpg4"/>
                    <pic:cNvPicPr>
                      <a:picLocks noChangeAspect="1"/>
                    </pic:cNvPicPr>
                  </pic:nvPicPr>
                  <pic:blipFill>
                    <a:blip r:embed="rId10"/>
                    <a:srcRect l="3" r="3"/>
                    <a:stretch>
                      <a:fillRect/>
                    </a:stretch>
                  </pic:blipFill>
                  <pic:spPr>
                    <a:xfrm>
                      <a:off x="0" y="0"/>
                      <a:ext cx="7557135" cy="10692130"/>
                    </a:xfrm>
                    <a:prstGeom prst="rect">
                      <a:avLst/>
                    </a:prstGeom>
                  </pic:spPr>
                </pic:pic>
              </a:graphicData>
            </a:graphic>
          </wp:anchor>
        </w:drawing>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DA775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5C1D3688">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至尊</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5AC51B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FA6EB14">
            <w:pPr>
              <w:spacing w:line="400" w:lineRule="exact"/>
              <w:ind w:left="2" w:leftChars="-2" w:right="63" w:hanging="6" w:hangingChars="2"/>
              <w:jc w:val="center"/>
              <w:rPr>
                <w:rFonts w:hint="default"/>
                <w:b/>
                <w:color w:val="FF0000"/>
                <w:sz w:val="28"/>
                <w:szCs w:val="28"/>
                <w:lang w:val="en-US"/>
              </w:rPr>
            </w:pPr>
            <w:r>
              <w:rPr>
                <w:rFonts w:hint="eastAsia" w:ascii="微软雅黑" w:hAnsi="微软雅黑" w:eastAsia="微软雅黑" w:cs="微软雅黑"/>
                <w:b/>
                <w:color w:val="00B050"/>
                <w:kern w:val="0"/>
                <w:sz w:val="28"/>
                <w:szCs w:val="28"/>
              </w:rPr>
              <w:t>网红雾漫小东江</w:t>
            </w:r>
            <w:r>
              <w:rPr>
                <w:rFonts w:hint="eastAsia" w:ascii="微软雅黑" w:hAnsi="微软雅黑" w:eastAsia="微软雅黑" w:cs="微软雅黑"/>
                <w:b/>
                <w:color w:val="00B050"/>
                <w:kern w:val="0"/>
                <w:sz w:val="28"/>
                <w:szCs w:val="28"/>
                <w:lang w:eastAsia="zh-CN"/>
              </w:rPr>
              <w:t>、</w:t>
            </w:r>
            <w:r>
              <w:rPr>
                <w:rFonts w:hint="eastAsia" w:ascii="微软雅黑" w:hAnsi="微软雅黑" w:eastAsia="微软雅黑" w:cs="微软雅黑"/>
                <w:b/>
                <w:color w:val="00B050"/>
                <w:kern w:val="0"/>
                <w:sz w:val="28"/>
                <w:szCs w:val="28"/>
              </w:rPr>
              <w:t>网红莽山五指峰</w:t>
            </w:r>
            <w:r>
              <w:rPr>
                <w:rFonts w:hint="eastAsia" w:ascii="微软雅黑" w:hAnsi="微软雅黑" w:eastAsia="微软雅黑" w:cs="微软雅黑"/>
                <w:b/>
                <w:color w:val="00B050"/>
                <w:kern w:val="0"/>
                <w:sz w:val="28"/>
                <w:szCs w:val="28"/>
                <w:lang w:eastAsia="zh-CN"/>
              </w:rPr>
              <w:t>、</w:t>
            </w:r>
            <w:r>
              <w:rPr>
                <w:rFonts w:hint="eastAsia" w:ascii="微软雅黑" w:hAnsi="微软雅黑" w:eastAsia="微软雅黑" w:cs="微软雅黑"/>
                <w:b/>
                <w:color w:val="00B050"/>
                <w:kern w:val="0"/>
                <w:sz w:val="28"/>
                <w:szCs w:val="28"/>
              </w:rPr>
              <w:t>网红高椅岭、白廊游船大东江</w:t>
            </w:r>
            <w:r>
              <w:rPr>
                <w:rFonts w:hint="eastAsia" w:ascii="微软雅黑" w:hAnsi="微软雅黑" w:eastAsia="微软雅黑" w:cs="微软雅黑"/>
                <w:b/>
                <w:color w:val="00B050"/>
                <w:kern w:val="0"/>
                <w:sz w:val="28"/>
                <w:szCs w:val="28"/>
                <w:lang w:eastAsia="zh-CN"/>
              </w:rPr>
              <w:t>、</w:t>
            </w:r>
            <w:r>
              <w:rPr>
                <w:rFonts w:hint="eastAsia" w:ascii="微软雅黑" w:hAnsi="微软雅黑" w:eastAsia="微软雅黑" w:cs="微软雅黑"/>
                <w:b/>
                <w:color w:val="00B050"/>
                <w:kern w:val="0"/>
                <w:sz w:val="28"/>
                <w:szCs w:val="28"/>
              </w:rPr>
              <w:t>濂溪书院、龙景峡谷、</w:t>
            </w:r>
            <w:r>
              <w:rPr>
                <w:rFonts w:hint="eastAsia" w:ascii="微软雅黑" w:hAnsi="微软雅黑" w:eastAsia="微软雅黑" w:cs="微软雅黑"/>
                <w:b/>
                <w:color w:val="00B050"/>
                <w:kern w:val="0"/>
                <w:sz w:val="28"/>
                <w:szCs w:val="28"/>
                <w:lang w:val="en-US" w:eastAsia="zh-CN"/>
              </w:rPr>
              <w:t>网红裕后街6</w:t>
            </w:r>
            <w:r>
              <w:rPr>
                <w:rFonts w:hint="eastAsia" w:ascii="微软雅黑" w:hAnsi="微软雅黑" w:eastAsia="微软雅黑" w:cs="微软雅黑"/>
                <w:b/>
                <w:color w:val="00B050"/>
                <w:kern w:val="0"/>
                <w:sz w:val="28"/>
                <w:szCs w:val="28"/>
              </w:rPr>
              <w:t>日游</w:t>
            </w:r>
          </w:p>
        </w:tc>
      </w:tr>
      <w:tr w14:paraId="5AC646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57FBF3C0">
            <w:pPr>
              <w:spacing w:line="360" w:lineRule="auto"/>
              <w:jc w:val="both"/>
              <w:rPr>
                <w:rFonts w:hint="eastAsia" w:ascii="微软雅黑" w:hAnsi="微软雅黑" w:eastAsia="微软雅黑" w:cs="微软雅黑"/>
                <w:b/>
                <w:color w:val="00B050"/>
                <w:kern w:val="0"/>
                <w:sz w:val="28"/>
                <w:szCs w:val="28"/>
              </w:rPr>
            </w:pPr>
            <w:r>
              <w:rPr>
                <w:rFonts w:hint="eastAsia" w:ascii="微软雅黑" w:hAnsi="微软雅黑" w:eastAsia="微软雅黑" w:cs="微软雅黑"/>
                <w:b/>
                <w:color w:val="00B050"/>
                <w:kern w:val="0"/>
                <w:sz w:val="28"/>
                <w:szCs w:val="28"/>
              </w:rPr>
              <w:t>湘南郴州这一个被</w:t>
            </w:r>
            <w:r>
              <w:rPr>
                <w:rFonts w:hint="eastAsia" w:ascii="微软雅黑" w:hAnsi="微软雅黑" w:eastAsia="微软雅黑" w:cs="微软雅黑"/>
                <w:b/>
                <w:color w:val="00B050"/>
                <w:kern w:val="0"/>
                <w:sz w:val="28"/>
                <w:szCs w:val="28"/>
                <w:lang w:val="en-US" w:eastAsia="zh-CN"/>
              </w:rPr>
              <w:t xml:space="preserve">   </w:t>
            </w:r>
            <w:r>
              <w:rPr>
                <w:rFonts w:hint="eastAsia" w:ascii="微软雅黑" w:hAnsi="微软雅黑" w:eastAsia="微软雅黑" w:cs="微软雅黑"/>
                <w:b/>
                <w:color w:val="00B050"/>
                <w:kern w:val="0"/>
                <w:sz w:val="28"/>
                <w:szCs w:val="28"/>
              </w:rPr>
              <w:t>称为“</w:t>
            </w:r>
            <w:r>
              <w:rPr>
                <w:rFonts w:hint="eastAsia" w:ascii="微软雅黑" w:hAnsi="微软雅黑" w:eastAsia="微软雅黑" w:cs="微软雅黑"/>
                <w:b/>
                <w:color w:val="FF0000"/>
                <w:kern w:val="0"/>
                <w:sz w:val="28"/>
                <w:szCs w:val="28"/>
              </w:rPr>
              <w:t>仙</w:t>
            </w:r>
            <w:r>
              <w:rPr>
                <w:rFonts w:hint="eastAsia" w:ascii="微软雅黑" w:hAnsi="微软雅黑" w:eastAsia="微软雅黑" w:cs="微软雅黑"/>
                <w:b/>
                <w:color w:val="00B050"/>
                <w:kern w:val="0"/>
                <w:sz w:val="28"/>
                <w:szCs w:val="28"/>
              </w:rPr>
              <w:t>”的地方</w:t>
            </w:r>
          </w:p>
          <w:p w14:paraId="4C677E61">
            <w:pPr>
              <w:spacing w:line="360" w:lineRule="auto"/>
              <w:jc w:val="both"/>
              <w:rPr>
                <w:rFonts w:hint="eastAsia" w:ascii="微软雅黑" w:hAnsi="微软雅黑" w:eastAsia="微软雅黑" w:cs="微软雅黑"/>
                <w:b/>
                <w:color w:val="00B050"/>
                <w:kern w:val="0"/>
                <w:sz w:val="28"/>
                <w:szCs w:val="28"/>
              </w:rPr>
            </w:pPr>
            <w:r>
              <w:rPr>
                <w:rFonts w:hint="eastAsia" w:ascii="微软雅黑" w:hAnsi="微软雅黑" w:eastAsia="微软雅黑" w:cs="微软雅黑"/>
                <w:b/>
                <w:color w:val="00B050"/>
                <w:kern w:val="0"/>
                <w:sz w:val="28"/>
                <w:szCs w:val="28"/>
              </w:rPr>
              <w:t>登临</w:t>
            </w:r>
            <w:r>
              <w:rPr>
                <w:rFonts w:hint="eastAsia" w:ascii="微软雅黑" w:hAnsi="微软雅黑" w:eastAsia="微软雅黑" w:cs="微软雅黑"/>
                <w:b/>
                <w:color w:val="FF0000"/>
                <w:kern w:val="0"/>
                <w:sz w:val="28"/>
                <w:szCs w:val="28"/>
              </w:rPr>
              <w:t>4A</w:t>
            </w:r>
            <w:r>
              <w:rPr>
                <w:rFonts w:hint="eastAsia" w:ascii="微软雅黑" w:hAnsi="微软雅黑" w:eastAsia="微软雅黑" w:cs="微软雅黑"/>
                <w:b/>
                <w:color w:val="00B050"/>
                <w:kern w:val="0"/>
                <w:sz w:val="28"/>
                <w:szCs w:val="28"/>
              </w:rPr>
              <w:t>原始森林第一山、寻找一个“</w:t>
            </w:r>
            <w:r>
              <w:rPr>
                <w:rFonts w:hint="eastAsia" w:ascii="微软雅黑" w:hAnsi="微软雅黑" w:eastAsia="微软雅黑" w:cs="微软雅黑"/>
                <w:b/>
                <w:color w:val="FF0000"/>
                <w:kern w:val="0"/>
                <w:sz w:val="28"/>
                <w:szCs w:val="28"/>
              </w:rPr>
              <w:t>美</w:t>
            </w:r>
            <w:r>
              <w:rPr>
                <w:rFonts w:hint="eastAsia" w:ascii="微软雅黑" w:hAnsi="微软雅黑" w:eastAsia="微软雅黑" w:cs="微软雅黑"/>
                <w:b/>
                <w:color w:val="00B050"/>
                <w:kern w:val="0"/>
                <w:sz w:val="28"/>
                <w:szCs w:val="28"/>
              </w:rPr>
              <w:t>”的地方</w:t>
            </w:r>
          </w:p>
          <w:p w14:paraId="7FFBD001">
            <w:pPr>
              <w:keepNext w:val="0"/>
              <w:keepLines w:val="0"/>
              <w:pageBreakBefore w:val="0"/>
              <w:widowControl w:val="0"/>
              <w:kinsoku/>
              <w:wordWrap/>
              <w:overflowPunct/>
              <w:topLinePunct w:val="0"/>
              <w:autoSpaceDE/>
              <w:autoSpaceDN/>
              <w:bidi w:val="0"/>
              <w:adjustRightInd w:val="0"/>
              <w:snapToGrid/>
              <w:spacing w:line="400" w:lineRule="exact"/>
              <w:contextualSpacing/>
              <w:jc w:val="left"/>
              <w:textAlignment w:val="auto"/>
              <w:rPr>
                <w:rFonts w:ascii="微软雅黑" w:hAnsi="微软雅黑" w:eastAsia="微软雅黑" w:cs="微软雅黑"/>
                <w:b/>
                <w:bCs/>
                <w:color w:val="0000FF"/>
                <w:szCs w:val="21"/>
              </w:rPr>
            </w:pPr>
            <w:r>
              <w:rPr>
                <w:rFonts w:hint="eastAsia" w:ascii="微软雅黑" w:hAnsi="微软雅黑" w:eastAsia="微软雅黑" w:cs="微软雅黑"/>
                <w:b/>
                <w:bCs/>
                <w:color w:val="0000FF"/>
                <w:szCs w:val="21"/>
              </w:rPr>
              <w:t>★★★★★ 旅游专车专导，全程贴心服务，充足游览时间，让你整个行程玩的舒适开心；</w:t>
            </w:r>
          </w:p>
          <w:p w14:paraId="43C8B350">
            <w:pPr>
              <w:keepNext w:val="0"/>
              <w:keepLines w:val="0"/>
              <w:pageBreakBefore w:val="0"/>
              <w:widowControl w:val="0"/>
              <w:kinsoku/>
              <w:wordWrap/>
              <w:overflowPunct/>
              <w:topLinePunct w:val="0"/>
              <w:autoSpaceDE/>
              <w:autoSpaceDN/>
              <w:bidi w:val="0"/>
              <w:snapToGrid/>
              <w:spacing w:line="400" w:lineRule="exact"/>
              <w:textAlignment w:val="auto"/>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w:t>
            </w:r>
            <w:r>
              <w:rPr>
                <w:rFonts w:hint="eastAsia" w:ascii="微软雅黑" w:hAnsi="微软雅黑" w:eastAsia="微软雅黑" w:cs="黑体"/>
                <w:color w:val="000000"/>
                <w:szCs w:val="21"/>
              </w:rPr>
              <w:t>“</w:t>
            </w:r>
            <w:r>
              <w:rPr>
                <w:rFonts w:hint="eastAsia" w:ascii="微软雅黑" w:hAnsi="微软雅黑" w:eastAsia="微软雅黑" w:cs="微软雅黑"/>
                <w:b/>
                <w:bCs/>
                <w:color w:val="0000FF"/>
                <w:szCs w:val="21"/>
              </w:rPr>
              <w:t>摄影发烧友的最佳拍摄地，国家5A级旅游景区”----</w:t>
            </w:r>
            <w:r>
              <w:rPr>
                <w:rFonts w:hint="eastAsia" w:ascii="微软雅黑" w:hAnsi="微软雅黑" w:eastAsia="微软雅黑" w:cs="微软雅黑"/>
                <w:b/>
                <w:bCs/>
                <w:color w:val="0000FF"/>
                <w:szCs w:val="21"/>
                <w:lang w:eastAsia="zh-CN"/>
              </w:rPr>
              <w:t>【</w:t>
            </w:r>
            <w:r>
              <w:rPr>
                <w:rFonts w:hint="eastAsia" w:ascii="微软雅黑" w:hAnsi="微软雅黑" w:eastAsia="微软雅黑" w:cs="微软雅黑"/>
                <w:b/>
                <w:bCs/>
                <w:color w:val="0000FF"/>
                <w:szCs w:val="21"/>
              </w:rPr>
              <w:t>东江湖.雾漫小东江</w:t>
            </w:r>
            <w:r>
              <w:rPr>
                <w:rFonts w:hint="eastAsia" w:ascii="微软雅黑" w:hAnsi="微软雅黑" w:eastAsia="微软雅黑" w:cs="微软雅黑"/>
                <w:b/>
                <w:bCs/>
                <w:color w:val="0000FF"/>
                <w:szCs w:val="21"/>
                <w:lang w:eastAsia="zh-CN"/>
              </w:rPr>
              <w:t>】</w:t>
            </w:r>
            <w:r>
              <w:rPr>
                <w:rFonts w:hint="eastAsia" w:ascii="微软雅黑" w:hAnsi="微软雅黑" w:eastAsia="微软雅黑" w:cs="微软雅黑"/>
                <w:b/>
                <w:bCs/>
                <w:color w:val="0000FF"/>
                <w:szCs w:val="21"/>
              </w:rPr>
              <w:t>；</w:t>
            </w:r>
          </w:p>
          <w:p w14:paraId="7998DA91">
            <w:pPr>
              <w:keepNext w:val="0"/>
              <w:keepLines w:val="0"/>
              <w:pageBreakBefore w:val="0"/>
              <w:widowControl w:val="0"/>
              <w:kinsoku/>
              <w:wordWrap/>
              <w:overflowPunct/>
              <w:topLinePunct w:val="0"/>
              <w:autoSpaceDE/>
              <w:autoSpaceDN/>
              <w:bidi w:val="0"/>
              <w:snapToGrid/>
              <w:spacing w:line="400" w:lineRule="exact"/>
              <w:textAlignment w:val="auto"/>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★★★★★“赏南国最大的瀑布群”----【龙景峡谷】；</w:t>
            </w:r>
          </w:p>
          <w:p w14:paraId="4D82736D">
            <w:pPr>
              <w:keepNext w:val="0"/>
              <w:keepLines w:val="0"/>
              <w:pageBreakBefore w:val="0"/>
              <w:widowControl w:val="0"/>
              <w:kinsoku/>
              <w:wordWrap/>
              <w:overflowPunct/>
              <w:topLinePunct w:val="0"/>
              <w:autoSpaceDE/>
              <w:autoSpaceDN/>
              <w:bidi w:val="0"/>
              <w:snapToGrid/>
              <w:spacing w:line="400" w:lineRule="exact"/>
              <w:textAlignment w:val="auto"/>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★★★★★“抖音网红，丹霞地貌，一个美的一塌糊涂的地方”----</w:t>
            </w:r>
            <w:r>
              <w:rPr>
                <w:rFonts w:hint="eastAsia" w:ascii="微软雅黑" w:hAnsi="微软雅黑" w:eastAsia="微软雅黑" w:cs="微软雅黑"/>
                <w:b/>
                <w:bCs/>
                <w:color w:val="0000FF"/>
                <w:szCs w:val="21"/>
                <w:lang w:eastAsia="zh-CN"/>
              </w:rPr>
              <w:t>【</w:t>
            </w:r>
            <w:r>
              <w:rPr>
                <w:rFonts w:hint="eastAsia" w:ascii="微软雅黑" w:hAnsi="微软雅黑" w:eastAsia="微软雅黑" w:cs="微软雅黑"/>
                <w:b/>
                <w:bCs/>
                <w:color w:val="0000FF"/>
                <w:szCs w:val="21"/>
              </w:rPr>
              <w:t>高椅岭</w:t>
            </w:r>
            <w:r>
              <w:rPr>
                <w:rFonts w:hint="eastAsia" w:ascii="微软雅黑" w:hAnsi="微软雅黑" w:eastAsia="微软雅黑" w:cs="微软雅黑"/>
                <w:b/>
                <w:bCs/>
                <w:color w:val="0000FF"/>
                <w:szCs w:val="21"/>
                <w:lang w:eastAsia="zh-CN"/>
              </w:rPr>
              <w:t>】</w:t>
            </w:r>
            <w:r>
              <w:rPr>
                <w:rFonts w:hint="eastAsia" w:ascii="微软雅黑" w:hAnsi="微软雅黑" w:eastAsia="微软雅黑" w:cs="微软雅黑"/>
                <w:b/>
                <w:bCs/>
                <w:color w:val="0000FF"/>
                <w:szCs w:val="21"/>
              </w:rPr>
              <w:t>；</w:t>
            </w:r>
          </w:p>
          <w:p w14:paraId="24C776A3">
            <w:pPr>
              <w:keepNext w:val="0"/>
              <w:keepLines w:val="0"/>
              <w:pageBreakBefore w:val="0"/>
              <w:widowControl w:val="0"/>
              <w:kinsoku/>
              <w:wordWrap/>
              <w:overflowPunct/>
              <w:topLinePunct w:val="0"/>
              <w:autoSpaceDE/>
              <w:autoSpaceDN/>
              <w:bidi w:val="0"/>
              <w:adjustRightInd w:val="0"/>
              <w:snapToGrid/>
              <w:spacing w:line="400" w:lineRule="exact"/>
              <w:ind w:left="1245" w:hanging="1246" w:hangingChars="593"/>
              <w:contextualSpacing/>
              <w:jc w:val="left"/>
              <w:textAlignment w:val="auto"/>
              <w:rPr>
                <w:rFonts w:ascii="微软雅黑" w:hAnsi="微软雅黑" w:eastAsia="微软雅黑" w:cs="微软雅黑"/>
                <w:b/>
                <w:bCs/>
                <w:color w:val="0000FF"/>
              </w:rPr>
            </w:pPr>
            <w:r>
              <w:rPr>
                <w:rFonts w:hint="eastAsia" w:ascii="微软雅黑" w:hAnsi="微软雅黑" w:eastAsia="微软雅黑" w:cs="微软雅黑"/>
                <w:b/>
                <w:bCs/>
                <w:color w:val="0000FF"/>
              </w:rPr>
              <w:t xml:space="preserve">★★★★★ </w:t>
            </w:r>
            <w:r>
              <w:rPr>
                <w:rFonts w:hint="eastAsia" w:ascii="微软雅黑" w:hAnsi="微软雅黑" w:eastAsia="微软雅黑" w:cs="微软雅黑"/>
                <w:b/>
                <w:bCs/>
                <w:color w:val="0000FF"/>
                <w:szCs w:val="21"/>
              </w:rPr>
              <w:t>“</w:t>
            </w:r>
            <w:r>
              <w:rPr>
                <w:rFonts w:hint="eastAsia" w:ascii="微软雅黑" w:hAnsi="微软雅黑" w:eastAsia="微软雅黑" w:cs="微软雅黑"/>
                <w:b/>
                <w:bCs/>
                <w:color w:val="0000FF"/>
                <w:szCs w:val="21"/>
                <w:lang w:val="en-US" w:eastAsia="zh-CN"/>
              </w:rPr>
              <w:t>国家4A景区</w:t>
            </w:r>
            <w:r>
              <w:rPr>
                <w:rFonts w:hint="eastAsia" w:ascii="微软雅黑" w:hAnsi="微软雅黑" w:eastAsia="微软雅黑" w:cs="微软雅黑"/>
                <w:b/>
                <w:bCs/>
                <w:color w:val="0000FF"/>
                <w:kern w:val="2"/>
                <w:sz w:val="21"/>
                <w:szCs w:val="21"/>
                <w:lang w:val="en-US" w:eastAsia="zh-CN" w:bidi="ar-SA"/>
              </w:rPr>
              <w:t>，原始森林第一山，中国南方第一森林氧吧”-----【五指峰】</w:t>
            </w:r>
          </w:p>
          <w:p w14:paraId="3452F9AF">
            <w:pPr>
              <w:keepNext w:val="0"/>
              <w:keepLines w:val="0"/>
              <w:pageBreakBefore w:val="0"/>
              <w:widowControl w:val="0"/>
              <w:kinsoku/>
              <w:wordWrap/>
              <w:overflowPunct/>
              <w:topLinePunct w:val="0"/>
              <w:autoSpaceDE/>
              <w:autoSpaceDN/>
              <w:bidi w:val="0"/>
              <w:adjustRightInd w:val="0"/>
              <w:snapToGrid/>
              <w:spacing w:line="400" w:lineRule="exact"/>
              <w:ind w:left="1245" w:hanging="1246" w:hangingChars="593"/>
              <w:contextualSpacing/>
              <w:jc w:val="left"/>
              <w:textAlignment w:val="auto"/>
              <w:rPr>
                <w:rFonts w:hint="eastAsia" w:ascii="微软雅黑" w:hAnsi="微软雅黑" w:eastAsia="微软雅黑" w:cs="微软雅黑"/>
                <w:b/>
                <w:bCs/>
                <w:color w:val="0000FF"/>
                <w:szCs w:val="21"/>
              </w:rPr>
            </w:pPr>
            <w:r>
              <w:rPr>
                <w:rFonts w:hint="eastAsia" w:ascii="微软雅黑" w:hAnsi="微软雅黑" w:eastAsia="微软雅黑" w:cs="微软雅黑"/>
                <w:b/>
                <w:bCs/>
                <w:color w:val="0000FF"/>
                <w:szCs w:val="21"/>
              </w:rPr>
              <w:t xml:space="preserve">★★★★★ </w:t>
            </w:r>
            <w:r>
              <w:rPr>
                <w:rFonts w:hint="eastAsia" w:ascii="微软雅黑" w:hAnsi="微软雅黑" w:eastAsia="微软雅黑" w:cs="微软雅黑"/>
                <w:b/>
                <w:bCs/>
                <w:color w:val="0000FF"/>
                <w:kern w:val="2"/>
                <w:sz w:val="21"/>
                <w:szCs w:val="21"/>
                <w:lang w:val="en-US" w:eastAsia="zh-CN" w:bidi="ar-SA"/>
              </w:rPr>
              <w:t>一座用5万两真银打造出的城楼----【永兴银楼】；</w:t>
            </w:r>
          </w:p>
          <w:p w14:paraId="188D3D81">
            <w:pPr>
              <w:keepNext w:val="0"/>
              <w:keepLines w:val="0"/>
              <w:pageBreakBefore w:val="0"/>
              <w:widowControl w:val="0"/>
              <w:kinsoku/>
              <w:wordWrap/>
              <w:overflowPunct/>
              <w:topLinePunct w:val="0"/>
              <w:autoSpaceDE/>
              <w:autoSpaceDN/>
              <w:bidi w:val="0"/>
              <w:adjustRightInd w:val="0"/>
              <w:snapToGrid/>
              <w:spacing w:line="400" w:lineRule="exact"/>
              <w:ind w:left="1245" w:hanging="1246" w:hangingChars="593"/>
              <w:contextualSpacing/>
              <w:jc w:val="lef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00FF"/>
                <w:szCs w:val="21"/>
              </w:rPr>
              <w:t>★★★★★ 回归旅行真谛，干净的旅游产品，少点套路，用心服务，吃好、住好、玩好、才是旅行的意义。</w:t>
            </w:r>
          </w:p>
        </w:tc>
      </w:tr>
      <w:tr w14:paraId="4DE712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4AF3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050C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EFE82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E9E1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B8BA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97522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264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918A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DAC07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9E3E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523BA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AAC9B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B362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E227D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 </w:t>
            </w:r>
            <w:r>
              <w:rPr>
                <w:rFonts w:hint="eastAsia" w:ascii="微软雅黑" w:hAnsi="微软雅黑" w:eastAsia="微软雅黑" w:cs="微软雅黑"/>
                <w:b/>
                <w:color w:val="000000"/>
                <w:szCs w:val="21"/>
              </w:rPr>
              <w:t>长沙--高椅岭（特别赠送精美航拍）--瓦窑坪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106A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8AE67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27027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2BCAE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50BC29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4826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E748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color w:val="000000"/>
                <w:szCs w:val="21"/>
              </w:rPr>
              <w:t>白廊船游大东江--东江湖景区--濂溪书院--裕后街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8EC3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ED1A1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C483C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C4CB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2B3A02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C8D74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4C8C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color w:val="000000"/>
                <w:szCs w:val="21"/>
              </w:rPr>
              <w:t>苏仙岭-五指峰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0065B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F342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5D189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C260C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109920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D149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13B3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color w:val="000000"/>
                <w:szCs w:val="21"/>
              </w:rPr>
              <w:t>永兴银楼</w:t>
            </w:r>
            <w:r>
              <w:rPr>
                <w:rFonts w:hint="eastAsia" w:ascii="微软雅黑" w:hAnsi="微软雅黑" w:eastAsia="微软雅黑" w:cs="微软雅黑"/>
                <w:b/>
                <w:color w:val="000000"/>
                <w:szCs w:val="21"/>
                <w:lang w:val="en-US" w:eastAsia="zh-CN"/>
              </w:rPr>
              <w:t>/天下白银</w:t>
            </w:r>
            <w:r>
              <w:rPr>
                <w:rFonts w:hint="eastAsia" w:ascii="微软雅黑" w:hAnsi="微软雅黑" w:eastAsia="微软雅黑" w:cs="微软雅黑"/>
                <w:b/>
                <w:color w:val="000000"/>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DB2D4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B2043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D37F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7576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03440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27DB6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7514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A75E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A5F44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B8BF3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4F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0CBC66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856686B">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E8DBE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58F9EBF">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11DB6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EF7D3D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出发地乘大交前往湖南省会长沙， 抵达后，我公司安排专门接机站工作人员接站</w:t>
            </w:r>
            <w:r>
              <w:rPr>
                <w:rFonts w:hint="eastAsia" w:ascii="微软雅黑" w:hAnsi="微软雅黑" w:eastAsia="微软雅黑" w:cs="微软雅黑"/>
                <w:color w:val="FF0000"/>
                <w:sz w:val="21"/>
                <w:szCs w:val="21"/>
              </w:rPr>
              <w:t>（接团方式：接站前一天下午18:00-20:00前短信通知接团方式及再次跟您核对航班号/车次及接团人员名称、人数）</w:t>
            </w:r>
            <w:r>
              <w:rPr>
                <w:rFonts w:hint="eastAsia" w:ascii="微软雅黑" w:hAnsi="微软雅黑" w:eastAsia="微软雅黑" w:cs="微软雅黑"/>
                <w:color w:val="000000"/>
                <w:sz w:val="21"/>
                <w:szCs w:val="21"/>
              </w:rPr>
              <w:t>，后送至酒店</w:t>
            </w:r>
            <w:r>
              <w:rPr>
                <w:rFonts w:hint="eastAsia" w:ascii="微软雅黑" w:hAnsi="微软雅黑" w:eastAsia="微软雅黑" w:cs="微软雅黑"/>
                <w:color w:val="FF0000"/>
                <w:sz w:val="21"/>
                <w:szCs w:val="21"/>
              </w:rPr>
              <w:t>（报接团导游的姓名和电话号码到前台拿房）</w:t>
            </w:r>
            <w:r>
              <w:rPr>
                <w:rFonts w:hint="eastAsia" w:ascii="微软雅黑" w:hAnsi="微软雅黑" w:eastAsia="微软雅黑" w:cs="微软雅黑"/>
                <w:color w:val="000000"/>
                <w:sz w:val="21"/>
                <w:szCs w:val="21"/>
              </w:rPr>
              <w:t>，并协助您办理相关手续，入住酒店休息。</w:t>
            </w:r>
          </w:p>
          <w:p w14:paraId="13A4D4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如有足够时间可自行前往拥有1200多年历史的千年老街</w:t>
            </w:r>
            <w:r>
              <w:rPr>
                <w:rFonts w:hint="eastAsia" w:ascii="微软雅黑" w:hAnsi="微软雅黑" w:eastAsia="微软雅黑" w:cs="微软雅黑"/>
                <w:b/>
                <w:color w:val="000000"/>
                <w:sz w:val="21"/>
                <w:szCs w:val="21"/>
              </w:rPr>
              <w:t>【坡子街】</w:t>
            </w:r>
            <w:r>
              <w:rPr>
                <w:rFonts w:hint="eastAsia" w:ascii="微软雅黑" w:hAnsi="微软雅黑" w:eastAsia="微软雅黑" w:cs="微软雅黑"/>
                <w:color w:val="000000"/>
                <w:sz w:val="21"/>
                <w:szCs w:val="21"/>
              </w:rPr>
              <w:t>，每逢节庆，这里都会举行大规模的民俗活动，热闹非凡。从明清到近代，坡子街内闻名于世的老字号达68家，成为长沙商业繁荣的象征。如今的坡子街作为长沙美食小吃的汇集地，长沙臭豆腐，糖油粑粑，茶颜悦色，文和友，风靡全国，已成为了中国四大小吃街之首。尤其是老字号</w:t>
            </w:r>
            <w:r>
              <w:rPr>
                <w:rFonts w:hint="eastAsia" w:ascii="微软雅黑" w:hAnsi="微软雅黑" w:eastAsia="微软雅黑" w:cs="微软雅黑"/>
                <w:b/>
                <w:color w:val="000000"/>
                <w:sz w:val="21"/>
                <w:szCs w:val="21"/>
              </w:rPr>
              <w:t>【火宫殿】</w:t>
            </w:r>
            <w:r>
              <w:rPr>
                <w:rFonts w:hint="eastAsia" w:ascii="微软雅黑" w:hAnsi="微软雅黑" w:eastAsia="微软雅黑" w:cs="微软雅黑"/>
                <w:color w:val="000000"/>
                <w:sz w:val="21"/>
                <w:szCs w:val="21"/>
              </w:rPr>
              <w:t>，以“火庙文化”为底蕴，辅以名品素食，以其独特的风格使历代名人仰慕纷纷慕名而来。或自行前往</w:t>
            </w:r>
            <w:r>
              <w:rPr>
                <w:rFonts w:hint="eastAsia" w:ascii="微软雅黑" w:hAnsi="微软雅黑" w:eastAsia="微软雅黑" w:cs="微软雅黑"/>
                <w:b/>
                <w:color w:val="000000"/>
                <w:sz w:val="21"/>
                <w:szCs w:val="21"/>
              </w:rPr>
              <w:t>【橘子洲】</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000000"/>
                <w:sz w:val="21"/>
                <w:szCs w:val="21"/>
              </w:rPr>
              <w:t>【岳麓山】</w:t>
            </w:r>
            <w:r>
              <w:rPr>
                <w:rFonts w:hint="eastAsia" w:ascii="微软雅黑" w:hAnsi="微软雅黑" w:eastAsia="微软雅黑" w:cs="微软雅黑"/>
                <w:color w:val="000000"/>
                <w:sz w:val="21"/>
                <w:szCs w:val="21"/>
              </w:rPr>
              <w:t>游玩，品阅湖湘风骚！</w:t>
            </w:r>
          </w:p>
          <w:p w14:paraId="5B237F9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【温馨提示】：</w:t>
            </w:r>
          </w:p>
          <w:p w14:paraId="1883C7BE">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1、请您在报名该线路时，留下您在湖南旅游期间的联系手机号，方便我们能够在您到达长沙时，第一时间联系上您！</w:t>
            </w:r>
          </w:p>
          <w:p w14:paraId="0DC070E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2、长沙入住前请出示身份证并主动交纳房卡押金。若因长沙火车站附近交通受限，可能车不能到酒店门口，步行至酒店约5--10分钟。</w:t>
            </w:r>
          </w:p>
          <w:p w14:paraId="41A6225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3、接站人员提前在机场（高铁站）等候客人,请游客务必保持手机畅通。各地抵达航班时间有所差异，接机为滚动接机，会接待临近时间航班游客，若需等待（10分钟左右），敬请谅解！</w:t>
            </w:r>
          </w:p>
          <w:p w14:paraId="0FC39A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 w:val="21"/>
                <w:szCs w:val="21"/>
              </w:rPr>
              <w:t>4、接站当天为专人接站，导游将以电话或短信方式通知次日行程的出发时间及注意事项！</w:t>
            </w:r>
          </w:p>
        </w:tc>
      </w:tr>
      <w:tr w14:paraId="449AED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CE86A5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9B22F6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CE4657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302D01E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82A470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1905</wp:posOffset>
                  </wp:positionH>
                  <wp:positionV relativeFrom="page">
                    <wp:posOffset>1062990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11"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A98E9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6B4F87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长沙--高椅岭（特别赠送精美航拍）--瓦窑坪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4D8BE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3E60000">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210" w:firstLineChars="100"/>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长沙统一时间集合乘坐车前往郴州（里程约299KM，车程约 4小时）苏仙区。抵达后用中餐，中餐后前往游览一个被上帝遗忘的地方--百里丹霞</w:t>
            </w:r>
            <w:r>
              <w:rPr>
                <w:rFonts w:hint="eastAsia" w:ascii="微软雅黑" w:hAnsi="微软雅黑" w:eastAsia="微软雅黑" w:cs="微软雅黑"/>
                <w:b/>
                <w:color w:val="FF0000"/>
              </w:rPr>
              <w:t>【高椅岭风景区】</w:t>
            </w:r>
            <w:r>
              <w:rPr>
                <w:rFonts w:hint="eastAsia" w:ascii="微软雅黑" w:hAnsi="微软雅黑" w:eastAsia="微软雅黑" w:cs="微软雅黑"/>
                <w:color w:val="000000"/>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面张牙舞爪的“巨蜥”。景区内山势陡峭，全程需徒步游览，请务必量力而行！！！参观结束后乘车前往网红打卡地--</w:t>
            </w:r>
            <w:r>
              <w:rPr>
                <w:rFonts w:hint="eastAsia" w:ascii="微软雅黑" w:hAnsi="微软雅黑" w:eastAsia="微软雅黑" w:cs="微软雅黑"/>
                <w:b/>
                <w:color w:val="FF0000"/>
              </w:rPr>
              <w:t>【瓦窑坪古村】</w:t>
            </w:r>
            <w:r>
              <w:rPr>
                <w:rFonts w:hint="eastAsia" w:ascii="微软雅黑" w:hAnsi="微软雅黑" w:eastAsia="微软雅黑" w:cs="微软雅黑"/>
                <w:color w:val="000000"/>
              </w:rPr>
              <w:t>（游览1小时），瓦窑坪村是典型的丹霞地貌，同时还兼具湘南特色民居，这里古称“小南京”，还有华南地区难得一见、独一无二的元代石雕佛像及有鬼斧神工、天生丽质的丹霞地貌、巨型穿坦，风景怡人。晚餐后入住酒店休息！</w:t>
            </w:r>
          </w:p>
          <w:p w14:paraId="65CAE123">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FF0000"/>
              </w:rPr>
              <w:t>赠送：高椅岭全团精美航拍一次！</w:t>
            </w:r>
          </w:p>
        </w:tc>
      </w:tr>
      <w:tr w14:paraId="32841E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D04E756">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rPr>
            </w:pPr>
            <w:r>
              <w:rPr>
                <w:rFonts w:hint="default" w:ascii="Times New Roman" w:hAnsi="Times New Roman" w:cs="Times New Roman"/>
                <w:lang w:val="en-US" w:eastAsia="zh-CN"/>
              </w:rPr>
              <w:drawing>
                <wp:anchor distT="0" distB="0" distL="114300" distR="114300" simplePos="0" relativeHeight="251660288" behindDoc="0" locked="0" layoutInCell="1" allowOverlap="1">
                  <wp:simplePos x="0" y="0"/>
                  <wp:positionH relativeFrom="column">
                    <wp:posOffset>38735</wp:posOffset>
                  </wp:positionH>
                  <wp:positionV relativeFrom="page">
                    <wp:posOffset>9525</wp:posOffset>
                  </wp:positionV>
                  <wp:extent cx="6997700" cy="1550670"/>
                  <wp:effectExtent l="0" t="0" r="12700" b="11430"/>
                  <wp:wrapNone/>
                  <wp:docPr id="13" name="图片 2" descr="高椅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高椅岭"/>
                          <pic:cNvPicPr>
                            <a:picLocks noChangeAspect="1"/>
                          </pic:cNvPicPr>
                        </pic:nvPicPr>
                        <pic:blipFill>
                          <a:blip r:embed="rId12"/>
                          <a:stretch>
                            <a:fillRect/>
                          </a:stretch>
                        </pic:blipFill>
                        <pic:spPr>
                          <a:xfrm>
                            <a:off x="0" y="0"/>
                            <a:ext cx="6997700" cy="1550670"/>
                          </a:xfrm>
                          <a:prstGeom prst="rect">
                            <a:avLst/>
                          </a:prstGeom>
                          <a:noFill/>
                          <a:ln>
                            <a:noFill/>
                          </a:ln>
                        </pic:spPr>
                      </pic:pic>
                    </a:graphicData>
                  </a:graphic>
                </wp:anchor>
              </w:drawing>
            </w:r>
          </w:p>
        </w:tc>
      </w:tr>
      <w:tr w14:paraId="4D18F8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6432F0D">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白廊船游大东江--东江湖景区--濂溪书院--裕后街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 xml:space="preserve"> 住宿/郴州</w:t>
            </w:r>
          </w:p>
        </w:tc>
      </w:tr>
      <w:tr w14:paraId="151304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ECA71FE">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早餐后（若需早出发看景，酒店则只能提供打包早）游览国家AAAAA级旅游景区-</w:t>
            </w:r>
            <w:r>
              <w:rPr>
                <w:rFonts w:hint="eastAsia" w:ascii="微软雅黑" w:hAnsi="微软雅黑" w:eastAsia="微软雅黑" w:cs="微软雅黑"/>
                <w:b/>
                <w:color w:val="FF0000"/>
              </w:rPr>
              <w:t>【东江湖风景区】</w:t>
            </w:r>
            <w:r>
              <w:rPr>
                <w:rFonts w:hint="eastAsia" w:ascii="微软雅黑" w:hAnsi="微软雅黑" w:eastAsia="微软雅黑" w:cs="微软雅黑"/>
                <w:color w:val="000000"/>
              </w:rPr>
              <w:t>（门票已含，</w:t>
            </w:r>
            <w:r>
              <w:rPr>
                <w:rFonts w:hint="eastAsia" w:ascii="微软雅黑" w:hAnsi="微软雅黑" w:eastAsia="微软雅黑" w:cs="微软雅黑"/>
                <w:color w:val="FF0000"/>
              </w:rPr>
              <w:t>景区环保车景区交通自理套餐已含</w:t>
            </w:r>
            <w:r>
              <w:rPr>
                <w:rFonts w:hint="eastAsia" w:ascii="微软雅黑" w:hAnsi="微软雅黑" w:eastAsia="微软雅黑" w:cs="微软雅黑"/>
                <w:color w:val="000000"/>
              </w:rPr>
              <w:t>，游览时间共约2.5小时），坐景区环保车前往摄影发烧友的最佳拍摄地</w:t>
            </w:r>
            <w:r>
              <w:rPr>
                <w:rFonts w:hint="eastAsia" w:ascii="微软雅黑" w:hAnsi="微软雅黑" w:eastAsia="微软雅黑" w:cs="微软雅黑"/>
                <w:b/>
                <w:bCs/>
                <w:color w:val="000000"/>
              </w:rPr>
              <w:t>【雾漫小东江】</w:t>
            </w:r>
            <w:r>
              <w:rPr>
                <w:rFonts w:hint="eastAsia" w:ascii="微软雅黑" w:hAnsi="微软雅黑" w:eastAsia="微软雅黑" w:cs="微软雅黑"/>
                <w:color w:val="000000"/>
              </w:rPr>
              <w:t>，沿江边栈道徒步慢游，邂逅雾漫美景，充分拍照时间。东江的雾如梦似幻，缥缈不定，风景秀丽！特别安排：漫步</w:t>
            </w:r>
            <w:r>
              <w:rPr>
                <w:rFonts w:hint="eastAsia" w:ascii="微软雅黑" w:hAnsi="微软雅黑" w:eastAsia="微软雅黑" w:cs="微软雅黑"/>
                <w:b/>
                <w:color w:val="000000"/>
              </w:rPr>
              <w:t>【小东江】</w:t>
            </w:r>
            <w:r>
              <w:rPr>
                <w:rFonts w:hint="eastAsia" w:ascii="微软雅黑" w:hAnsi="微软雅黑" w:eastAsia="微软雅黑" w:cs="微软雅黑"/>
                <w:color w:val="000000"/>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后参观</w:t>
            </w:r>
            <w:r>
              <w:rPr>
                <w:rFonts w:hint="eastAsia" w:ascii="微软雅黑" w:hAnsi="微软雅黑" w:eastAsia="微软雅黑" w:cs="微软雅黑"/>
                <w:b/>
                <w:color w:val="000000"/>
              </w:rPr>
              <w:t>【龙景峡谷】</w:t>
            </w:r>
            <w:r>
              <w:rPr>
                <w:rFonts w:hint="eastAsia" w:ascii="微软雅黑" w:hAnsi="微软雅黑" w:eastAsia="微软雅黑" w:cs="微软雅黑"/>
                <w:color w:val="000000"/>
              </w:rPr>
              <w:t>，峡谷内空气负离子含量极高，是游人洗肺、品氧的绝好之处。参观结束后乘车（里程约28KM，车程约35分钟）前往东江湖白廊码头，乘坐游船环湖大东江，</w:t>
            </w:r>
            <w:r>
              <w:rPr>
                <w:rFonts w:hint="eastAsia" w:ascii="微软雅黑" w:hAnsi="微软雅黑" w:eastAsia="微软雅黑" w:cs="微软雅黑"/>
                <w:b/>
                <w:bCs/>
                <w:color w:val="000000"/>
              </w:rPr>
              <w:t>坐船游大东江（往返60分钟左右，</w:t>
            </w:r>
            <w:r>
              <w:rPr>
                <w:rFonts w:hint="eastAsia" w:ascii="微软雅黑" w:hAnsi="微软雅黑" w:eastAsia="微软雅黑" w:cs="微软雅黑"/>
                <w:bCs/>
                <w:color w:val="FF0000"/>
              </w:rPr>
              <w:t>船票景区交通自理套餐已含</w:t>
            </w:r>
            <w:r>
              <w:rPr>
                <w:rFonts w:hint="eastAsia" w:ascii="微软雅黑" w:hAnsi="微软雅黑" w:eastAsia="微软雅黑" w:cs="微软雅黑"/>
                <w:b/>
                <w:bCs/>
                <w:color w:val="000000"/>
              </w:rPr>
              <w:t>）</w:t>
            </w:r>
            <w:r>
              <w:rPr>
                <w:rFonts w:hint="eastAsia" w:ascii="微软雅黑" w:hAnsi="微软雅黑" w:eastAsia="微软雅黑" w:cs="微软雅黑"/>
                <w:color w:val="000000"/>
              </w:rPr>
              <w:t>。大东江湖有延绵不绝的东江湖水，这里有：蓝天、白云和碧绿的湖水，沿岸植被葱郁、湖天山水一色、美景怡人，令人叹为观止！参观结束后赴</w:t>
            </w:r>
            <w:r>
              <w:rPr>
                <w:rFonts w:hint="eastAsia" w:ascii="微软雅黑" w:hAnsi="微软雅黑" w:eastAsia="微软雅黑" w:cs="微软雅黑"/>
                <w:b/>
                <w:color w:val="FF0000"/>
              </w:rPr>
              <w:t>【濂溪书院】</w:t>
            </w:r>
            <w:r>
              <w:rPr>
                <w:rFonts w:hint="eastAsia" w:ascii="微软雅黑" w:hAnsi="微软雅黑" w:eastAsia="微软雅黑" w:cs="微软雅黑"/>
                <w:color w:val="000000"/>
              </w:rPr>
              <w:t>（游览约1小时），濂溪书院坐落于爱莲湖景区内，爱莲湖风景区是为了纪念北宋理学鼻祖周敦颐而修建，由爱莲湖、濂溪书院、牌坊、清风桥、爱莲坊、莲花仙女雕像等组成。爱莲湖风景区占地148亩，其中湖面60亩。风景区以宋代理学家周敦颐的《爱莲说》为主题，以“濂溪书院”为中心，着力挖掘郴州历史文化和古民居特色建筑，显得古朴庄重、典雅大气。行程结束后返回酒店，当晚晚餐自理。</w:t>
            </w:r>
          </w:p>
          <w:p w14:paraId="709F8AB8">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color w:val="000000"/>
                <w:szCs w:val="21"/>
              </w:rPr>
            </w:pPr>
            <w:r>
              <w:rPr>
                <w:rFonts w:hint="eastAsia" w:ascii="微软雅黑" w:hAnsi="微软雅黑" w:eastAsia="微软雅黑" w:cs="微软雅黑"/>
                <w:color w:val="000000"/>
              </w:rPr>
              <w:t>晚上推荐</w:t>
            </w:r>
            <w:r>
              <w:rPr>
                <w:rFonts w:hint="eastAsia" w:ascii="微软雅黑" w:hAnsi="微软雅黑" w:eastAsia="微软雅黑" w:cs="微软雅黑"/>
                <w:b/>
                <w:color w:val="FF0000"/>
              </w:rPr>
              <w:t>【裕后街】</w:t>
            </w:r>
            <w:r>
              <w:rPr>
                <w:rFonts w:hint="eastAsia" w:ascii="微软雅黑" w:hAnsi="微软雅黑" w:eastAsia="微软雅黑" w:cs="微软雅黑"/>
                <w:color w:val="000000"/>
              </w:rPr>
              <w:t>自由活动</w:t>
            </w:r>
            <w:r>
              <w:rPr>
                <w:rFonts w:hint="eastAsia" w:ascii="微软雅黑" w:hAnsi="微软雅黑" w:eastAsia="微软雅黑" w:cs="微软雅黑"/>
                <w:color w:val="FF0000"/>
              </w:rPr>
              <w:t>（公司派车统一从酒店送，但需自行返回酒店）</w:t>
            </w:r>
            <w:r>
              <w:rPr>
                <w:rFonts w:hint="eastAsia" w:ascii="微软雅黑" w:hAnsi="微软雅黑" w:eastAsia="微软雅黑" w:cs="微软雅黑"/>
                <w:color w:val="000000"/>
              </w:rPr>
              <w:t>，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美事。</w:t>
            </w:r>
          </w:p>
          <w:p w14:paraId="689408C9">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FF0000"/>
                <w:szCs w:val="21"/>
              </w:rPr>
              <w:t>温馨提示：雾漫东江属于自然现象，跟气温和季节有很大的关系，具有较大不确定性，若参观时没有偶遇到雾，我公司不接受此方面的任何投诉，谢谢谅解！</w:t>
            </w:r>
          </w:p>
        </w:tc>
      </w:tr>
      <w:tr w14:paraId="5F3599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4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961670">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Cs w:val="21"/>
              </w:rPr>
            </w:pPr>
            <w:r>
              <w:rPr>
                <w:rFonts w:hint="eastAsia" w:ascii="微软雅黑" w:hAnsi="微软雅黑" w:eastAsia="微软雅黑" w:cs="微软雅黑"/>
                <w:color w:val="FF0000"/>
                <w:sz w:val="32"/>
                <w:szCs w:val="32"/>
                <w:lang w:eastAsia="zh-CN"/>
              </w:rPr>
              <w:drawing>
                <wp:anchor distT="0" distB="0" distL="114300" distR="114300" simplePos="0" relativeHeight="251661312" behindDoc="0" locked="0" layoutInCell="1" allowOverlap="1">
                  <wp:simplePos x="0" y="0"/>
                  <wp:positionH relativeFrom="column">
                    <wp:posOffset>113665</wp:posOffset>
                  </wp:positionH>
                  <wp:positionV relativeFrom="page">
                    <wp:posOffset>73025</wp:posOffset>
                  </wp:positionV>
                  <wp:extent cx="6993890" cy="1489710"/>
                  <wp:effectExtent l="0" t="0" r="16510" b="15240"/>
                  <wp:wrapNone/>
                  <wp:docPr id="14" name="图片 14" descr="9b36e12978924b00c170a6eac29f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b36e12978924b00c170a6eac29fb9c"/>
                          <pic:cNvPicPr>
                            <a:picLocks noChangeAspect="1"/>
                          </pic:cNvPicPr>
                        </pic:nvPicPr>
                        <pic:blipFill>
                          <a:blip r:embed="rId13"/>
                          <a:stretch>
                            <a:fillRect/>
                          </a:stretch>
                        </pic:blipFill>
                        <pic:spPr>
                          <a:xfrm>
                            <a:off x="0" y="0"/>
                            <a:ext cx="6993890" cy="1489710"/>
                          </a:xfrm>
                          <a:prstGeom prst="rect">
                            <a:avLst/>
                          </a:prstGeom>
                        </pic:spPr>
                      </pic:pic>
                    </a:graphicData>
                  </a:graphic>
                </wp:anchor>
              </w:drawing>
            </w:r>
          </w:p>
        </w:tc>
      </w:tr>
      <w:tr w14:paraId="5814CE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AF671FD">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苏仙岭--五指峰                                    </w:t>
            </w:r>
            <w:r>
              <w:rPr>
                <w:rFonts w:hint="eastAsia" w:ascii="微软雅黑" w:hAnsi="微软雅黑" w:eastAsia="微软雅黑" w:cs="微软雅黑"/>
                <w:b/>
                <w:bCs/>
                <w:color w:val="FFFFFF"/>
                <w:sz w:val="24"/>
                <w:lang w:val="en-US" w:eastAsia="zh-CN"/>
              </w:rPr>
              <w:t>用餐/早/晚      住宿/郴州</w:t>
            </w:r>
          </w:p>
        </w:tc>
      </w:tr>
      <w:tr w14:paraId="51AC10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7558FD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rPr>
              <w:t>早餐后乘车前往</w:t>
            </w:r>
            <w:r>
              <w:rPr>
                <w:rFonts w:hint="eastAsia" w:ascii="微软雅黑" w:hAnsi="微软雅黑" w:eastAsia="微软雅黑" w:cs="微软雅黑"/>
                <w:b/>
                <w:color w:val="FF0000"/>
              </w:rPr>
              <w:t>【苏仙</w:t>
            </w:r>
            <w:r>
              <w:rPr>
                <w:rFonts w:hint="eastAsia" w:ascii="微软雅黑" w:hAnsi="微软雅黑" w:eastAsia="微软雅黑" w:cs="微软雅黑"/>
                <w:b/>
                <w:color w:val="FF0000"/>
                <w:lang w:val="en-US" w:eastAsia="zh-CN"/>
              </w:rPr>
              <w:t>岭</w:t>
            </w:r>
            <w:r>
              <w:rPr>
                <w:rFonts w:hint="eastAsia" w:ascii="微软雅黑" w:hAnsi="微软雅黑" w:eastAsia="微软雅黑" w:cs="微软雅黑"/>
                <w:b/>
                <w:color w:val="FF0000"/>
              </w:rPr>
              <w:t>】</w:t>
            </w:r>
            <w:r>
              <w:rPr>
                <w:rFonts w:hint="eastAsia" w:ascii="微软雅黑" w:hAnsi="微软雅黑" w:eastAsia="微软雅黑" w:cs="微软雅黑"/>
                <w:color w:val="000000"/>
              </w:rPr>
              <w:t xml:space="preserve"> （游览约 60 分钟，往返索道已含 ）苏仙岭自古享有 “天下第十八福地 ”、 “湘南胜地 ”的美称 。苏仙岭因苏仙 神奇、美丽的传说而驰名海内外 ， 岭上有白鹿洞、 升仙石、 望母松等“仙 ”迹 ， 自然山水风光久负盛名 。 由秦少 游作词、苏东坡作跋、米芾书写的《踏莎行·郴州旅舍》 被篆刻在苏仙岭的岩壁上 ，史称“三绝碑 ”。西安事变后 ， 张学良将军曾幽禁于此 ，写下了“恨天低 ，大鹏有翅愁难展 ”的名句。后乘车（里程约120KM，车程约2.5小时）前往中国原始生态第一山、国家4A级景区--</w:t>
            </w:r>
            <w:r>
              <w:rPr>
                <w:rFonts w:hint="eastAsia" w:ascii="微软雅黑" w:hAnsi="微软雅黑" w:eastAsia="微软雅黑" w:cs="微软雅黑"/>
                <w:b/>
                <w:color w:val="FF0000"/>
              </w:rPr>
              <w:t>【五指峰】</w:t>
            </w:r>
            <w:r>
              <w:rPr>
                <w:rFonts w:hint="eastAsia" w:ascii="微软雅黑" w:hAnsi="微软雅黑" w:eastAsia="微软雅黑" w:cs="微软雅黑"/>
                <w:color w:val="000000"/>
                <w:szCs w:val="21"/>
              </w:rPr>
              <w:t>游览（门票已含，</w:t>
            </w:r>
            <w:r>
              <w:rPr>
                <w:rFonts w:hint="eastAsia" w:ascii="微软雅黑" w:hAnsi="微软雅黑" w:eastAsia="微软雅黑" w:cs="微软雅黑"/>
                <w:color w:val="FF0000"/>
                <w:szCs w:val="21"/>
              </w:rPr>
              <w:t>往返索道+景区接驳车景区自理小交通套餐已含</w:t>
            </w:r>
            <w:r>
              <w:rPr>
                <w:rFonts w:hint="eastAsia" w:ascii="微软雅黑" w:hAnsi="微软雅黑" w:eastAsia="微软雅黑" w:cs="微软雅黑"/>
                <w:color w:val="000000"/>
                <w:szCs w:val="21"/>
              </w:rPr>
              <w:t>，游览时间共计约3.5小时），五指峰景区有衡山之秀华山之险，有张家界之婀娜有九寨沟之碧绿。平均海拔在1000米以上，山高林密，具有优越的山地森林气候条件。森林覆盖率高达95%，负氧离子超过10万个/立方厘米。莽山•五指峰景区有“中国南方第一森林氧吧”的称号。莽山国家森林公园以蟒蛇出没、林海莽莽而得名。园内自然资源丰富，风景资源独特，融“山奇、水秀、林幽、石怪”于一体，为南国自然风光一绝。至今仍保存有6000公顷的原始森林，是湖南省面积最大的森林公园，这里是南北植物的汇集地，亚热带和少数热带、寒带的森林植物在这里杂居共荣。公园有一级有南方红豆杉等四种，二级有香果树、华南五针松等17种。景区内有：</w:t>
            </w:r>
            <w:r>
              <w:rPr>
                <w:rFonts w:hint="eastAsia" w:ascii="微软雅黑" w:hAnsi="微软雅黑" w:eastAsia="微软雅黑" w:cs="微软雅黑"/>
                <w:b/>
                <w:color w:val="000000"/>
                <w:szCs w:val="21"/>
              </w:rPr>
              <w:t>八卦台、倒影台、五指峰</w:t>
            </w:r>
            <w:r>
              <w:rPr>
                <w:rFonts w:hint="eastAsia" w:ascii="微软雅黑" w:hAnsi="微软雅黑" w:eastAsia="微软雅黑" w:cs="微软雅黑"/>
                <w:color w:val="000000"/>
                <w:szCs w:val="21"/>
              </w:rPr>
              <w:t>等观景台。参观结束后乘车（里程约120KM，车程约2.5小时）返回郴州市区，晚餐后入住酒店。</w:t>
            </w:r>
          </w:p>
          <w:p w14:paraId="1157287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color w:val="FF0000"/>
                <w:szCs w:val="21"/>
              </w:rPr>
              <w:t>特别说明：莽山五指峰景区内的户外观光电梯单程40元，往返80元为非必需乘坐的景区交通，若需乘坐，需另外付费！</w:t>
            </w:r>
          </w:p>
        </w:tc>
      </w:tr>
      <w:tr w14:paraId="33F855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3B3EC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FF0000"/>
                <w:szCs w:val="21"/>
              </w:rPr>
            </w:pPr>
            <w:r>
              <w:rPr>
                <w:rFonts w:hint="eastAsia" w:ascii="微软雅黑" w:hAnsi="微软雅黑" w:eastAsia="微软雅黑" w:cs="微软雅黑"/>
                <w:bCs/>
                <w:color w:val="000000" w:themeColor="text1"/>
                <w:kern w:val="0"/>
                <w:sz w:val="32"/>
                <w:szCs w:val="32"/>
                <w:shd w:val="clear" w:color="auto" w:fill="FFFFFF"/>
                <w:lang w:val="en-US" w:eastAsia="zh-CN" w:bidi="ar-SA"/>
                <w14:textFill>
                  <w14:solidFill>
                    <w14:schemeClr w14:val="tx1"/>
                  </w14:solidFill>
                </w14:textFill>
              </w:rPr>
              <w:drawing>
                <wp:anchor distT="0" distB="0" distL="114300" distR="114300" simplePos="0" relativeHeight="251662336" behindDoc="0" locked="0" layoutInCell="1" allowOverlap="1">
                  <wp:simplePos x="0" y="0"/>
                  <wp:positionH relativeFrom="column">
                    <wp:posOffset>4445</wp:posOffset>
                  </wp:positionH>
                  <wp:positionV relativeFrom="page">
                    <wp:posOffset>77470</wp:posOffset>
                  </wp:positionV>
                  <wp:extent cx="7164705" cy="1485900"/>
                  <wp:effectExtent l="0" t="0" r="17145" b="0"/>
                  <wp:wrapNone/>
                  <wp:docPr id="2" name="图片 2" descr="e2e3a65af0ac3b97ddce4fbf3be6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e3a65af0ac3b97ddce4fbf3be65dc"/>
                          <pic:cNvPicPr>
                            <a:picLocks noChangeAspect="1"/>
                          </pic:cNvPicPr>
                        </pic:nvPicPr>
                        <pic:blipFill>
                          <a:blip r:embed="rId14"/>
                          <a:stretch>
                            <a:fillRect/>
                          </a:stretch>
                        </pic:blipFill>
                        <pic:spPr>
                          <a:xfrm>
                            <a:off x="0" y="0"/>
                            <a:ext cx="7164705" cy="1485900"/>
                          </a:xfrm>
                          <a:prstGeom prst="rect">
                            <a:avLst/>
                          </a:prstGeom>
                        </pic:spPr>
                      </pic:pic>
                    </a:graphicData>
                  </a:graphic>
                </wp:anchor>
              </w:drawing>
            </w:r>
          </w:p>
          <w:p w14:paraId="04B85CD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FF0000"/>
                <w:szCs w:val="21"/>
              </w:rPr>
            </w:pPr>
          </w:p>
          <w:p w14:paraId="2BE8106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FF0000"/>
                <w:szCs w:val="21"/>
              </w:rPr>
            </w:pPr>
          </w:p>
          <w:p w14:paraId="0EE1552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FF0000"/>
                <w:szCs w:val="21"/>
              </w:rPr>
            </w:pPr>
          </w:p>
          <w:p w14:paraId="6B5BCB3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FF0000"/>
                <w:szCs w:val="21"/>
              </w:rPr>
            </w:pPr>
          </w:p>
          <w:p w14:paraId="31A4C87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FF0000"/>
                <w:szCs w:val="21"/>
              </w:rPr>
            </w:pPr>
          </w:p>
          <w:p w14:paraId="51EE911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FF0000"/>
                <w:szCs w:val="21"/>
              </w:rPr>
            </w:pPr>
          </w:p>
        </w:tc>
      </w:tr>
      <w:tr w14:paraId="43EC89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784DDAA">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永兴银楼→长沙                                   </w:t>
            </w:r>
            <w:r>
              <w:rPr>
                <w:rFonts w:hint="eastAsia" w:ascii="微软雅黑" w:hAnsi="微软雅黑" w:eastAsia="微软雅黑" w:cs="微软雅黑"/>
                <w:b/>
                <w:bCs/>
                <w:color w:val="FFFFFF"/>
                <w:sz w:val="24"/>
                <w:lang w:val="en-US" w:eastAsia="zh-CN"/>
              </w:rPr>
              <w:t xml:space="preserve"> 用餐/早       住宿/长沙</w:t>
            </w:r>
          </w:p>
        </w:tc>
      </w:tr>
      <w:tr w14:paraId="1FC67A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5E5EE7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Cs/>
                <w:color w:val="000000"/>
                <w:szCs w:val="21"/>
                <w:lang w:val="zh-CN" w:bidi="zh-CN"/>
              </w:rPr>
              <w:t>早餐后乘车（里程约50KM，车程约1小时）前往</w:t>
            </w:r>
            <w:r>
              <w:rPr>
                <w:rFonts w:hint="eastAsia" w:ascii="微软雅黑" w:hAnsi="微软雅黑" w:eastAsia="微软雅黑" w:cs="微软雅黑"/>
                <w:b/>
                <w:color w:val="FF0000"/>
                <w:kern w:val="2"/>
                <w:sz w:val="21"/>
                <w:szCs w:val="20"/>
                <w:lang w:val="zh-CN" w:eastAsia="zh-CN" w:bidi="ar-SA"/>
              </w:rPr>
              <w:t>【永兴银楼</w:t>
            </w:r>
            <w:r>
              <w:rPr>
                <w:rFonts w:hint="eastAsia" w:ascii="微软雅黑" w:hAnsi="微软雅黑" w:eastAsia="微软雅黑" w:cs="微软雅黑"/>
                <w:b/>
                <w:color w:val="FF0000"/>
                <w:kern w:val="2"/>
                <w:sz w:val="21"/>
                <w:szCs w:val="20"/>
                <w:lang w:val="en-US" w:eastAsia="zh-CN" w:bidi="ar-SA"/>
              </w:rPr>
              <w:t>/天下白银</w:t>
            </w:r>
            <w:r>
              <w:rPr>
                <w:rFonts w:hint="eastAsia" w:ascii="微软雅黑" w:hAnsi="微软雅黑" w:eastAsia="微软雅黑" w:cs="微软雅黑"/>
                <w:b/>
                <w:color w:val="FF0000"/>
                <w:kern w:val="2"/>
                <w:sz w:val="21"/>
                <w:szCs w:val="20"/>
                <w:lang w:val="zh-CN" w:eastAsia="zh-CN" w:bidi="ar-SA"/>
              </w:rPr>
              <w:t>】</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r>
              <w:rPr>
                <w:rFonts w:hint="eastAsia" w:ascii="微软雅黑" w:hAnsi="微软雅黑" w:eastAsia="微软雅黑" w:cs="微软雅黑"/>
                <w:bCs/>
                <w:color w:val="000000"/>
                <w:szCs w:val="21"/>
                <w:lang w:bidi="zh-CN"/>
              </w:rPr>
              <w:t>参观结束后乘车（里程约240KM，车程约3小时）前往长沙，抵达长沙后</w:t>
            </w:r>
            <w:r>
              <w:rPr>
                <w:rFonts w:hint="eastAsia" w:ascii="微软雅黑" w:hAnsi="微软雅黑" w:eastAsia="微软雅黑" w:cs="微软雅黑"/>
                <w:bCs/>
                <w:color w:val="000000"/>
                <w:szCs w:val="21"/>
                <w:lang w:val="en-US" w:bidi="zh-CN"/>
              </w:rPr>
              <w:t>入住酒店。</w:t>
            </w:r>
          </w:p>
        </w:tc>
      </w:tr>
      <w:tr w14:paraId="67EF77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0D3B97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Cs/>
                <w:color w:val="000000"/>
                <w:szCs w:val="21"/>
                <w:lang w:val="zh-CN" w:bidi="zh-CN"/>
              </w:rPr>
            </w:pPr>
            <w:r>
              <w:drawing>
                <wp:anchor distT="0" distB="0" distL="114300" distR="114300" simplePos="0" relativeHeight="251663360" behindDoc="0" locked="0" layoutInCell="1" allowOverlap="1">
                  <wp:simplePos x="0" y="0"/>
                  <wp:positionH relativeFrom="column">
                    <wp:posOffset>116205</wp:posOffset>
                  </wp:positionH>
                  <wp:positionV relativeFrom="page">
                    <wp:posOffset>57150</wp:posOffset>
                  </wp:positionV>
                  <wp:extent cx="7057390" cy="1673860"/>
                  <wp:effectExtent l="0" t="0" r="10160" b="2540"/>
                  <wp:wrapNone/>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5"/>
                          <a:stretch>
                            <a:fillRect/>
                          </a:stretch>
                        </pic:blipFill>
                        <pic:spPr>
                          <a:xfrm>
                            <a:off x="0" y="0"/>
                            <a:ext cx="7057390" cy="1673860"/>
                          </a:xfrm>
                          <a:prstGeom prst="rect">
                            <a:avLst/>
                          </a:prstGeom>
                          <a:noFill/>
                          <a:ln>
                            <a:noFill/>
                          </a:ln>
                        </pic:spPr>
                      </pic:pic>
                    </a:graphicData>
                  </a:graphic>
                </wp:anchor>
              </w:drawing>
            </w:r>
          </w:p>
          <w:p w14:paraId="5AAC7AA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Cs/>
                <w:color w:val="000000"/>
                <w:szCs w:val="21"/>
                <w:lang w:val="zh-CN" w:bidi="zh-CN"/>
              </w:rPr>
            </w:pPr>
          </w:p>
          <w:p w14:paraId="7576AEC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Cs/>
                <w:color w:val="000000"/>
                <w:szCs w:val="21"/>
                <w:lang w:val="zh-CN" w:bidi="zh-CN"/>
              </w:rPr>
            </w:pPr>
          </w:p>
          <w:p w14:paraId="24E2A7C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Cs/>
                <w:color w:val="000000"/>
                <w:szCs w:val="21"/>
                <w:lang w:val="zh-CN" w:bidi="zh-CN"/>
              </w:rPr>
            </w:pPr>
          </w:p>
          <w:p w14:paraId="7A3BF72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Cs/>
                <w:color w:val="000000"/>
                <w:szCs w:val="21"/>
                <w:lang w:val="zh-CN" w:bidi="zh-CN"/>
              </w:rPr>
            </w:pPr>
          </w:p>
          <w:p w14:paraId="25C6594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Cs/>
                <w:color w:val="000000"/>
                <w:szCs w:val="21"/>
                <w:lang w:val="zh-CN" w:bidi="zh-CN"/>
              </w:rPr>
            </w:pPr>
          </w:p>
          <w:p w14:paraId="6622783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Cs/>
                <w:color w:val="000000"/>
                <w:szCs w:val="21"/>
                <w:lang w:val="zh-CN" w:bidi="zh-CN"/>
              </w:rPr>
            </w:pPr>
          </w:p>
          <w:p w14:paraId="35A17B2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textAlignment w:val="auto"/>
              <w:rPr>
                <w:rFonts w:hint="eastAsia" w:ascii="微软雅黑" w:hAnsi="微软雅黑" w:eastAsia="微软雅黑" w:cs="微软雅黑"/>
                <w:bCs/>
                <w:color w:val="000000"/>
                <w:szCs w:val="21"/>
                <w:lang w:val="zh-CN" w:bidi="zh-CN"/>
              </w:rPr>
            </w:pPr>
          </w:p>
        </w:tc>
      </w:tr>
      <w:tr w14:paraId="1D1EC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1339A01">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w:t>
            </w:r>
            <w:r>
              <w:rPr>
                <w:rFonts w:hint="eastAsia" w:ascii="微软雅黑" w:hAnsi="微软雅黑" w:eastAsia="微软雅黑" w:cs="微软雅黑"/>
                <w:b/>
                <w:bCs/>
                <w:color w:val="FFFFFF"/>
                <w:sz w:val="24"/>
                <w:lang w:val="en-US" w:eastAsia="zh-CN"/>
              </w:rPr>
              <w:t>用餐/早        住宿/温馨的家</w:t>
            </w:r>
          </w:p>
        </w:tc>
      </w:tr>
      <w:tr w14:paraId="27E3A9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1B176EE">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1B70EF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104DD3F6">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EEADB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0F279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4F9EDB8">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rPr>
              <w:t>1、门 票：莽山国家森林公园五指峰景区、东江湖A线、高椅岭景区门票、银楼门票</w:t>
            </w:r>
            <w:r>
              <w:rPr>
                <w:rFonts w:hint="eastAsia" w:ascii="微软雅黑" w:hAnsi="微软雅黑" w:eastAsia="微软雅黑" w:cs="微软雅黑"/>
                <w:bCs/>
                <w:color w:val="000000"/>
                <w:sz w:val="21"/>
                <w:szCs w:val="21"/>
                <w:lang w:eastAsia="zh-CN"/>
              </w:rPr>
              <w:t>。</w:t>
            </w:r>
          </w:p>
          <w:p w14:paraId="44DE8F0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2、酒店：精选</w:t>
            </w:r>
            <w:r>
              <w:rPr>
                <w:rFonts w:hint="eastAsia" w:ascii="微软雅黑" w:hAnsi="微软雅黑" w:eastAsia="微软雅黑" w:cs="微软雅黑"/>
                <w:bCs/>
                <w:color w:val="000000"/>
                <w:sz w:val="21"/>
                <w:szCs w:val="21"/>
                <w:lang w:val="en-US" w:eastAsia="zh-CN"/>
              </w:rPr>
              <w:t>5</w:t>
            </w:r>
            <w:r>
              <w:rPr>
                <w:rFonts w:hint="eastAsia" w:ascii="微软雅黑" w:hAnsi="微软雅黑" w:eastAsia="微软雅黑" w:cs="微软雅黑"/>
                <w:bCs/>
                <w:color w:val="000000"/>
                <w:sz w:val="21"/>
                <w:szCs w:val="21"/>
              </w:rPr>
              <w:t>晚携程</w:t>
            </w:r>
            <w:r>
              <w:rPr>
                <w:rFonts w:hint="eastAsia" w:ascii="微软雅黑" w:hAnsi="微软雅黑" w:eastAsia="微软雅黑" w:cs="微软雅黑"/>
                <w:bCs/>
                <w:color w:val="000000"/>
                <w:sz w:val="21"/>
                <w:szCs w:val="21"/>
                <w:lang w:val="en-US" w:eastAsia="zh-CN"/>
              </w:rPr>
              <w:t>4</w:t>
            </w:r>
            <w:r>
              <w:rPr>
                <w:rFonts w:hint="eastAsia" w:ascii="微软雅黑" w:hAnsi="微软雅黑" w:eastAsia="微软雅黑" w:cs="微软雅黑"/>
                <w:bCs/>
                <w:color w:val="000000"/>
                <w:sz w:val="21"/>
                <w:szCs w:val="21"/>
              </w:rPr>
              <w:t>钻或同级舒适型酒店。</w:t>
            </w:r>
          </w:p>
          <w:p w14:paraId="5AE2182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3、用餐：全程含</w:t>
            </w:r>
            <w:r>
              <w:rPr>
                <w:rFonts w:hint="eastAsia" w:ascii="微软雅黑" w:hAnsi="微软雅黑" w:eastAsia="微软雅黑" w:cs="微软雅黑"/>
                <w:bCs/>
                <w:color w:val="000000"/>
                <w:sz w:val="21"/>
                <w:szCs w:val="21"/>
                <w:lang w:val="en-US" w:eastAsia="zh-CN"/>
              </w:rPr>
              <w:t>5</w:t>
            </w:r>
            <w:r>
              <w:rPr>
                <w:rFonts w:hint="eastAsia" w:ascii="微软雅黑" w:hAnsi="微软雅黑" w:eastAsia="微软雅黑" w:cs="微软雅黑"/>
                <w:bCs/>
                <w:color w:val="000000"/>
                <w:sz w:val="21"/>
                <w:szCs w:val="21"/>
              </w:rPr>
              <w:t>早</w:t>
            </w:r>
            <w:r>
              <w:rPr>
                <w:rFonts w:hint="eastAsia" w:ascii="微软雅黑" w:hAnsi="微软雅黑" w:eastAsia="微软雅黑" w:cs="微软雅黑"/>
                <w:bCs/>
                <w:color w:val="000000"/>
                <w:sz w:val="21"/>
                <w:szCs w:val="21"/>
                <w:lang w:val="en-US" w:eastAsia="zh-CN"/>
              </w:rPr>
              <w:t>4</w:t>
            </w:r>
            <w:r>
              <w:rPr>
                <w:rFonts w:hint="eastAsia" w:ascii="微软雅黑" w:hAnsi="微软雅黑" w:eastAsia="微软雅黑" w:cs="微软雅黑"/>
                <w:bCs/>
                <w:color w:val="000000"/>
                <w:sz w:val="21"/>
                <w:szCs w:val="21"/>
              </w:rPr>
              <w:t>正餐！正餐30,、特色餐40《2个特色餐：十全十美宴、三文鱼》</w:t>
            </w:r>
          </w:p>
          <w:p w14:paraId="2F8AEA6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4、用车：当地空调旅游车，专车专用。</w:t>
            </w:r>
          </w:p>
          <w:p w14:paraId="41F7562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5、导游：当地导游贴心服务。</w:t>
            </w:r>
          </w:p>
          <w:p w14:paraId="54B9F50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eastAsia="微软雅黑"/>
                <w:lang w:val="en-US" w:eastAsia="zh-CN"/>
              </w:rPr>
            </w:pPr>
            <w:r>
              <w:rPr>
                <w:rFonts w:hint="eastAsia" w:ascii="微软雅黑" w:hAnsi="微软雅黑" w:eastAsia="微软雅黑" w:cs="微软雅黑"/>
                <w:bCs/>
                <w:color w:val="000000"/>
                <w:sz w:val="21"/>
                <w:szCs w:val="21"/>
              </w:rPr>
              <w:t>6、购物</w:t>
            </w:r>
            <w:r>
              <w:rPr>
                <w:rFonts w:hint="eastAsia" w:ascii="微软雅黑" w:hAnsi="微软雅黑" w:eastAsia="微软雅黑" w:cs="微软雅黑"/>
                <w:bCs/>
                <w:color w:val="000000"/>
                <w:sz w:val="21"/>
                <w:szCs w:val="21"/>
                <w:lang w:eastAsia="zh-CN"/>
              </w:rPr>
              <w:t>：无超市，一个银楼擦边</w:t>
            </w:r>
          </w:p>
        </w:tc>
      </w:tr>
      <w:tr w14:paraId="65DBB2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2A5B68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FF0000"/>
                <w:sz w:val="21"/>
                <w:szCs w:val="21"/>
              </w:rPr>
            </w:pPr>
            <w:r>
              <w:rPr>
                <w:rFonts w:hint="eastAsia" w:ascii="微软雅黑" w:hAnsi="微软雅黑" w:eastAsia="微软雅黑" w:cs="微软雅黑"/>
                <w:b/>
                <w:bCs/>
                <w:sz w:val="24"/>
                <w:highlight w:val="yellow"/>
                <w:lang w:val="en-US" w:eastAsia="zh-CN"/>
              </w:rPr>
              <w:t>☆☆费用不含☆☆</w:t>
            </w:r>
          </w:p>
          <w:p w14:paraId="2E51DE2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1、</w:t>
            </w:r>
            <w:r>
              <w:rPr>
                <w:rFonts w:hint="eastAsia" w:ascii="微软雅黑" w:hAnsi="微软雅黑" w:eastAsia="微软雅黑" w:cs="微软雅黑"/>
                <w:bCs/>
                <w:color w:val="000000"/>
                <w:sz w:val="21"/>
                <w:szCs w:val="21"/>
              </w:rPr>
              <w:t>单房差</w:t>
            </w:r>
            <w:r>
              <w:rPr>
                <w:rFonts w:hint="eastAsia" w:ascii="微软雅黑" w:hAnsi="微软雅黑" w:eastAsia="微软雅黑" w:cs="微软雅黑"/>
                <w:bCs/>
                <w:color w:val="000000"/>
                <w:sz w:val="21"/>
                <w:szCs w:val="21"/>
                <w:lang w:val="en-US" w:eastAsia="zh-CN"/>
              </w:rPr>
              <w:t>600</w:t>
            </w:r>
            <w:r>
              <w:rPr>
                <w:rFonts w:hint="eastAsia" w:ascii="微软雅黑" w:hAnsi="微软雅黑" w:eastAsia="微软雅黑" w:cs="微软雅黑"/>
                <w:bCs/>
                <w:color w:val="000000"/>
                <w:sz w:val="21"/>
                <w:szCs w:val="21"/>
              </w:rPr>
              <w:t>元/人</w:t>
            </w:r>
          </w:p>
          <w:p w14:paraId="1D68EAF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2、</w:t>
            </w:r>
            <w:r>
              <w:rPr>
                <w:rFonts w:hint="eastAsia" w:ascii="微软雅黑" w:hAnsi="微软雅黑" w:eastAsia="微软雅黑" w:cs="微软雅黑"/>
                <w:bCs/>
                <w:color w:val="000000"/>
                <w:sz w:val="21"/>
                <w:szCs w:val="21"/>
              </w:rPr>
              <w:t xml:space="preserve">因交通延阻、罢工、天气、飞机机器故障、航班取消或更改时间等不可抗力原因所引致的额外费用。 </w:t>
            </w:r>
          </w:p>
          <w:p w14:paraId="02B573D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Cs/>
                <w:color w:val="000000"/>
                <w:sz w:val="21"/>
                <w:szCs w:val="21"/>
                <w:lang w:val="en-US" w:eastAsia="zh-CN"/>
              </w:rPr>
              <w:t>3、</w:t>
            </w:r>
            <w:r>
              <w:rPr>
                <w:rFonts w:hint="eastAsia" w:ascii="微软雅黑" w:hAnsi="微软雅黑" w:eastAsia="微软雅黑" w:cs="微软雅黑"/>
                <w:bCs/>
                <w:color w:val="000000"/>
                <w:sz w:val="21"/>
                <w:szCs w:val="21"/>
              </w:rPr>
              <w:t>酒店内洗衣、理发、电话、传真、收费电视、饮品、烟酒等个人消费。</w:t>
            </w:r>
            <w:r>
              <w:rPr>
                <w:rFonts w:hint="eastAsia" w:ascii="微软雅黑" w:hAnsi="微软雅黑" w:eastAsia="微软雅黑" w:cs="微软雅黑"/>
                <w:color w:val="000000"/>
                <w:sz w:val="21"/>
                <w:szCs w:val="21"/>
              </w:rPr>
              <w:t xml:space="preserve"> </w:t>
            </w:r>
          </w:p>
          <w:p w14:paraId="632C582E">
            <w:pPr>
              <w:keepNext w:val="0"/>
              <w:keepLines w:val="0"/>
              <w:pageBreakBefore w:val="0"/>
              <w:pBdr>
                <w:bottom w:val="single" w:color="auto" w:sz="4" w:space="1"/>
              </w:pBd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保险：个人旅游意外保险。</w:t>
            </w:r>
          </w:p>
          <w:p w14:paraId="737768D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sz w:val="21"/>
                <w:szCs w:val="21"/>
              </w:rPr>
            </w:pPr>
          </w:p>
        </w:tc>
      </w:tr>
      <w:tr w14:paraId="3E1FEB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8" w:hRule="atLeast"/>
        </w:trPr>
        <w:tc>
          <w:tcPr>
            <w:tcW w:w="11628" w:type="dxa"/>
            <w:gridSpan w:val="6"/>
            <w:tcBorders>
              <w:top w:val="single" w:color="auto" w:sz="4" w:space="0"/>
              <w:left w:val="single" w:color="auto" w:sz="4" w:space="0"/>
              <w:bottom w:val="single" w:color="auto" w:sz="4" w:space="0"/>
              <w:right w:val="single" w:color="auto" w:sz="4" w:space="0"/>
            </w:tcBorders>
          </w:tcPr>
          <w:p w14:paraId="5E0F290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69D8C988">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3E167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1BBA48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DF8D85F">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F979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 xml:space="preserve">郴州四钻：雄森假日酒店、维也纳国际、欢漫、宜尚、大屋里、米阁、华美达安可或同级；        </w:t>
            </w:r>
          </w:p>
          <w:p w14:paraId="45D983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bCs/>
                <w:color w:val="000000"/>
                <w:szCs w:val="21"/>
              </w:rPr>
              <w:t xml:space="preserve"> 长沙四钻：美宿欢致、宜尚（德思勤、广电、高铁站店)、东程或同级。 </w:t>
            </w:r>
          </w:p>
        </w:tc>
      </w:tr>
      <w:tr w14:paraId="415DD6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D928810">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08DFFA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2AA62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027681CD">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96BC65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9C6AC8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66B1A4E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5D70AA74">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B4A47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A729D0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6C0BA2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1、团友投诉处理以在当地填写的意见反馈表或电子调查表为准，请各位团友认真填写。</w:t>
            </w:r>
          </w:p>
          <w:p w14:paraId="515AC5B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2、因自然灾害等人力不可抗拒因素造成的行程延误或变更，由此产生的费用由客人自理。</w:t>
            </w:r>
          </w:p>
          <w:p w14:paraId="373BFD7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3、请客人保证老人身体健康，如旅途中因老人身体原因引起的意外，我社概不负责，请各游客根据自身情况，自备应急药品；</w:t>
            </w:r>
          </w:p>
          <w:p w14:paraId="5429262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4、此团为散客拼团，请遵守集合时间.提前2小时以上抵达机场办理登记手续.</w:t>
            </w:r>
          </w:p>
          <w:p w14:paraId="0A8D934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5、此团种采购为捆绑式采购，行程中因参团方原因或不可抗拒因素导致不能完成的项目，恕不退费。</w:t>
            </w:r>
          </w:p>
          <w:p w14:paraId="62C6B29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6、行程所排景点游览顺序供参考，游览先后顺序以当团导游安排为准，保证不减少景点。</w:t>
            </w:r>
          </w:p>
          <w:p w14:paraId="7DAEC78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7、乘车、住宿登记等必须凭有效身份证件原件（儿童携带户口簿原件或复印件），此原因造成损失，游客自己承担。</w:t>
            </w:r>
          </w:p>
          <w:p w14:paraId="0FE88ED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8、如因交通管制、交通事故以及天气等不可抗拒因素导致行程延误或变更,我社积极配合处理，增加费用由游客自理。</w:t>
            </w:r>
          </w:p>
          <w:p w14:paraId="46E31B1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9、景区景点按照规定时间接待游客，旅行社会尽力安排好参观时间，如堵车等不可抗拒因素出现特殊情况，旅行社不承担赔偿责任。</w:t>
            </w:r>
          </w:p>
          <w:p w14:paraId="0C51392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10、出游期间，如景区、餐厅、交通车等比较拥堵，请耐心等待，相互礼让。导游会努力与各方衔接，请听从导游安排，以免耽误行程，如有等候，敬请谅解。</w:t>
            </w:r>
          </w:p>
          <w:p w14:paraId="5807999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 温馨提示</w:t>
            </w:r>
          </w:p>
          <w:p w14:paraId="14AF754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1、自由活动期间，尽量避免单独出行,并记住导游、同行人员的联系方式、下榻酒店名称、位置。</w:t>
            </w:r>
          </w:p>
          <w:p w14:paraId="41967B6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2、照相机、摄像机电池、胶卷、充电器要准备充分。</w:t>
            </w:r>
          </w:p>
          <w:p w14:paraId="5B9453B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3、必须保管好自己的证件、钱币、机票以及其他物品。</w:t>
            </w:r>
          </w:p>
          <w:p w14:paraId="4BA21A4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4、晕车、晕船者,搭乘前宜喝一杯冷水,搭乘时勿吃甜食。</w:t>
            </w:r>
          </w:p>
          <w:p w14:paraId="4B1B01B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5、注意各项安全事宜，如：车辆行驶过程中请勿站立；走路不看景，看景不走路等安全原则；请留意并遵守景区的各项安全规定；火灾是森林的大敌，游客切记防火；</w:t>
            </w:r>
          </w:p>
          <w:p w14:paraId="5654BEB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6、行程有温泉项目，请自备泳衣泳裤，参与前必须严格遵守各项景区景点规定（景点均有安全须知公示）。；</w:t>
            </w:r>
          </w:p>
          <w:p w14:paraId="40D2337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lang w:val="zh-CN" w:eastAsia="zh-CN"/>
              </w:rPr>
              <w:t>7、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tc>
      </w:tr>
    </w:tbl>
    <w:p w14:paraId="6A078561">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314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07C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BF06AB"/>
    <w:rsid w:val="0DC9323A"/>
    <w:rsid w:val="0E4949A1"/>
    <w:rsid w:val="0E850379"/>
    <w:rsid w:val="0EDC68F7"/>
    <w:rsid w:val="0EE84465"/>
    <w:rsid w:val="0EF273CF"/>
    <w:rsid w:val="0FAC662B"/>
    <w:rsid w:val="10F16AE3"/>
    <w:rsid w:val="110513E7"/>
    <w:rsid w:val="11427B0D"/>
    <w:rsid w:val="11770E98"/>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13D9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152991"/>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9C7C68"/>
    <w:rsid w:val="2EB607D0"/>
    <w:rsid w:val="2EC75720"/>
    <w:rsid w:val="2EDE4234"/>
    <w:rsid w:val="2EE948D6"/>
    <w:rsid w:val="2EF53261"/>
    <w:rsid w:val="2F046E1E"/>
    <w:rsid w:val="2F357C66"/>
    <w:rsid w:val="2F4F4441"/>
    <w:rsid w:val="2FE11772"/>
    <w:rsid w:val="30972047"/>
    <w:rsid w:val="30BA4CEE"/>
    <w:rsid w:val="30DF0305"/>
    <w:rsid w:val="3143321D"/>
    <w:rsid w:val="315D7DA4"/>
    <w:rsid w:val="31646571"/>
    <w:rsid w:val="31720135"/>
    <w:rsid w:val="319A0FE4"/>
    <w:rsid w:val="31F10857"/>
    <w:rsid w:val="321C2BAF"/>
    <w:rsid w:val="32A3555E"/>
    <w:rsid w:val="32C2475E"/>
    <w:rsid w:val="331B16C0"/>
    <w:rsid w:val="33261046"/>
    <w:rsid w:val="333262CB"/>
    <w:rsid w:val="33963A1E"/>
    <w:rsid w:val="33A15FD9"/>
    <w:rsid w:val="33DD2C4D"/>
    <w:rsid w:val="33FC4F3D"/>
    <w:rsid w:val="342E081E"/>
    <w:rsid w:val="349445BF"/>
    <w:rsid w:val="358931C8"/>
    <w:rsid w:val="358C22F5"/>
    <w:rsid w:val="36276C4F"/>
    <w:rsid w:val="36472702"/>
    <w:rsid w:val="36775E73"/>
    <w:rsid w:val="36EA7BE7"/>
    <w:rsid w:val="370F5DD1"/>
    <w:rsid w:val="371B773A"/>
    <w:rsid w:val="37305A51"/>
    <w:rsid w:val="37B05251"/>
    <w:rsid w:val="37FA789F"/>
    <w:rsid w:val="37FF748C"/>
    <w:rsid w:val="381F242D"/>
    <w:rsid w:val="3901371D"/>
    <w:rsid w:val="398F484E"/>
    <w:rsid w:val="39B44CE2"/>
    <w:rsid w:val="39ED3ED1"/>
    <w:rsid w:val="3A297CD2"/>
    <w:rsid w:val="3A551B4D"/>
    <w:rsid w:val="3A9665B5"/>
    <w:rsid w:val="3AB309C7"/>
    <w:rsid w:val="3AFA00DA"/>
    <w:rsid w:val="3B4B164C"/>
    <w:rsid w:val="3C0C0AA1"/>
    <w:rsid w:val="3C164A8D"/>
    <w:rsid w:val="3C4D011D"/>
    <w:rsid w:val="3C5710E9"/>
    <w:rsid w:val="3CB7466E"/>
    <w:rsid w:val="3DB86D58"/>
    <w:rsid w:val="3E0E35C3"/>
    <w:rsid w:val="3E2245A8"/>
    <w:rsid w:val="3E6413E1"/>
    <w:rsid w:val="3EBF0157"/>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5EE6A94"/>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8FB0FFA"/>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2D698F"/>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BE43AB"/>
    <w:rsid w:val="56C02F6A"/>
    <w:rsid w:val="56E30533"/>
    <w:rsid w:val="56EA6CD1"/>
    <w:rsid w:val="570D43E2"/>
    <w:rsid w:val="57C31B98"/>
    <w:rsid w:val="57DC0762"/>
    <w:rsid w:val="580C3794"/>
    <w:rsid w:val="581546AF"/>
    <w:rsid w:val="58744AC1"/>
    <w:rsid w:val="58B61A9D"/>
    <w:rsid w:val="58C33C5A"/>
    <w:rsid w:val="58CC3EAD"/>
    <w:rsid w:val="58F12E9E"/>
    <w:rsid w:val="59A3044D"/>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4EF4547"/>
    <w:rsid w:val="65AE41C1"/>
    <w:rsid w:val="65B95839"/>
    <w:rsid w:val="65CB7234"/>
    <w:rsid w:val="65DC23AC"/>
    <w:rsid w:val="664D50DC"/>
    <w:rsid w:val="66935810"/>
    <w:rsid w:val="669D3B0F"/>
    <w:rsid w:val="66AC566C"/>
    <w:rsid w:val="66EE3BC9"/>
    <w:rsid w:val="672E5BEB"/>
    <w:rsid w:val="677F50DB"/>
    <w:rsid w:val="678A07EE"/>
    <w:rsid w:val="67A4786A"/>
    <w:rsid w:val="67A66C85"/>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B53F94"/>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DB1039"/>
    <w:rsid w:val="77E57235"/>
    <w:rsid w:val="78075142"/>
    <w:rsid w:val="782C529D"/>
    <w:rsid w:val="78962E19"/>
    <w:rsid w:val="78E8447A"/>
    <w:rsid w:val="78F35532"/>
    <w:rsid w:val="792B2D90"/>
    <w:rsid w:val="795839D1"/>
    <w:rsid w:val="79600CBC"/>
    <w:rsid w:val="798B5156"/>
    <w:rsid w:val="799176AF"/>
    <w:rsid w:val="7B221DB8"/>
    <w:rsid w:val="7B2A1EE8"/>
    <w:rsid w:val="7B467BD4"/>
    <w:rsid w:val="7B77001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 w:type="character" w:customStyle="1" w:styleId="20">
    <w:name w:val="_Style 2"/>
    <w:qFormat/>
    <w:uiPriority w:val="0"/>
    <w:rPr>
      <w:b/>
      <w:bCs/>
      <w:smallCaps/>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5481</Words>
  <Characters>5608</Characters>
  <Lines>41</Lines>
  <Paragraphs>11</Paragraphs>
  <TotalTime>1</TotalTime>
  <ScaleCrop>false</ScaleCrop>
  <LinksUpToDate>false</LinksUpToDate>
  <CharactersWithSpaces>5878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2025-04-25T07:09:33Z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27E0704A6EE549ECB20AB3BB001A56B4_13</vt:lpwstr>
  </property>
  <property fmtid="{D5CDD505-2E9C-101B-9397-08002B2CF9AE}" pid="5" name="KSOTemplateDocerSaveRecord">
    <vt:lpwstr>eyJoZGlkIjoiODk1MzQxZjRiYmE1M2VkZTBiMTFmNTU0NzAyNTY1MDQiLCJ1c2VySWQiOiIyODEyNzY2NDcifQ==</vt:lpwstr>
  </property>
</Properties>
</file>