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9EC5B">
      <w:pPr>
        <w:spacing w:line="360" w:lineRule="auto"/>
        <w:jc w:val="center"/>
        <w:textAlignment w:val="baseline"/>
        <w:rPr>
          <w:rStyle w:val="10"/>
          <w:rFonts w:hint="eastAsia" w:ascii="微软雅黑" w:hAnsi="微软雅黑" w:eastAsia="微软雅黑" w:cs="微软雅黑"/>
          <w:bCs w:val="0"/>
          <w:color w:val="7030A0"/>
          <w:sz w:val="44"/>
          <w:szCs w:val="44"/>
          <w:shd w:val="clear" w:color="auto" w:fill="FFFFFF"/>
          <w:lang w:eastAsia="zh-CN"/>
        </w:rPr>
        <w:sectPr>
          <w:headerReference r:id="rId3" w:type="default"/>
          <w:footerReference r:id="rId4" w:type="default"/>
          <w:pgSz w:w="11906" w:h="16838"/>
          <w:pgMar w:top="1020" w:right="1020" w:bottom="1020" w:left="1020" w:header="851" w:footer="992" w:gutter="0"/>
          <w:cols w:space="720" w:num="1"/>
          <w:docGrid w:type="lines" w:linePitch="312" w:charSpace="0"/>
        </w:sectPr>
      </w:pPr>
      <w:r>
        <w:rPr>
          <w:rStyle w:val="10"/>
          <w:rFonts w:hint="eastAsia" w:ascii="微软雅黑" w:hAnsi="微软雅黑" w:eastAsia="微软雅黑" w:cs="微软雅黑"/>
          <w:bCs/>
          <w:color w:val="7030A0"/>
          <w:sz w:val="44"/>
          <w:szCs w:val="44"/>
          <w:shd w:val="clear" w:color="auto" w:fill="FFFFFF"/>
          <w:lang w:eastAsia="zh-CN"/>
        </w:rPr>
        <w:drawing>
          <wp:anchor distT="0" distB="0" distL="114300" distR="114300" simplePos="0" relativeHeight="251659264" behindDoc="0" locked="0" layoutInCell="1" allowOverlap="1">
            <wp:simplePos x="0" y="0"/>
            <wp:positionH relativeFrom="column">
              <wp:posOffset>-686435</wp:posOffset>
            </wp:positionH>
            <wp:positionV relativeFrom="paragraph">
              <wp:posOffset>-672465</wp:posOffset>
            </wp:positionV>
            <wp:extent cx="7576820" cy="10723245"/>
            <wp:effectExtent l="0" t="0" r="5080" b="1905"/>
            <wp:wrapSquare wrapText="bothSides"/>
            <wp:docPr id="1"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图片1"/>
                    <pic:cNvPicPr>
                      <a:picLocks noChangeAspect="1"/>
                    </pic:cNvPicPr>
                  </pic:nvPicPr>
                  <pic:blipFill>
                    <a:blip r:embed="rId6"/>
                    <a:stretch>
                      <a:fillRect/>
                    </a:stretch>
                  </pic:blipFill>
                  <pic:spPr>
                    <a:xfrm>
                      <a:off x="0" y="0"/>
                      <a:ext cx="7576820" cy="10723245"/>
                    </a:xfrm>
                    <a:prstGeom prst="rect">
                      <a:avLst/>
                    </a:prstGeom>
                    <a:noFill/>
                    <a:ln>
                      <a:noFill/>
                    </a:ln>
                  </pic:spPr>
                </pic:pic>
              </a:graphicData>
            </a:graphic>
          </wp:anchor>
        </w:drawing>
      </w:r>
    </w:p>
    <w:p w14:paraId="6ECF12B2">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10"/>
          <w:rFonts w:hint="eastAsia" w:ascii="微软雅黑" w:hAnsi="微软雅黑" w:eastAsia="微软雅黑" w:cs="微软雅黑"/>
          <w:bCs w:val="0"/>
          <w:color w:val="7030A0"/>
          <w:sz w:val="56"/>
          <w:szCs w:val="56"/>
          <w:shd w:val="clear" w:color="auto" w:fill="FFFFFF"/>
        </w:rPr>
      </w:pPr>
      <w:bookmarkStart w:id="0" w:name="_GoBack"/>
      <w:r>
        <w:rPr>
          <w:rStyle w:val="10"/>
          <w:rFonts w:hint="eastAsia" w:ascii="微软雅黑" w:hAnsi="微软雅黑" w:eastAsia="微软雅黑" w:cs="微软雅黑"/>
          <w:bCs w:val="0"/>
          <w:color w:val="7030A0"/>
          <w:sz w:val="56"/>
          <w:szCs w:val="56"/>
          <w:shd w:val="clear" w:color="auto" w:fill="FFFFFF"/>
        </w:rPr>
        <w:t>【灵气闪耀 C位长沙】</w:t>
      </w:r>
    </w:p>
    <w:p w14:paraId="31E25FA4">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10"/>
          <w:rFonts w:hint="eastAsia" w:ascii="微软雅黑" w:hAnsi="微软雅黑" w:eastAsia="微软雅黑" w:cs="微软雅黑"/>
          <w:bCs w:val="0"/>
          <w:color w:val="ED0984"/>
          <w:sz w:val="28"/>
          <w:szCs w:val="28"/>
          <w:shd w:val="clear" w:color="auto" w:fill="FFFFFF"/>
        </w:rPr>
      </w:pPr>
      <w:r>
        <w:rPr>
          <w:rStyle w:val="10"/>
          <w:rFonts w:hint="eastAsia" w:ascii="微软雅黑" w:hAnsi="微软雅黑" w:eastAsia="微软雅黑" w:cs="微软雅黑"/>
          <w:bCs w:val="0"/>
          <w:color w:val="E56600"/>
          <w:sz w:val="44"/>
          <w:szCs w:val="44"/>
          <w:shd w:val="clear" w:color="auto" w:fill="FFFFFF"/>
        </w:rPr>
        <w:t xml:space="preserve">      </w:t>
      </w:r>
      <w:r>
        <w:rPr>
          <w:rStyle w:val="10"/>
          <w:rFonts w:hint="eastAsia" w:ascii="微软雅黑" w:hAnsi="微软雅黑" w:eastAsia="微软雅黑" w:cs="微软雅黑"/>
          <w:bCs w:val="0"/>
          <w:color w:val="1B305D"/>
          <w:sz w:val="44"/>
          <w:szCs w:val="44"/>
          <w:shd w:val="clear" w:color="auto" w:fill="FFFFFF"/>
        </w:rPr>
        <w:t>网红长沙美食打卡DIY自由行</w:t>
      </w:r>
      <w:r>
        <w:rPr>
          <w:rStyle w:val="10"/>
          <w:rFonts w:hint="eastAsia" w:ascii="微软雅黑" w:hAnsi="微软雅黑" w:eastAsia="微软雅黑" w:cs="微软雅黑"/>
          <w:bCs w:val="0"/>
          <w:color w:val="1B305D"/>
          <w:sz w:val="44"/>
          <w:szCs w:val="44"/>
          <w:shd w:val="clear" w:color="auto" w:fill="FFFFFF"/>
          <w:lang w:val="en-US" w:eastAsia="zh-CN"/>
        </w:rPr>
        <w:t>三</w:t>
      </w:r>
      <w:r>
        <w:rPr>
          <w:rStyle w:val="10"/>
          <w:rFonts w:hint="eastAsia" w:ascii="微软雅黑" w:hAnsi="微软雅黑" w:eastAsia="微软雅黑" w:cs="微软雅黑"/>
          <w:bCs w:val="0"/>
          <w:color w:val="1B305D"/>
          <w:sz w:val="44"/>
          <w:szCs w:val="44"/>
          <w:shd w:val="clear" w:color="auto" w:fill="FFFFFF"/>
        </w:rPr>
        <w:t>日游</w:t>
      </w:r>
    </w:p>
    <w:bookmarkEnd w:id="0"/>
    <w:p w14:paraId="0C8A48E6">
      <w:pPr>
        <w:pStyle w:val="6"/>
        <w:keepNext w:val="0"/>
        <w:keepLines w:val="0"/>
        <w:pageBreakBefore w:val="0"/>
        <w:widowControl/>
        <w:kinsoku/>
        <w:wordWrap/>
        <w:overflowPunct/>
        <w:topLinePunct w:val="0"/>
        <w:autoSpaceDE/>
        <w:autoSpaceDN/>
        <w:bidi w:val="0"/>
        <w:adjustRightInd/>
        <w:snapToGrid/>
        <w:spacing w:before="157" w:beforeLines="50" w:line="320" w:lineRule="exact"/>
        <w:jc w:val="center"/>
        <w:textAlignment w:val="auto"/>
        <w:rPr>
          <w:rStyle w:val="10"/>
          <w:rFonts w:hint="default" w:ascii="微软雅黑" w:hAnsi="微软雅黑" w:eastAsia="微软雅黑" w:cs="微软雅黑"/>
          <w:bCs/>
          <w:color w:val="ED0984"/>
          <w:sz w:val="28"/>
          <w:szCs w:val="28"/>
          <w:shd w:val="clear" w:color="auto" w:fill="FFFFFF"/>
        </w:rPr>
      </w:pPr>
      <w:r>
        <w:rPr>
          <w:rStyle w:val="10"/>
          <w:rFonts w:hint="default" w:ascii="微软雅黑" w:hAnsi="微软雅黑" w:eastAsia="微软雅黑" w:cs="微软雅黑"/>
          <w:bCs/>
          <w:color w:val="ED0984"/>
          <w:sz w:val="28"/>
          <w:szCs w:val="28"/>
          <w:shd w:val="clear" w:color="auto" w:fill="FFFFFF"/>
        </w:rPr>
        <w:t>长沙</w:t>
      </w:r>
    </w:p>
    <w:p w14:paraId="0CC8E16C">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一座如火般炽热的城市</w:t>
      </w:r>
    </w:p>
    <w:p w14:paraId="7D92DE98">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从湖南卫视的综艺到网红美食，火爆无处不在</w:t>
      </w:r>
    </w:p>
    <w:p w14:paraId="7F9BAE6A">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剁椒鱼头、辣椒炒肉、臭豆腐等火辣美食</w:t>
      </w:r>
    </w:p>
    <w:p w14:paraId="3B741683">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征服无数味蕾</w:t>
      </w:r>
    </w:p>
    <w:p w14:paraId="7773EF3B">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长沙以“吃得苦，耐得烦”的韧劲</w:t>
      </w:r>
    </w:p>
    <w:p w14:paraId="125967B1">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传承千年文化</w:t>
      </w:r>
    </w:p>
    <w:p w14:paraId="52AB5DE0">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以“霸得蛮，不怕死”的刚强</w:t>
      </w:r>
    </w:p>
    <w:p w14:paraId="3B2E396D">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点燃青春活力</w:t>
      </w:r>
    </w:p>
    <w:p w14:paraId="18755D4D">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三千年历史长河中</w:t>
      </w:r>
    </w:p>
    <w:p w14:paraId="6CCE27BA">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长沙文明如火不熄</w:t>
      </w:r>
    </w:p>
    <w:p w14:paraId="0DE43EA2">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马王堆汉墓、岳麓书院、爱晚亭、橘子洲头等文化地标</w:t>
      </w:r>
    </w:p>
    <w:p w14:paraId="7C292044">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见证着这座城市的深厚底蕴</w:t>
      </w:r>
    </w:p>
    <w:p w14:paraId="458FCE4B">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三馆一厅、IFS国金中心、太平老街等现代地标</w:t>
      </w:r>
    </w:p>
    <w:p w14:paraId="40966EEE">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则展现了长沙的繁华与活力</w:t>
      </w:r>
    </w:p>
    <w:p w14:paraId="2439EBF8">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乘坐湘江观光巴士欣赏湘江两岸的美景</w:t>
      </w:r>
    </w:p>
    <w:p w14:paraId="5708234E">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恰同学少年广场遥望橘子洲风貌</w:t>
      </w:r>
    </w:p>
    <w:p w14:paraId="10777BB2">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千年古刹开福寺香火鼎盛</w:t>
      </w:r>
    </w:p>
    <w:p w14:paraId="0EF19C38">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“北有德云社 南有得乐社”的湘派相声</w:t>
      </w:r>
    </w:p>
    <w:p w14:paraId="082C7F1C">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在坡子街火宫殿品尝正宗臭豆腐</w:t>
      </w:r>
    </w:p>
    <w:p w14:paraId="0C3A69AE">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或到超级文和友畅享小龙虾</w:t>
      </w:r>
    </w:p>
    <w:p w14:paraId="3E7C72FB">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lang w:val="en-US" w:eastAsia="zh-CN"/>
        </w:rPr>
      </w:pPr>
      <w:r>
        <w:rPr>
          <w:rFonts w:hint="eastAsia" w:ascii="Helvetica" w:hAnsi="Helvetica" w:eastAsia="宋体" w:cs="Helvetica"/>
          <w:color w:val="3E3E3E"/>
          <w:spacing w:val="7"/>
          <w:sz w:val="28"/>
          <w:szCs w:val="28"/>
          <w:shd w:val="clear" w:color="auto" w:fill="FFFFFF"/>
          <w:lang w:val="en-US" w:eastAsia="zh-CN"/>
        </w:rPr>
        <w:t>......</w:t>
      </w:r>
    </w:p>
    <w:p w14:paraId="0F471179">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长沙的美好</w:t>
      </w:r>
    </w:p>
    <w:p w14:paraId="0DDB6890">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正等待与你相遇</w:t>
      </w:r>
    </w:p>
    <w:p w14:paraId="753CCF9F">
      <w:pPr>
        <w:pStyle w:val="6"/>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10"/>
          <w:rFonts w:hint="eastAsia"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0731</w:t>
      </w:r>
    </w:p>
    <w:p w14:paraId="06ECFF17">
      <w:pPr>
        <w:pStyle w:val="6"/>
        <w:keepNext w:val="0"/>
        <w:keepLines w:val="0"/>
        <w:pageBreakBefore w:val="0"/>
        <w:widowControl/>
        <w:kinsoku/>
        <w:wordWrap/>
        <w:overflowPunct/>
        <w:topLinePunct w:val="0"/>
        <w:autoSpaceDE/>
        <w:autoSpaceDN/>
        <w:bidi w:val="0"/>
        <w:adjustRightInd/>
        <w:snapToGrid/>
        <w:spacing w:line="400" w:lineRule="exact"/>
        <w:jc w:val="center"/>
        <w:rPr>
          <w:rStyle w:val="10"/>
          <w:rFonts w:hint="eastAsia"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灵气闪耀</w:t>
      </w:r>
    </w:p>
    <w:p w14:paraId="4A00F984">
      <w:pPr>
        <w:pStyle w:val="6"/>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10"/>
          <w:rFonts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欢迎大家来到长沙</w:t>
      </w:r>
    </w:p>
    <w:p w14:paraId="6FC06B78">
      <w:pPr>
        <w:keepNext w:val="0"/>
        <w:keepLines w:val="0"/>
        <w:pageBreakBefore w:val="0"/>
        <w:widowControl/>
        <w:shd w:val="clear" w:color="auto" w:fill="FFFFFF"/>
        <w:kinsoku/>
        <w:wordWrap/>
        <w:overflowPunct/>
        <w:topLinePunct w:val="0"/>
        <w:autoSpaceDE/>
        <w:autoSpaceDN/>
        <w:bidi w:val="0"/>
        <w:adjustRightInd/>
        <w:snapToGrid/>
        <w:spacing w:line="400" w:lineRule="exact"/>
        <w:jc w:val="center"/>
        <w:textAlignment w:val="center"/>
        <w:rPr>
          <w:rFonts w:ascii="Helvetica" w:hAnsi="Helvetica" w:eastAsia="Helvetica" w:cs="Helvetica"/>
          <w:color w:val="3E3E3E"/>
          <w:spacing w:val="7"/>
          <w:kern w:val="0"/>
          <w:sz w:val="24"/>
          <w:szCs w:val="24"/>
          <w:shd w:val="clear" w:color="auto" w:fill="FFFFFF"/>
          <w:lang w:bidi="ar"/>
        </w:rPr>
      </w:pPr>
      <w:r>
        <w:rPr>
          <w:rFonts w:ascii="Helvetica" w:hAnsi="Helvetica" w:eastAsia="Helvetica" w:cs="Helvetica"/>
          <w:color w:val="ED0984"/>
          <w:spacing w:val="7"/>
          <w:kern w:val="0"/>
          <w:sz w:val="36"/>
          <w:szCs w:val="36"/>
          <w:shd w:val="clear" w:color="auto" w:fill="FFFFFF"/>
          <w:lang w:bidi="ar"/>
        </w:rPr>
        <w:fldChar w:fldCharType="begin"/>
      </w:r>
      <w:r>
        <w:rPr>
          <w:rFonts w:ascii="Helvetica" w:hAnsi="Helvetica" w:eastAsia="Helvetica" w:cs="Helvetica"/>
          <w:color w:val="ED0984"/>
          <w:spacing w:val="7"/>
          <w:kern w:val="0"/>
          <w:sz w:val="36"/>
          <w:szCs w:val="36"/>
          <w:shd w:val="clear" w:color="auto" w:fill="FFFFFF"/>
          <w:lang w:bidi="ar"/>
        </w:rPr>
        <w:instrText xml:space="preserve">INCLUDEPICTURE \d "https://statics.xiumi.us/stc/images/templates-assets/tpl-paper/image/82de86540d7db081a33c4f7ffcb04c6d-sz_11922.gif" \* MERGEFORMATINET </w:instrText>
      </w:r>
      <w:r>
        <w:rPr>
          <w:rFonts w:ascii="Helvetica" w:hAnsi="Helvetica" w:eastAsia="Helvetica" w:cs="Helvetica"/>
          <w:color w:val="ED0984"/>
          <w:spacing w:val="7"/>
          <w:kern w:val="0"/>
          <w:sz w:val="36"/>
          <w:szCs w:val="36"/>
          <w:shd w:val="clear" w:color="auto" w:fill="FFFFFF"/>
          <w:lang w:bidi="ar"/>
        </w:rPr>
        <w:fldChar w:fldCharType="separate"/>
      </w:r>
      <w:r>
        <w:rPr>
          <w:rFonts w:ascii="Helvetica" w:hAnsi="Helvetica" w:eastAsia="Helvetica" w:cs="Helvetica"/>
          <w:color w:val="ED0984"/>
          <w:spacing w:val="7"/>
          <w:kern w:val="0"/>
          <w:sz w:val="36"/>
          <w:szCs w:val="36"/>
          <w:shd w:val="clear" w:color="auto" w:fill="FFFFFF"/>
          <w:lang w:bidi="ar"/>
        </w:rPr>
        <w:fldChar w:fldCharType="end"/>
      </w:r>
      <w:r>
        <w:rPr>
          <w:rFonts w:ascii="Verdana" w:hAnsi="Verdana" w:cs="Verdana"/>
          <w:color w:val="ED0984"/>
          <w:spacing w:val="75"/>
          <w:sz w:val="36"/>
          <w:szCs w:val="36"/>
          <w:shd w:val="clear" w:color="auto" w:fill="FFFFFF"/>
        </w:rPr>
        <w:t>❤❤❤❤❤❤❤❤❤❤❤❤❤❤</w:t>
      </w:r>
    </w:p>
    <w:p w14:paraId="51C227AB">
      <w:pPr>
        <w:keepNext w:val="0"/>
        <w:keepLines w:val="0"/>
        <w:pageBreakBefore w:val="0"/>
        <w:widowControl/>
        <w:shd w:val="clear" w:color="auto" w:fill="FFFFFF"/>
        <w:kinsoku/>
        <w:wordWrap/>
        <w:overflowPunct/>
        <w:topLinePunct w:val="0"/>
        <w:autoSpaceDE/>
        <w:autoSpaceDN/>
        <w:bidi w:val="0"/>
        <w:adjustRightInd/>
        <w:snapToGrid/>
        <w:spacing w:line="360" w:lineRule="exact"/>
        <w:jc w:val="center"/>
        <w:textAlignment w:val="center"/>
        <w:rPr>
          <w:rFonts w:hint="eastAsia" w:ascii="Helvetica" w:hAnsi="Helvetica" w:eastAsia="宋体" w:cs="Helvetica"/>
          <w:color w:val="3E3E3E"/>
          <w:spacing w:val="7"/>
          <w:sz w:val="28"/>
          <w:szCs w:val="28"/>
          <w:shd w:val="clear" w:color="auto" w:fill="FFFFFF"/>
        </w:rPr>
      </w:pPr>
      <w:r>
        <w:rPr>
          <w:rFonts w:hint="eastAsia" w:ascii="Helvetica" w:hAnsi="Helvetica" w:eastAsia="宋体" w:cs="Helvetica"/>
          <w:color w:val="3E3E3E"/>
          <w:spacing w:val="7"/>
          <w:sz w:val="28"/>
          <w:szCs w:val="28"/>
          <w:shd w:val="clear" w:color="auto" w:fill="FFFFFF"/>
        </w:rPr>
        <w:t xml:space="preserve">                            </w:t>
      </w:r>
    </w:p>
    <w:p w14:paraId="2C5EE743">
      <w:pPr>
        <w:pStyle w:val="2"/>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产品特色</w:t>
      </w:r>
    </w:p>
    <w:p w14:paraId="5152CC1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自由行与跟团游结合</w:t>
      </w:r>
    </w:p>
    <w:p w14:paraId="1BED776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灵活自由行</w:t>
      </w:r>
      <w:r>
        <w:rPr>
          <w:rFonts w:hint="eastAsia" w:ascii="微软雅黑" w:hAnsi="微软雅黑" w:eastAsia="微软雅黑" w:cs="微软雅黑"/>
          <w:kern w:val="0"/>
          <w:sz w:val="22"/>
          <w:szCs w:val="22"/>
          <w:shd w:val="clear" w:color="auto" w:fill="FFFFFF"/>
          <w:lang w:val="en-US" w:eastAsia="zh-CN"/>
        </w:rPr>
        <w:t>、品质跟团游</w:t>
      </w:r>
      <w:r>
        <w:rPr>
          <w:rFonts w:hint="default" w:ascii="微软雅黑" w:hAnsi="微软雅黑" w:eastAsia="微软雅黑" w:cs="微软雅黑"/>
          <w:kern w:val="0"/>
          <w:sz w:val="22"/>
          <w:szCs w:val="22"/>
          <w:shd w:val="clear" w:color="auto" w:fill="FFFFFF"/>
          <w:lang w:val="en-US" w:eastAsia="zh-CN"/>
        </w:rPr>
        <w:t>，两者结合，</w:t>
      </w:r>
      <w:r>
        <w:rPr>
          <w:rFonts w:hint="eastAsia" w:ascii="微软雅黑" w:hAnsi="微软雅黑" w:eastAsia="微软雅黑" w:cs="微软雅黑"/>
          <w:kern w:val="0"/>
          <w:sz w:val="22"/>
          <w:szCs w:val="22"/>
          <w:shd w:val="clear" w:color="auto" w:fill="FFFFFF"/>
          <w:lang w:val="en-US" w:eastAsia="zh-CN"/>
        </w:rPr>
        <w:t>湖南任你游！</w:t>
      </w:r>
    </w:p>
    <w:p w14:paraId="19858F59">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丰富</w:t>
      </w:r>
      <w:r>
        <w:rPr>
          <w:rFonts w:hint="eastAsia" w:ascii="微软雅黑" w:hAnsi="微软雅黑" w:eastAsia="微软雅黑" w:cs="微软雅黑"/>
          <w:b/>
          <w:bCs/>
          <w:color w:val="ED0984"/>
          <w:sz w:val="24"/>
          <w:szCs w:val="24"/>
          <w:lang w:val="en-US" w:eastAsia="zh-CN"/>
        </w:rPr>
        <w:t>选择</w:t>
      </w:r>
    </w:p>
    <w:p w14:paraId="063921DC">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自选跟团一日游，随心搭配，来一场独一无二的个性化旅游！</w:t>
      </w:r>
    </w:p>
    <w:p w14:paraId="34D819F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舌尖之旅</w:t>
      </w:r>
    </w:p>
    <w:p w14:paraId="037A235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臭豆腐、小龙虾</w:t>
      </w:r>
      <w:r>
        <w:rPr>
          <w:rFonts w:hint="eastAsia" w:ascii="微软雅黑" w:hAnsi="微软雅黑" w:eastAsia="微软雅黑" w:cs="微软雅黑"/>
          <w:kern w:val="0"/>
          <w:sz w:val="22"/>
          <w:szCs w:val="22"/>
          <w:shd w:val="clear" w:color="auto" w:fill="FFFFFF"/>
          <w:lang w:val="en-US" w:eastAsia="zh-CN"/>
        </w:rPr>
        <w:t>、剁椒鱼头、辣椒炒肉...</w:t>
      </w:r>
      <w:r>
        <w:rPr>
          <w:rFonts w:hint="default" w:ascii="微软雅黑" w:hAnsi="微软雅黑" w:eastAsia="微软雅黑" w:cs="微软雅黑"/>
          <w:kern w:val="0"/>
          <w:sz w:val="22"/>
          <w:szCs w:val="22"/>
          <w:shd w:val="clear" w:color="auto" w:fill="FFFFFF"/>
          <w:lang w:val="en-US" w:eastAsia="zh-CN"/>
        </w:rPr>
        <w:t>尽情享受长沙的美食文化</w:t>
      </w:r>
    </w:p>
    <w:p w14:paraId="2C8CC3A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精选住宿</w:t>
      </w:r>
    </w:p>
    <w:p w14:paraId="60360BB6">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甄选五一</w:t>
      </w:r>
      <w:r>
        <w:rPr>
          <w:rFonts w:hint="default" w:ascii="微软雅黑" w:hAnsi="微软雅黑" w:eastAsia="微软雅黑" w:cs="微软雅黑"/>
          <w:kern w:val="0"/>
          <w:sz w:val="22"/>
          <w:szCs w:val="22"/>
          <w:shd w:val="clear" w:color="auto" w:fill="FFFFFF"/>
          <w:lang w:val="en-US" w:eastAsia="zh-CN"/>
        </w:rPr>
        <w:t>商圈网评</w:t>
      </w:r>
      <w:r>
        <w:rPr>
          <w:rFonts w:hint="eastAsia" w:ascii="微软雅黑" w:hAnsi="微软雅黑" w:eastAsia="微软雅黑" w:cs="微软雅黑"/>
          <w:kern w:val="0"/>
          <w:sz w:val="22"/>
          <w:szCs w:val="22"/>
          <w:shd w:val="clear" w:color="auto" w:fill="FFFFFF"/>
          <w:lang w:val="en-US" w:eastAsia="zh-CN"/>
        </w:rPr>
        <w:t>5</w:t>
      </w:r>
      <w:r>
        <w:rPr>
          <w:rFonts w:hint="default" w:ascii="微软雅黑" w:hAnsi="微软雅黑" w:eastAsia="微软雅黑" w:cs="微软雅黑"/>
          <w:kern w:val="0"/>
          <w:sz w:val="22"/>
          <w:szCs w:val="22"/>
          <w:shd w:val="clear" w:color="auto" w:fill="FFFFFF"/>
          <w:lang w:val="en-US" w:eastAsia="zh-CN"/>
        </w:rPr>
        <w:t>钻酒店，</w:t>
      </w:r>
      <w:r>
        <w:rPr>
          <w:rFonts w:hint="eastAsia" w:ascii="微软雅黑" w:hAnsi="微软雅黑" w:eastAsia="微软雅黑" w:cs="微软雅黑"/>
          <w:kern w:val="0"/>
          <w:sz w:val="22"/>
          <w:szCs w:val="22"/>
          <w:shd w:val="clear" w:color="auto" w:fill="FFFFFF"/>
          <w:lang w:val="en-US" w:eastAsia="zh-CN"/>
        </w:rPr>
        <w:t>吃喝游娱购一站式GET</w:t>
      </w:r>
    </w:p>
    <w:p w14:paraId="33FF4C6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宋体" w:hAnsi="宋体" w:eastAsia="宋体" w:cs="宋体"/>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品质</w:t>
      </w:r>
      <w:r>
        <w:rPr>
          <w:rFonts w:hint="default" w:ascii="微软雅黑" w:hAnsi="微软雅黑" w:eastAsia="微软雅黑" w:cs="微软雅黑"/>
          <w:b/>
          <w:bCs/>
          <w:color w:val="ED0984"/>
          <w:sz w:val="24"/>
          <w:szCs w:val="24"/>
          <w:lang w:val="en-US" w:eastAsia="zh-CN"/>
        </w:rPr>
        <w:t>服务</w:t>
      </w:r>
    </w:p>
    <w:p w14:paraId="5923C23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豪华空调</w:t>
      </w:r>
      <w:r>
        <w:rPr>
          <w:rFonts w:hint="default" w:ascii="微软雅黑" w:hAnsi="微软雅黑" w:eastAsia="微软雅黑" w:cs="微软雅黑"/>
          <w:kern w:val="0"/>
          <w:sz w:val="22"/>
          <w:szCs w:val="22"/>
          <w:shd w:val="clear" w:color="auto" w:fill="FFFFFF"/>
          <w:lang w:val="en-US" w:eastAsia="zh-CN"/>
        </w:rPr>
        <w:t>专车接送站</w:t>
      </w:r>
    </w:p>
    <w:p w14:paraId="77B9F1A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24H贴心旅游管家，出行无忧</w:t>
      </w:r>
    </w:p>
    <w:p w14:paraId="60F7F03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国</w:t>
      </w:r>
      <w:r>
        <w:rPr>
          <w:rFonts w:hint="eastAsia" w:ascii="微软雅黑" w:hAnsi="微软雅黑" w:eastAsia="微软雅黑" w:cs="微软雅黑"/>
          <w:kern w:val="0"/>
          <w:sz w:val="22"/>
          <w:szCs w:val="22"/>
          <w:shd w:val="clear" w:color="auto" w:fill="FFFFFF"/>
          <w:lang w:val="en-US" w:eastAsia="zh-CN"/>
        </w:rPr>
        <w:t>证</w:t>
      </w:r>
      <w:r>
        <w:rPr>
          <w:rFonts w:hint="default" w:ascii="微软雅黑" w:hAnsi="微软雅黑" w:eastAsia="微软雅黑" w:cs="微软雅黑"/>
          <w:kern w:val="0"/>
          <w:sz w:val="22"/>
          <w:szCs w:val="22"/>
          <w:shd w:val="clear" w:color="auto" w:fill="FFFFFF"/>
          <w:lang w:val="en-US" w:eastAsia="zh-CN"/>
        </w:rPr>
        <w:t>导游</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服务，专业引导</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讲解</w:t>
      </w:r>
    </w:p>
    <w:p w14:paraId="2B471845">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宋体" w:hAnsi="宋体" w:eastAsia="宋体" w:cs="宋体"/>
          <w:color w:val="ED0984"/>
          <w:sz w:val="24"/>
          <w:szCs w:val="24"/>
        </w:rPr>
        <w:sym w:font="Wingdings" w:char="00FE"/>
      </w:r>
      <w:r>
        <w:rPr>
          <w:rFonts w:hint="eastAsia" w:ascii="微软雅黑" w:hAnsi="微软雅黑" w:eastAsia="微软雅黑" w:cs="微软雅黑"/>
          <w:b/>
          <w:bCs/>
          <w:color w:val="ED0984"/>
          <w:sz w:val="24"/>
          <w:szCs w:val="24"/>
          <w:lang w:val="en-US" w:eastAsia="zh-CN"/>
        </w:rPr>
        <w:t>纯玩0自费</w:t>
      </w:r>
    </w:p>
    <w:p w14:paraId="640DC3A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2"/>
          <w:szCs w:val="22"/>
          <w:shd w:val="clear" w:color="auto" w:fill="FFFFFF"/>
          <w:lang w:val="en-US" w:eastAsia="zh-CN"/>
        </w:rPr>
        <w:t>全程无指定购物，宝贵时间留给好风景！</w:t>
      </w:r>
    </w:p>
    <w:p w14:paraId="1244C7B8">
      <w:pPr>
        <w:pStyle w:val="2"/>
        <w:keepNext w:val="0"/>
        <w:keepLines w:val="0"/>
        <w:pageBreakBefore w:val="0"/>
        <w:widowControl w:val="0"/>
        <w:kinsoku/>
        <w:wordWrap/>
        <w:overflowPunct/>
        <w:topLinePunct w:val="0"/>
        <w:autoSpaceDE/>
        <w:autoSpaceDN/>
        <w:bidi w:val="0"/>
        <w:adjustRightInd/>
        <w:snapToGrid/>
        <w:spacing w:before="157" w:beforeLines="50" w:line="580" w:lineRule="exact"/>
        <w:ind w:left="0" w:leftChars="0"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住定不凡</w:t>
      </w:r>
    </w:p>
    <w:p w14:paraId="4D231852">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kern w:val="0"/>
          <w:sz w:val="28"/>
          <w:szCs w:val="28"/>
          <w:shd w:val="clear" w:color="auto" w:fill="FFFFFF"/>
          <w:lang w:val="en-US"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339725</wp:posOffset>
            </wp:positionV>
            <wp:extent cx="6230620" cy="3322320"/>
            <wp:effectExtent l="0" t="0" r="17780" b="11430"/>
            <wp:wrapTopAndBottom/>
            <wp:docPr id="2" name="图片 8" descr="灵气闪耀 一览橘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灵气闪耀 一览橘洲"/>
                    <pic:cNvPicPr>
                      <a:picLocks noChangeAspect="1"/>
                    </pic:cNvPicPr>
                  </pic:nvPicPr>
                  <pic:blipFill>
                    <a:blip r:embed="rId7"/>
                    <a:stretch>
                      <a:fillRect/>
                    </a:stretch>
                  </pic:blipFill>
                  <pic:spPr>
                    <a:xfrm>
                      <a:off x="0" y="0"/>
                      <a:ext cx="6230620" cy="3322320"/>
                    </a:xfrm>
                    <a:prstGeom prst="rect">
                      <a:avLst/>
                    </a:prstGeom>
                    <a:noFill/>
                    <a:ln>
                      <a:noFill/>
                    </a:ln>
                  </pic:spPr>
                </pic:pic>
              </a:graphicData>
            </a:graphic>
          </wp:anchor>
        </w:drawing>
      </w: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入住长沙五一中心网评五钻江景房，一览橘子洲全景风貌</w:t>
      </w:r>
    </w:p>
    <w:p w14:paraId="2CAB1358">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详细行程</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Layout w:type="fixed"/>
        <w:tblCellMar>
          <w:top w:w="0" w:type="dxa"/>
          <w:left w:w="108" w:type="dxa"/>
          <w:bottom w:w="0" w:type="dxa"/>
          <w:right w:w="108" w:type="dxa"/>
        </w:tblCellMar>
      </w:tblPr>
      <w:tblGrid>
        <w:gridCol w:w="826"/>
        <w:gridCol w:w="4422"/>
        <w:gridCol w:w="1687"/>
        <w:gridCol w:w="3027"/>
      </w:tblGrid>
      <w:tr w14:paraId="39E7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08BF1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D1</w:t>
            </w:r>
          </w:p>
        </w:tc>
        <w:tc>
          <w:tcPr>
            <w:tcW w:w="4422" w:type="dxa"/>
            <w:tcBorders>
              <w:tl2br w:val="nil"/>
              <w:tr2bl w:val="nil"/>
            </w:tcBorders>
            <w:shd w:val="clear" w:color="auto" w:fill="7030A0"/>
            <w:noWrap w:val="0"/>
            <w:vAlign w:val="center"/>
          </w:tcPr>
          <w:p w14:paraId="4A03C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3"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出发地-长沙-自由打卡</w:t>
            </w:r>
          </w:p>
        </w:tc>
        <w:tc>
          <w:tcPr>
            <w:tcW w:w="1687" w:type="dxa"/>
            <w:tcBorders>
              <w:tl2br w:val="nil"/>
              <w:tr2bl w:val="nil"/>
            </w:tcBorders>
            <w:shd w:val="clear" w:color="auto" w:fill="7030A0"/>
            <w:noWrap w:val="0"/>
            <w:vAlign w:val="center"/>
          </w:tcPr>
          <w:p w14:paraId="1BA7C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4"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不含餐</w:t>
            </w:r>
          </w:p>
        </w:tc>
        <w:tc>
          <w:tcPr>
            <w:tcW w:w="3027" w:type="dxa"/>
            <w:tcBorders>
              <w:tl2br w:val="nil"/>
              <w:tr2bl w:val="nil"/>
            </w:tcBorders>
            <w:shd w:val="clear" w:color="auto" w:fill="7030A0"/>
            <w:noWrap w:val="0"/>
            <w:vAlign w:val="center"/>
          </w:tcPr>
          <w:p w14:paraId="1E47F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5"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长沙异国印象江景房</w:t>
            </w:r>
          </w:p>
        </w:tc>
      </w:tr>
    </w:tbl>
    <w:p w14:paraId="6068AE9D">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rPr>
        <w:t>✿</w:t>
      </w:r>
      <w:r>
        <w:rPr>
          <w:rFonts w:hint="eastAsia" w:ascii="微软雅黑" w:hAnsi="微软雅黑" w:eastAsia="微软雅黑" w:cs="微软雅黑"/>
          <w:sz w:val="24"/>
          <w:szCs w:val="24"/>
        </w:rPr>
        <w:t>早安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小伙伴们！打包好行囊，带着对</w:t>
      </w:r>
      <w:r>
        <w:rPr>
          <w:rFonts w:hint="eastAsia" w:ascii="微软雅黑" w:hAnsi="微软雅黑" w:eastAsia="微软雅黑" w:cs="微软雅黑"/>
          <w:sz w:val="24"/>
          <w:szCs w:val="24"/>
          <w:lang w:val="en-US" w:eastAsia="zh-CN"/>
        </w:rPr>
        <w:t>湖南</w:t>
      </w:r>
      <w:r>
        <w:rPr>
          <w:rFonts w:hint="eastAsia" w:ascii="微软雅黑" w:hAnsi="微软雅黑" w:eastAsia="微软雅黑" w:cs="微软雅黑"/>
          <w:sz w:val="24"/>
          <w:szCs w:val="24"/>
        </w:rPr>
        <w:t>的无限憧憬，我们</w:t>
      </w:r>
      <w:r>
        <w:rPr>
          <w:rFonts w:hint="eastAsia" w:ascii="微软雅黑" w:hAnsi="微软雅黑" w:eastAsia="微软雅黑" w:cs="微软雅黑"/>
          <w:sz w:val="24"/>
          <w:szCs w:val="24"/>
          <w:lang w:val="en-US" w:eastAsia="zh-CN"/>
        </w:rPr>
        <w:t>出发</w:t>
      </w:r>
      <w:r>
        <w:rPr>
          <w:rFonts w:hint="eastAsia" w:ascii="微软雅黑" w:hAnsi="微软雅黑" w:eastAsia="微软雅黑" w:cs="微软雅黑"/>
          <w:b/>
          <w:bCs/>
          <w:sz w:val="28"/>
          <w:szCs w:val="28"/>
          <w:lang w:val="en-US" w:eastAsia="zh-CN"/>
        </w:rPr>
        <w:t>星城长沙</w:t>
      </w:r>
      <w:r>
        <w:rPr>
          <w:rFonts w:hint="eastAsia" w:ascii="微软雅黑" w:hAnsi="微软雅黑" w:eastAsia="微软雅黑" w:cs="微软雅黑"/>
          <w:sz w:val="24"/>
          <w:szCs w:val="24"/>
          <w:lang w:val="en-US" w:eastAsia="zh-CN"/>
        </w:rPr>
        <w:t>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p>
    <w:p w14:paraId="40CB0ABF">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抵达长沙，安排接站服务，入住酒店。</w:t>
      </w:r>
    </w:p>
    <w:p w14:paraId="15FF659B">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下午自行解锁网红长沙，推荐：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27B1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2032C85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79272B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5913409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71EC9E3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7904196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38E1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2A9C542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41877E1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71EF674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6B1ED8F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714F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3F644A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4ED9DE7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617E167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1FB9DCF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236A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F5DA8F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5A10D50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76E0634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1096378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52A4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1EB93E8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056BBD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74F7C99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693EAD7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63BC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709B716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F2BAEF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61944DE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76092E6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0E87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4C282E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3CC393D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5F50514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1627B0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6197AC6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0342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8FD9B8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6C585D5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0BEEA0A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051B4352">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3BD194B9">
            <w:pPr>
              <w:pStyle w:val="2"/>
              <w:keepNext w:val="0"/>
              <w:keepLines w:val="0"/>
              <w:suppressLineNumbers w:val="0"/>
              <w:spacing w:before="0" w:beforeAutospacing="0" w:after="0" w:afterAutospacing="0"/>
              <w:ind w:left="0" w:leftChars="0" w:right="0" w:firstLine="0" w:firstLineChars="0"/>
              <w:rPr>
                <w:rFonts w:hint="eastAsia" w:cs="Times New Roman"/>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3014B1F4">
      <w:pPr>
        <w:pStyle w:val="2"/>
        <w:ind w:left="0" w:leftChars="0" w:firstLine="0" w:firstLineChars="0"/>
        <w:rPr>
          <w:rFonts w:hint="eastAsia" w:ascii="微软雅黑" w:hAnsi="微软雅黑" w:eastAsia="微软雅黑" w:cs="微软雅黑"/>
          <w:b/>
          <w:bCs/>
          <w:color w:val="FFFFFF"/>
          <w:sz w:val="28"/>
          <w:szCs w:val="28"/>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Layout w:type="fixed"/>
        <w:tblCellMar>
          <w:top w:w="0" w:type="dxa"/>
          <w:left w:w="108" w:type="dxa"/>
          <w:bottom w:w="0" w:type="dxa"/>
          <w:right w:w="108" w:type="dxa"/>
        </w:tblCellMar>
      </w:tblPr>
      <w:tblGrid>
        <w:gridCol w:w="826"/>
        <w:gridCol w:w="4422"/>
        <w:gridCol w:w="1687"/>
        <w:gridCol w:w="3027"/>
      </w:tblGrid>
      <w:tr w14:paraId="007C0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73B78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D2</w:t>
            </w:r>
          </w:p>
        </w:tc>
        <w:tc>
          <w:tcPr>
            <w:tcW w:w="4422" w:type="dxa"/>
            <w:tcBorders>
              <w:tl2br w:val="nil"/>
              <w:tr2bl w:val="nil"/>
            </w:tcBorders>
            <w:shd w:val="clear" w:color="auto" w:fill="7030A0"/>
            <w:noWrap w:val="0"/>
            <w:vAlign w:val="center"/>
          </w:tcPr>
          <w:p w14:paraId="5879C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6"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精选跟团一日游</w:t>
            </w:r>
          </w:p>
        </w:tc>
        <w:tc>
          <w:tcPr>
            <w:tcW w:w="1687" w:type="dxa"/>
            <w:tcBorders>
              <w:tl2br w:val="nil"/>
              <w:tr2bl w:val="nil"/>
            </w:tcBorders>
            <w:shd w:val="clear" w:color="auto" w:fill="7030A0"/>
            <w:noWrap w:val="0"/>
            <w:vAlign w:val="center"/>
          </w:tcPr>
          <w:p w14:paraId="358CD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7"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3027" w:type="dxa"/>
            <w:tcBorders>
              <w:tl2br w:val="nil"/>
              <w:tr2bl w:val="nil"/>
            </w:tcBorders>
            <w:shd w:val="clear" w:color="auto" w:fill="7030A0"/>
            <w:noWrap w:val="0"/>
            <w:vAlign w:val="center"/>
          </w:tcPr>
          <w:p w14:paraId="16CFE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8"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长沙异国印象江景房</w:t>
            </w:r>
          </w:p>
        </w:tc>
      </w:tr>
    </w:tbl>
    <w:p w14:paraId="0C372743">
      <w:pPr>
        <w:widowControl w:val="0"/>
        <w:spacing w:line="300" w:lineRule="exact"/>
        <w:ind w:firstLine="0" w:firstLineChars="0"/>
        <w:jc w:val="both"/>
        <w:rPr>
          <w:rFonts w:hint="eastAsia" w:ascii="微软雅黑" w:hAnsi="微软雅黑" w:eastAsia="微软雅黑" w:cs="微软雅黑"/>
          <w:color w:val="252525"/>
          <w:kern w:val="0"/>
          <w:sz w:val="24"/>
          <w:szCs w:val="24"/>
          <w:lang w:val="en-US" w:eastAsia="zh-CN" w:bidi="ar-SA"/>
        </w:rPr>
      </w:pP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color w:val="252525"/>
          <w:kern w:val="0"/>
          <w:sz w:val="24"/>
          <w:szCs w:val="24"/>
          <w:lang w:val="en-US" w:eastAsia="zh-CN" w:bidi="ar-SA"/>
        </w:rPr>
        <w:t xml:space="preserve"> 美好的一天，从嗦一碗地道湖南米粉开始~</w:t>
      </w:r>
    </w:p>
    <w:p w14:paraId="3D538CBD">
      <w:pPr>
        <w:widowControl w:val="0"/>
        <w:spacing w:line="300" w:lineRule="exact"/>
        <w:ind w:firstLine="0" w:firstLineChars="0"/>
        <w:jc w:val="both"/>
        <w:rPr>
          <w:rFonts w:hint="eastAsia" w:ascii="微软雅黑" w:hAnsi="微软雅黑" w:eastAsia="微软雅黑" w:cs="微软雅黑"/>
          <w:b/>
          <w:bCs/>
          <w:color w:val="ED0984"/>
          <w:kern w:val="2"/>
          <w:sz w:val="24"/>
          <w:szCs w:val="24"/>
          <w:shd w:val="clear" w:color="auto" w:fill="FFFFFF"/>
          <w:lang w:val="en-US" w:eastAsia="zh-CN" w:bidi="ar-SA"/>
        </w:rPr>
      </w:pP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color w:val="252525"/>
          <w:kern w:val="0"/>
          <w:sz w:val="24"/>
          <w:szCs w:val="24"/>
          <w:lang w:val="en-US" w:eastAsia="zh-CN" w:bidi="ar-SA"/>
        </w:rPr>
        <w:t xml:space="preserve"> </w:t>
      </w:r>
      <w:r>
        <w:rPr>
          <w:rFonts w:hint="eastAsia" w:ascii="微软雅黑" w:hAnsi="微软雅黑" w:eastAsia="微软雅黑" w:cs="微软雅黑"/>
          <w:b/>
          <w:bCs/>
          <w:color w:val="252525"/>
          <w:kern w:val="0"/>
          <w:sz w:val="24"/>
          <w:szCs w:val="24"/>
          <w:lang w:val="en-US" w:eastAsia="zh-CN" w:bidi="ar-SA"/>
        </w:rPr>
        <w:t>优选跟团一日游（五选一）</w:t>
      </w:r>
      <w:r>
        <w:rPr>
          <w:rFonts w:hint="eastAsia" w:ascii="微软雅黑" w:hAnsi="微软雅黑" w:eastAsia="微软雅黑" w:cs="微软雅黑"/>
          <w:color w:val="252525"/>
          <w:kern w:val="0"/>
          <w:sz w:val="24"/>
          <w:szCs w:val="24"/>
          <w:lang w:val="en-US" w:eastAsia="zh-CN" w:bidi="ar-SA"/>
        </w:rPr>
        <w:t>，</w:t>
      </w:r>
      <w:r>
        <w:rPr>
          <w:rFonts w:hint="eastAsia" w:ascii="微软雅黑" w:hAnsi="微软雅黑" w:eastAsia="微软雅黑" w:cs="微软雅黑"/>
          <w:b/>
          <w:bCs/>
          <w:color w:val="ED0984"/>
          <w:kern w:val="2"/>
          <w:sz w:val="24"/>
          <w:szCs w:val="24"/>
          <w:lang w:val="en-US" w:eastAsia="zh-CN" w:bidi="ar-SA"/>
        </w:rPr>
        <w:t>深度走心温度游，</w:t>
      </w:r>
      <w:r>
        <w:rPr>
          <w:rFonts w:hint="eastAsia" w:ascii="微软雅黑" w:hAnsi="微软雅黑" w:eastAsia="微软雅黑" w:cs="微软雅黑"/>
          <w:b/>
          <w:bCs/>
          <w:color w:val="ED0984"/>
          <w:kern w:val="2"/>
          <w:sz w:val="24"/>
          <w:szCs w:val="24"/>
          <w:shd w:val="clear" w:color="auto" w:fill="FFFFFF"/>
          <w:lang w:val="en-US" w:eastAsia="zh-CN" w:bidi="ar-SA"/>
        </w:rPr>
        <w:t>小众慵懒慢旅行绝佳之选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4"/>
      </w:tblGrid>
      <w:tr w14:paraId="075C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l2br w:val="nil"/>
            </w:tcBorders>
            <w:shd w:val="clear" w:color="auto" w:fill="F2EFF6"/>
            <w:noWrap w:val="0"/>
            <w:vAlign w:val="top"/>
          </w:tcPr>
          <w:p w14:paraId="5B6C0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NO.1:【咯guó里是长沙】长沙一日游15人精致小团</w:t>
            </w:r>
          </w:p>
        </w:tc>
      </w:tr>
      <w:tr w14:paraId="57B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3A45EA54">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米粉街 ➡湖南博物院 ➡火宫殿➡坡子街➡岳麓山爱晚亭➡岳麓书院➡橘子洲</w:t>
            </w:r>
          </w:p>
          <w:p w14:paraId="7350BB73">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不走寻常路，探索最具幸福感城市，从嗦一碗长沙米粉，无线耳麦带您深度了解长沙背后故事，打卡百年老店-【火宫殿总店】，体验遗留在繁华中心的400年庙殿；乘坐橘子洲环保车赏两岸风光，打开长沙的正确方式—网红奶茶“茶颜悦色”</w:t>
            </w:r>
          </w:p>
        </w:tc>
      </w:tr>
      <w:tr w14:paraId="562D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88F9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NO.2：【精致团 韶山红】韶山一日游15人精致小团</w:t>
            </w:r>
          </w:p>
        </w:tc>
      </w:tr>
      <w:tr w14:paraId="3A34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231E053A">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毛泽东广场 ➡南岸私塾旧址 ➡毛泽东同志故居 ➡毛泽东同志纪念馆 ➡滴水洞</w:t>
            </w:r>
          </w:p>
          <w:p w14:paraId="39CB2A8F">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追忆红色记忆，缅怀共和国缔造者毛泽东、汲取奋进力量，南岸私塾【微党课】，追根溯源，励志前行；赠送毛主席像章、红领巾、定制合影，为纪念之旅增添仪式感！走进“西方的神秘山洞”毛主席最后一次回韶山的居住地，度过了人生中思绪最复杂的11天</w:t>
            </w:r>
          </w:p>
        </w:tc>
      </w:tr>
      <w:tr w14:paraId="020E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317E4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 xml:space="preserve">NO.3：【火神圣地·心愿衡山】南岳衡山祈福一日游  </w:t>
            </w:r>
          </w:p>
        </w:tc>
      </w:tr>
      <w:tr w14:paraId="3B8E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72D01E5D">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南岳大庙 ➡南岳衡山 ➡半山亭 ➡南天门 ➡祝融峰 ➡祝融殿</w:t>
            </w:r>
          </w:p>
          <w:p w14:paraId="00D0FCF3">
            <w:pPr>
              <w:keepNext w:val="0"/>
              <w:keepLines w:val="0"/>
              <w:widowControl w:val="0"/>
              <w:suppressLineNumbers w:val="0"/>
              <w:spacing w:before="0" w:beforeAutospacing="0" w:after="0" w:afterAutospacing="0" w:line="300" w:lineRule="exact"/>
              <w:ind w:left="0" w:right="0" w:firstLine="0" w:firstLineChars="0"/>
              <w:jc w:val="both"/>
              <w:rPr>
                <w:rFonts w:hint="default" w:ascii="微软雅黑" w:hAnsi="微软雅黑" w:eastAsia="楷体"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朝拜江南故宫【南岳大庙】，赠送祈福香囊与红丝带，开启心愿之旅，为所爱祈福~登顶火神【祝融峰】，挑战自我，勇攀高峰！</w:t>
            </w:r>
          </w:p>
        </w:tc>
      </w:tr>
      <w:tr w14:paraId="53BE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2DAB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NO.4：【天下洞庭·乐游岳阳】岳阳楼洞庭湖屈子文化园一日游</w:t>
            </w:r>
          </w:p>
        </w:tc>
      </w:tr>
      <w:tr w14:paraId="1981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3F272449">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屈子文化园 ➡屈子祠 ➡祭屈仪式 ➡屈子书院 ➡岳阳楼 ➡小乔墓 ➡洞庭湖 ➡汴河街</w:t>
            </w:r>
          </w:p>
          <w:p w14:paraId="00A6FBA7">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探寻屈子文化，安排祭屈仪式，怀念爱国诗人屈原。品读岳阳楼、望洞庭湖、资深导游带您认识诗词中的岳阳</w:t>
            </w:r>
          </w:p>
        </w:tc>
      </w:tr>
      <w:tr w14:paraId="1732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02CAD75">
            <w:pPr>
              <w:keepNext w:val="0"/>
              <w:keepLines w:val="0"/>
              <w:widowControl w:val="0"/>
              <w:suppressLineNumbers w:val="0"/>
              <w:spacing w:before="0" w:beforeAutospacing="0" w:after="0" w:afterAutospacing="0" w:line="240" w:lineRule="auto"/>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NO.5：【梦回汉唐盛世·铜官窑】长沙铜官窑古镇一日游</w:t>
            </w:r>
          </w:p>
        </w:tc>
      </w:tr>
      <w:tr w14:paraId="42DB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5AAB5A02">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长沙窑博物馆➡机器人博物馆 ➡博物馆群 ➡黑石号特技秀 ➡无梦到铜官 ➡焰火秀</w:t>
            </w:r>
          </w:p>
          <w:p w14:paraId="03422019">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畅游18处人文景点、8大博物馆、5大实景演艺、4大亲子游乐项目、一秒梦回汉唐盛世</w:t>
            </w:r>
          </w:p>
        </w:tc>
      </w:tr>
    </w:tbl>
    <w:p w14:paraId="3EB4BBDF">
      <w:pPr>
        <w:keepNext w:val="0"/>
        <w:keepLines w:val="0"/>
        <w:pageBreakBefore w:val="0"/>
        <w:widowControl/>
        <w:shd w:val="clear" w:color="auto" w:fill="FFFFFF"/>
        <w:kinsoku/>
        <w:wordWrap/>
        <w:overflowPunct/>
        <w:topLinePunct w:val="0"/>
        <w:autoSpaceDE/>
        <w:autoSpaceDN/>
        <w:bidi w:val="0"/>
        <w:adjustRightInd/>
        <w:snapToGrid/>
        <w:spacing w:line="360" w:lineRule="exact"/>
        <w:jc w:val="both"/>
        <w:textAlignment w:val="center"/>
        <w:rPr>
          <w:rFonts w:hint="eastAsia" w:ascii="微软雅黑" w:hAnsi="微软雅黑" w:eastAsia="微软雅黑" w:cs="微软雅黑"/>
        </w:rPr>
      </w:pPr>
      <w:r>
        <w:rPr>
          <w:rFonts w:hint="eastAsia" w:ascii="Helvetica" w:hAnsi="Helvetica" w:eastAsia="宋体" w:cs="Helvetica"/>
          <w:color w:val="3E3E3E"/>
          <w:spacing w:val="7"/>
          <w:sz w:val="28"/>
          <w:szCs w:val="28"/>
          <w:shd w:val="clear" w:color="auto" w:fill="FFFFFF"/>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Layout w:type="fixed"/>
        <w:tblCellMar>
          <w:top w:w="0" w:type="dxa"/>
          <w:left w:w="108" w:type="dxa"/>
          <w:bottom w:w="0" w:type="dxa"/>
          <w:right w:w="108" w:type="dxa"/>
        </w:tblCellMar>
      </w:tblPr>
      <w:tblGrid>
        <w:gridCol w:w="826"/>
        <w:gridCol w:w="5137"/>
        <w:gridCol w:w="1663"/>
        <w:gridCol w:w="2336"/>
      </w:tblGrid>
      <w:tr w14:paraId="46A8D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505C8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D3</w:t>
            </w:r>
          </w:p>
        </w:tc>
        <w:tc>
          <w:tcPr>
            <w:tcW w:w="5137" w:type="dxa"/>
            <w:tcBorders>
              <w:tl2br w:val="nil"/>
              <w:tr2bl w:val="nil"/>
            </w:tcBorders>
            <w:shd w:val="clear" w:color="auto" w:fill="7030A0"/>
            <w:noWrap w:val="0"/>
            <w:vAlign w:val="center"/>
          </w:tcPr>
          <w:p w14:paraId="74262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9"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lang w:val="en-US" w:eastAsia="zh-CN"/>
              </w:rPr>
              <w:t>自由打卡-返程</w:t>
            </w:r>
          </w:p>
        </w:tc>
        <w:tc>
          <w:tcPr>
            <w:tcW w:w="1663" w:type="dxa"/>
            <w:tcBorders>
              <w:tl2br w:val="nil"/>
              <w:tr2bl w:val="nil"/>
            </w:tcBorders>
            <w:shd w:val="clear" w:color="auto" w:fill="7030A0"/>
            <w:noWrap w:val="0"/>
            <w:vAlign w:val="center"/>
          </w:tcPr>
          <w:p w14:paraId="192C9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0"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2336" w:type="dxa"/>
            <w:tcBorders>
              <w:tl2br w:val="nil"/>
              <w:tr2bl w:val="nil"/>
            </w:tcBorders>
            <w:shd w:val="clear" w:color="auto" w:fill="7030A0"/>
            <w:noWrap w:val="0"/>
            <w:vAlign w:val="center"/>
          </w:tcPr>
          <w:p w14:paraId="37C2B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11"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温馨的家</w:t>
            </w:r>
          </w:p>
        </w:tc>
      </w:tr>
    </w:tbl>
    <w:p w14:paraId="1B4814F0">
      <w:pPr>
        <w:autoSpaceDE w:val="0"/>
        <w:spacing w:line="300" w:lineRule="exact"/>
        <w:jc w:val="lef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旅程最后一天，长沙之行，不留遗憾，继续打卡啦~</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请根据行程合理安排打卡地点</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打卡推荐↓↓↓</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7721"/>
      </w:tblGrid>
      <w:tr w14:paraId="303E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2271A20F">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烈士公园</w:t>
            </w:r>
            <w:r>
              <w:rPr>
                <w:rFonts w:hint="eastAsia" w:ascii="楷体" w:hAnsi="楷体" w:eastAsia="楷体" w:cs="楷体"/>
                <w:b w:val="0"/>
                <w:color w:val="000000"/>
                <w:kern w:val="2"/>
                <w:sz w:val="22"/>
                <w:szCs w:val="22"/>
                <w:lang w:val="en-US" w:eastAsia="zh-CN" w:bidi="ar"/>
              </w:rPr>
              <w:t>：历史的童话小屋</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920534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你知道吗？烈士公园就像是藏在城市里的童话小屋，里面住着勇敢的英雄和美丽的风景！</w:t>
            </w:r>
          </w:p>
          <w:p w14:paraId="32D0F75A">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•纪念区：高高的烈士塔，周围都是挺拔的小松树，好像在跟你讲述那些勇敢的故事。</w:t>
            </w:r>
          </w:p>
          <w:p w14:paraId="167E0BC6">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•游览区：年嘉湖就像一块大大的蓝宝石，闪闪发光。你可以租一艘小船，在湖上荡秋千，感受微风轻拂的温柔。</w:t>
            </w:r>
          </w:p>
          <w:p w14:paraId="07F46DF7">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•娱乐区：这里还有超好玩的游乐场，旋转木马、碰碰车，简直是童年的回忆杀！</w:t>
            </w:r>
          </w:p>
        </w:tc>
      </w:tr>
      <w:tr w14:paraId="526B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3E369975">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万家丽</w:t>
            </w:r>
            <w:r>
              <w:rPr>
                <w:rFonts w:hint="eastAsia" w:ascii="楷体" w:hAnsi="楷体" w:eastAsia="楷体" w:cs="楷体"/>
                <w:b w:val="0"/>
                <w:color w:val="000000"/>
                <w:kern w:val="2"/>
                <w:sz w:val="22"/>
                <w:szCs w:val="22"/>
                <w:lang w:val="en-US" w:eastAsia="zh-CN" w:bidi="ar"/>
              </w:rPr>
              <w:t>：潮流的梦幻乐园，购物、美食、娱乐的超级集结地</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26208BCB">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•购物：各种潮流店铺等你来探索，说不定能发现你的专属时尚单品哦！</w:t>
            </w:r>
          </w:p>
          <w:p w14:paraId="2104E79D">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•美食：湖南小吃、国际料理，应有尽有，让你的味蕾也来一场说走就走的旅行吧！</w:t>
            </w:r>
          </w:p>
          <w:p w14:paraId="58CFB44C">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•娱乐：电影院、KTV，想怎么玩就怎么玩，让你的心情飞起来！</w:t>
            </w:r>
          </w:p>
        </w:tc>
      </w:tr>
      <w:tr w14:paraId="6019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19F0F6B8">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杜甫江阁</w:t>
            </w:r>
            <w:r>
              <w:rPr>
                <w:rFonts w:hint="eastAsia" w:ascii="楷体" w:hAnsi="楷体" w:eastAsia="楷体" w:cs="楷体"/>
                <w:b w:val="0"/>
                <w:color w:val="000000"/>
                <w:kern w:val="2"/>
                <w:sz w:val="22"/>
                <w:szCs w:val="22"/>
                <w:lang w:val="en-US" w:eastAsia="zh-CN" w:bidi="ar"/>
              </w:rPr>
              <w:t>：诗意的梦幻小屋，杜甫爷爷曾经驻足的地方~</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51B8CE6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•参观：登上江阁，就像穿越到了古代，湘江的美景尽收眼底，美得让人心醉。</w:t>
            </w:r>
          </w:p>
          <w:p w14:paraId="1070A3C4">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•拍照：这里的每一个角落都超级适合拍照！和杜甫江阁来个大大的合影吧！</w:t>
            </w:r>
          </w:p>
          <w:p w14:paraId="56D34D41">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•文化体验：还可以听听杜甫爷爷的故事，感受他的诗歌魅力，说不定你也会变成一个小诗人！</w:t>
            </w:r>
          </w:p>
        </w:tc>
      </w:tr>
      <w:tr w14:paraId="1F4D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0AAB10F1">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长沙文和友</w:t>
            </w:r>
            <w:r>
              <w:rPr>
                <w:rFonts w:hint="eastAsia" w:ascii="楷体" w:hAnsi="楷体" w:eastAsia="楷体" w:cs="楷体"/>
                <w:b w:val="0"/>
                <w:color w:val="000000"/>
                <w:kern w:val="2"/>
                <w:sz w:val="22"/>
                <w:szCs w:val="22"/>
                <w:lang w:val="en-US" w:eastAsia="zh-CN" w:bidi="ar"/>
              </w:rPr>
              <w:t>：复古的梦幻餐厅，美食和复古的完美结合！</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56156A6F">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•美食：臭豆腐、小龙虾，这些地道的湖南美食，简直让人欲罢不能！</w:t>
            </w:r>
          </w:p>
          <w:p w14:paraId="02DCE033">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•拍照：这里的装修超级复古，好像穿越到了八十年代，记得找个最网红的角度，拍张美美的照片！</w:t>
            </w:r>
          </w:p>
          <w:p w14:paraId="58EED3C8">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•文化体验：在这里，你还可以感受到长沙的市井文化，体验那份独特的韵味。</w:t>
            </w:r>
          </w:p>
        </w:tc>
      </w:tr>
      <w:tr w14:paraId="1D9A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2DB5D71">
            <w:pPr>
              <w:keepNext w:val="0"/>
              <w:keepLines w:val="0"/>
              <w:widowControl w:val="0"/>
              <w:suppressLineNumbers w:val="0"/>
              <w:autoSpaceDE w:val="0"/>
              <w:autoSpaceDN/>
              <w:spacing w:before="0" w:beforeAutospacing="0" w:after="0" w:afterAutospacing="0" w:line="360" w:lineRule="exact"/>
              <w:ind w:left="0" w:right="0"/>
              <w:jc w:val="center"/>
              <w:rPr>
                <w:rFonts w:hint="eastAsia" w:ascii="新宋体" w:hAnsi="新宋体" w:eastAsia="新宋体" w:cs="新宋体"/>
                <w:b w:val="0"/>
                <w:bCs w:val="0"/>
                <w:color w:val="000000"/>
                <w:kern w:val="2"/>
                <w:sz w:val="22"/>
                <w:szCs w:val="22"/>
                <w:u w:val="single"/>
                <w:lang w:val="en-US" w:eastAsia="zh-CN" w:bidi="ar"/>
              </w:rPr>
            </w:pPr>
            <w:r>
              <w:rPr>
                <w:rFonts w:hint="eastAsia" w:ascii="新宋体" w:hAnsi="新宋体" w:eastAsia="新宋体" w:cs="新宋体"/>
                <w:b/>
                <w:bCs/>
                <w:color w:val="000000"/>
                <w:kern w:val="2"/>
                <w:sz w:val="22"/>
                <w:szCs w:val="22"/>
                <w:u w:val="single"/>
                <w:lang w:val="en-US" w:eastAsia="zh-CN" w:bidi="ar"/>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A782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5ADA0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119A02C5">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lang w:val="en-US" w:eastAsia="zh-CN" w:bidi="ar"/>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329FE21D">
      <w:pPr>
        <w:spacing w:line="300" w:lineRule="exac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您的专属司机将送您至长沙机场/高铁/火车站，结束愉快旅程！</w:t>
      </w:r>
    </w:p>
    <w:p w14:paraId="3474040A">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微软雅黑" w:hAnsi="微软雅黑" w:eastAsia="微软雅黑" w:cs="微软雅黑"/>
          <w:b/>
          <w:color w:val="1E3060"/>
          <w:sz w:val="24"/>
          <w:szCs w:val="24"/>
          <w:u w:val="single"/>
          <w:lang w:bidi="ar"/>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23597E7D">
      <w:pPr>
        <w:autoSpaceDE w:val="0"/>
        <w:spacing w:before="312" w:beforeLines="100" w:after="156" w:afterLines="50" w:line="360" w:lineRule="exact"/>
        <w:jc w:val="left"/>
        <w:rPr>
          <w:rFonts w:hint="eastAsia" w:ascii="微软雅黑" w:hAnsi="微软雅黑" w:eastAsia="微软雅黑" w:cs="微软雅黑"/>
          <w:b/>
          <w:color w:val="1E3060"/>
          <w:sz w:val="24"/>
          <w:szCs w:val="24"/>
          <w:u w:val="single"/>
          <w:lang w:bidi="ar"/>
        </w:rPr>
      </w:pPr>
    </w:p>
    <w:p w14:paraId="497EFF65">
      <w:pPr>
        <w:autoSpaceDE w:val="0"/>
        <w:spacing w:before="312" w:beforeLines="100" w:after="156" w:afterLines="50" w:line="360" w:lineRule="exact"/>
        <w:jc w:val="left"/>
        <w:rPr>
          <w:rFonts w:hint="eastAsia" w:ascii="微软雅黑" w:hAnsi="微软雅黑" w:eastAsia="微软雅黑" w:cs="微软雅黑"/>
          <w:b/>
          <w:color w:val="1E3060"/>
          <w:sz w:val="24"/>
          <w:szCs w:val="24"/>
          <w:u w:val="single"/>
          <w:lang w:bidi="ar"/>
        </w:rPr>
      </w:pPr>
    </w:p>
    <w:p w14:paraId="4F95FC8F">
      <w:pPr>
        <w:autoSpaceDE w:val="0"/>
        <w:spacing w:before="312" w:beforeLines="100" w:after="156" w:afterLines="50" w:line="36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1E306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0BCBF9B0">
      <w:pPr>
        <w:numPr>
          <w:ilvl w:val="0"/>
          <w:numId w:val="1"/>
        </w:numPr>
        <w:tabs>
          <w:tab w:val="left" w:pos="420"/>
        </w:tabs>
        <w:adjustRightInd w:val="0"/>
        <w:snapToGrid w:val="0"/>
        <w:spacing w:line="360" w:lineRule="exact"/>
        <w:rPr>
          <w:rFonts w:ascii="微软雅黑" w:hAnsi="微软雅黑" w:eastAsia="微软雅黑" w:cs="微软雅黑"/>
          <w:color w:val="7030A0"/>
        </w:rPr>
      </w:pPr>
      <w:r>
        <w:rPr>
          <w:rFonts w:hint="eastAsia" w:ascii="微软雅黑" w:hAnsi="微软雅黑" w:eastAsia="微软雅黑" w:cs="微软雅黑"/>
          <w:color w:val="000000"/>
        </w:rPr>
        <w:t>往返交通：</w:t>
      </w:r>
      <w:r>
        <w:rPr>
          <w:rFonts w:hint="eastAsia" w:ascii="微软雅黑" w:hAnsi="微软雅黑" w:eastAsia="微软雅黑" w:cs="黑体"/>
          <w:lang w:bidi="ar"/>
        </w:rPr>
        <w:t>机场/高铁/火车站接送</w:t>
      </w:r>
      <w:r>
        <w:rPr>
          <w:rFonts w:hint="eastAsia" w:ascii="微软雅黑" w:hAnsi="微软雅黑" w:eastAsia="微软雅黑" w:cs="微软雅黑"/>
          <w:color w:val="000000"/>
          <w:lang w:bidi="ar"/>
        </w:rPr>
        <w:t>用车+跟团一日游空调旅游车，</w:t>
      </w:r>
      <w:r>
        <w:rPr>
          <w:rFonts w:hint="eastAsia" w:ascii="微软雅黑" w:hAnsi="微软雅黑" w:eastAsia="微软雅黑" w:cs="微软雅黑"/>
          <w:color w:val="000000"/>
        </w:rPr>
        <w:t>根据人数安排用车大小，确保每人1个正座。</w:t>
      </w:r>
      <w:r>
        <w:rPr>
          <w:rFonts w:hint="eastAsia" w:ascii="微软雅黑" w:hAnsi="微软雅黑" w:eastAsia="微软雅黑" w:cs="微软雅黑"/>
          <w:color w:val="7030A0"/>
        </w:rPr>
        <w:t>交管局规定，为了您和他人的交通安全，车上所有人员都需占座（包括手抱婴儿），禁止超载。如有超载行为，需承担法律责任，司机有权拒绝开车。</w:t>
      </w:r>
    </w:p>
    <w:p w14:paraId="546ED792">
      <w:pPr>
        <w:numPr>
          <w:ilvl w:val="0"/>
          <w:numId w:val="1"/>
        </w:numPr>
        <w:tabs>
          <w:tab w:val="left" w:pos="420"/>
        </w:tabs>
        <w:adjustRightInd w:val="0"/>
        <w:snapToGrid w:val="0"/>
        <w:spacing w:line="360" w:lineRule="exact"/>
        <w:rPr>
          <w:rFonts w:hint="eastAsia" w:ascii="微软雅黑" w:hAnsi="微软雅黑" w:eastAsia="微软雅黑" w:cs="微软雅黑"/>
          <w:color w:val="ED0984"/>
          <w:sz w:val="22"/>
          <w:szCs w:val="22"/>
        </w:rPr>
      </w:pPr>
      <w:r>
        <w:rPr>
          <w:rFonts w:hint="eastAsia" w:ascii="微软雅黑" w:hAnsi="微软雅黑" w:eastAsia="微软雅黑" w:cs="微软雅黑"/>
          <w:color w:val="000000"/>
        </w:rPr>
        <w:t>景区门票：包含【跟团一日游】内景区首道大门票，景区内小交通不含（环保车/索道/电瓶车等），自由活动期间产生的门票不含。湖南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周一闭馆，改为游览长沙简牍博物馆；屈子祠周一闭馆，不添加其他景点；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ED0984"/>
          <w:sz w:val="22"/>
          <w:szCs w:val="22"/>
          <w:shd w:val="clear" w:color="auto" w:fill="FFFFFF"/>
        </w:rPr>
        <w:t>“网红小清新奶茶”</w:t>
      </w:r>
      <w:r>
        <w:rPr>
          <w:rFonts w:hint="eastAsia" w:ascii="微软雅黑" w:hAnsi="微软雅黑" w:eastAsia="微软雅黑" w:cs="微软雅黑"/>
          <w:color w:val="ED0984"/>
          <w:sz w:val="22"/>
          <w:szCs w:val="22"/>
        </w:rPr>
        <w:t>为赠送饮料，如放弃饮用无费用可退，也不做任何赔付。</w:t>
      </w:r>
    </w:p>
    <w:p w14:paraId="6C8F99A4">
      <w:pPr>
        <w:wordWrap w:val="0"/>
        <w:spacing w:line="360" w:lineRule="exact"/>
        <w:ind w:left="420" w:leftChars="200"/>
        <w:jc w:val="left"/>
        <w:textAlignment w:val="baseline"/>
        <w:rPr>
          <w:rFonts w:hint="eastAsia" w:ascii="微软雅黑" w:hAnsi="微软雅黑" w:eastAsia="微软雅黑" w:cs="微软雅黑"/>
          <w:color w:val="7030A0"/>
        </w:rPr>
      </w:pPr>
      <w:r>
        <w:rPr>
          <w:rFonts w:hint="eastAsia" w:ascii="微软雅黑" w:hAnsi="微软雅黑" w:eastAsia="微软雅黑" w:cs="微软雅黑"/>
          <w:color w:val="7030A0"/>
        </w:rPr>
        <w:t>产生优惠门票现退：</w:t>
      </w:r>
    </w:p>
    <w:tbl>
      <w:tblPr>
        <w:tblStyle w:val="8"/>
        <w:tblW w:w="0" w:type="auto"/>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5585"/>
      </w:tblGrid>
      <w:tr w14:paraId="51DF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28248BBA">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长沙精致小团</w:t>
            </w:r>
          </w:p>
        </w:tc>
        <w:tc>
          <w:tcPr>
            <w:tcW w:w="5585" w:type="dxa"/>
            <w:noWrap w:val="0"/>
            <w:vAlign w:val="top"/>
          </w:tcPr>
          <w:p w14:paraId="25C71A6F">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岳麓书院:</w:t>
            </w:r>
            <w:r>
              <w:rPr>
                <w:rFonts w:hint="eastAsia" w:ascii="微软雅黑" w:hAnsi="微软雅黑" w:eastAsia="微软雅黑" w:cs="微软雅黑"/>
                <w:color w:val="auto"/>
                <w:szCs w:val="20"/>
              </w:rPr>
              <w:t>半票退10元，免票退30元</w:t>
            </w:r>
          </w:p>
        </w:tc>
      </w:tr>
      <w:tr w14:paraId="5FB7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2605082D">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韶山精致小团</w:t>
            </w:r>
          </w:p>
        </w:tc>
        <w:tc>
          <w:tcPr>
            <w:tcW w:w="5585" w:type="dxa"/>
            <w:noWrap w:val="0"/>
            <w:vAlign w:val="top"/>
          </w:tcPr>
          <w:p w14:paraId="03727A1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韶山首道门票：</w:t>
            </w:r>
            <w:r>
              <w:rPr>
                <w:rFonts w:hint="eastAsia" w:ascii="微软雅黑" w:hAnsi="微软雅黑" w:eastAsia="微软雅黑" w:cs="微软雅黑"/>
                <w:color w:val="auto"/>
                <w:szCs w:val="20"/>
              </w:rPr>
              <w:t>半票退10元，无免票</w:t>
            </w:r>
          </w:p>
          <w:p w14:paraId="33B9F09E">
            <w:pPr>
              <w:pStyle w:val="2"/>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leftChars="0" w:right="0" w:firstLine="0" w:firstLineChars="0"/>
              <w:rPr>
                <w:rFonts w:hint="eastAsia" w:eastAsia="宋体" w:cs="Times New Roman"/>
              </w:rPr>
            </w:pPr>
            <w:r>
              <w:rPr>
                <w:rFonts w:hint="eastAsia" w:ascii="微软雅黑" w:hAnsi="微软雅黑" w:eastAsia="微软雅黑" w:cs="微软雅黑"/>
                <w:b/>
                <w:bCs/>
                <w:color w:val="auto"/>
              </w:rPr>
              <w:t>滴水洞：</w:t>
            </w:r>
            <w:r>
              <w:rPr>
                <w:rFonts w:hint="eastAsia" w:ascii="微软雅黑" w:hAnsi="微软雅黑" w:eastAsia="微软雅黑" w:cs="微软雅黑"/>
                <w:color w:val="auto"/>
              </w:rPr>
              <w:t>半票退10元，免票退30元</w:t>
            </w:r>
          </w:p>
        </w:tc>
      </w:tr>
      <w:tr w14:paraId="521E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01686904">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衡山一日游</w:t>
            </w:r>
          </w:p>
        </w:tc>
        <w:tc>
          <w:tcPr>
            <w:tcW w:w="5585" w:type="dxa"/>
            <w:noWrap w:val="0"/>
            <w:vAlign w:val="top"/>
          </w:tcPr>
          <w:p w14:paraId="0ECD02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淡季11-4月,</w:t>
            </w:r>
            <w:r>
              <w:rPr>
                <w:rFonts w:hint="eastAsia" w:ascii="微软雅黑" w:hAnsi="微软雅黑" w:eastAsia="微软雅黑" w:cs="微软雅黑"/>
                <w:color w:val="auto"/>
                <w:szCs w:val="20"/>
              </w:rPr>
              <w:t>大庙+进山：半票退30元，免票退90元</w:t>
            </w:r>
          </w:p>
          <w:p w14:paraId="101311A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旺季5-10月</w:t>
            </w:r>
            <w:r>
              <w:rPr>
                <w:rFonts w:hint="eastAsia" w:ascii="微软雅黑" w:hAnsi="微软雅黑" w:eastAsia="微软雅黑" w:cs="微软雅黑"/>
                <w:color w:val="auto"/>
                <w:szCs w:val="20"/>
              </w:rPr>
              <w:t>,大庙+进山：半票退50元，免票退130元</w:t>
            </w:r>
          </w:p>
        </w:tc>
      </w:tr>
      <w:tr w14:paraId="78B0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668A3A3E">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岳阳一日游</w:t>
            </w:r>
          </w:p>
        </w:tc>
        <w:tc>
          <w:tcPr>
            <w:tcW w:w="5585" w:type="dxa"/>
            <w:noWrap w:val="0"/>
            <w:vAlign w:val="top"/>
          </w:tcPr>
          <w:p w14:paraId="3D6AFDA5">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岳阳楼+屈子文化园套票：</w:t>
            </w:r>
            <w:r>
              <w:rPr>
                <w:rFonts w:hint="eastAsia" w:ascii="微软雅黑" w:hAnsi="微软雅黑" w:eastAsia="微软雅黑" w:cs="微软雅黑"/>
                <w:color w:val="auto"/>
                <w:szCs w:val="20"/>
              </w:rPr>
              <w:t>半票退10元，免票退40元</w:t>
            </w:r>
          </w:p>
        </w:tc>
      </w:tr>
      <w:tr w14:paraId="072B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557D8B08">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铜官窑一日游</w:t>
            </w:r>
          </w:p>
        </w:tc>
        <w:tc>
          <w:tcPr>
            <w:tcW w:w="5585" w:type="dxa"/>
            <w:noWrap w:val="0"/>
            <w:vAlign w:val="top"/>
          </w:tcPr>
          <w:p w14:paraId="3B73A7CC">
            <w:pPr>
              <w:pStyle w:val="2"/>
              <w:keepNext w:val="0"/>
              <w:keepLines w:val="0"/>
              <w:suppressLineNumbers w:val="0"/>
              <w:spacing w:before="0" w:beforeAutospacing="0" w:after="0" w:afterAutospacing="0" w:line="360" w:lineRule="exact"/>
              <w:ind w:left="0" w:leftChars="0" w:right="0" w:firstLine="0" w:firstLineChars="0"/>
              <w:rPr>
                <w:rFonts w:hint="eastAsia" w:ascii="微软雅黑" w:hAnsi="微软雅黑" w:eastAsia="微软雅黑" w:cs="微软雅黑"/>
                <w:color w:val="7030A0"/>
                <w:vertAlign w:val="baseline"/>
              </w:rPr>
            </w:pPr>
            <w:r>
              <w:rPr>
                <w:rFonts w:hint="eastAsia" w:ascii="微软雅黑" w:hAnsi="微软雅黑" w:eastAsia="微软雅黑" w:cs="微软雅黑"/>
                <w:color w:val="auto"/>
                <w:kern w:val="2"/>
                <w:sz w:val="21"/>
                <w:szCs w:val="20"/>
                <w:lang w:val="en-US" w:eastAsia="zh-CN" w:bidi="ar-SA"/>
              </w:rPr>
              <w:t>无优惠可退</w:t>
            </w:r>
          </w:p>
        </w:tc>
      </w:tr>
    </w:tbl>
    <w:p w14:paraId="776AFA77">
      <w:pPr>
        <w:numPr>
          <w:ilvl w:val="0"/>
          <w:numId w:val="1"/>
        </w:numPr>
        <w:tabs>
          <w:tab w:val="left" w:pos="420"/>
        </w:tabs>
        <w:adjustRightInd w:val="0"/>
        <w:snapToGrid w:val="0"/>
        <w:spacing w:line="360" w:lineRule="exact"/>
        <w:rPr>
          <w:rFonts w:hint="eastAsia" w:ascii="微软雅黑" w:hAnsi="微软雅黑" w:eastAsia="微软雅黑" w:cs="微软雅黑"/>
          <w:color w:val="000000"/>
        </w:rPr>
      </w:pPr>
      <w:r>
        <w:rPr>
          <w:rFonts w:hint="eastAsia" w:ascii="微软雅黑" w:hAnsi="微软雅黑" w:eastAsia="微软雅黑" w:cs="微软雅黑"/>
          <w:color w:val="000000"/>
        </w:rPr>
        <w:t>用餐标准：全程含2早0正餐，早餐为酒店赠送，不用不退。行程中推荐餐厅为当地最具代表特色的餐饮机构之一，旨在推广和发扬湖南饮食文化。均为合法经营、资质齐全的餐厅，根据个人意愿自主点餐，合理消费。游客自行选择餐厅，我公司不承担任何与之相关的责任。</w:t>
      </w:r>
    </w:p>
    <w:p w14:paraId="7D706FE1">
      <w:pPr>
        <w:numPr>
          <w:ilvl w:val="0"/>
          <w:numId w:val="1"/>
        </w:numPr>
        <w:tabs>
          <w:tab w:val="left" w:pos="420"/>
        </w:tabs>
        <w:adjustRightInd w:val="0"/>
        <w:snapToGrid w:val="0"/>
        <w:spacing w:line="360" w:lineRule="exact"/>
      </w:pPr>
      <w:r>
        <w:rPr>
          <w:rFonts w:hint="eastAsia" w:ascii="微软雅黑" w:hAnsi="微软雅黑" w:eastAsia="微软雅黑" w:cs="微软雅黑"/>
          <w:color w:val="000000"/>
        </w:rPr>
        <w:t>住宿标准：含行程2晚国金中心异国印象一览橘洲江景房住宿，不提供自然单间，如遇单男单女请补单房差。（网评五钻单房差</w:t>
      </w:r>
      <w:r>
        <w:rPr>
          <w:rFonts w:hint="eastAsia" w:ascii="微软雅黑" w:hAnsi="微软雅黑" w:eastAsia="微软雅黑" w:cs="微软雅黑"/>
          <w:color w:val="000000"/>
          <w:lang w:val="en-US" w:eastAsia="zh-CN"/>
        </w:rPr>
        <w:t>35</w:t>
      </w:r>
      <w:r>
        <w:rPr>
          <w:rFonts w:hint="eastAsia" w:ascii="微软雅黑" w:hAnsi="微软雅黑" w:eastAsia="微软雅黑" w:cs="微软雅黑"/>
          <w:color w:val="000000"/>
        </w:rPr>
        <w:t>0元/人/晚）</w:t>
      </w:r>
      <w:r>
        <w:rPr>
          <w:rFonts w:hint="eastAsia" w:ascii="微软雅黑" w:hAnsi="微软雅黑" w:eastAsia="微软雅黑" w:cs="微软雅黑"/>
          <w:color w:val="7030A0"/>
          <w:u w:val="single"/>
        </w:rPr>
        <w:t>办理入住手续时，每间房都需交纳押金，退房时查房无损将全额退回</w:t>
      </w:r>
      <w:r>
        <w:rPr>
          <w:rFonts w:hint="eastAsia" w:ascii="微软雅黑" w:hAnsi="微软雅黑" w:eastAsia="微软雅黑" w:cs="微软雅黑"/>
          <w:color w:val="7030A0"/>
        </w:rPr>
        <w:t>。</w:t>
      </w:r>
    </w:p>
    <w:p w14:paraId="262AA3F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全程旅行管家服务+跟团一日游期间国家初级导游员服务。导游员已通过文旅部导游资格证考试并颁发导游证，受文旅部和旅游行业官方认可。导游员将会尽全力为您提供优质服务，旅途中有任何意见和建议请及时提出，我们将努力改正并取得进步。请给予导游员充分的理解与支持，这对我们将是莫大的鼓励和荣幸。</w:t>
      </w:r>
    </w:p>
    <w:p w14:paraId="42A29F85">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责任保险：我社已含旅行社责任险，意外险由组团社或游客自愿另行购买，如出现意外由保险公司根据保险合同条款进行赔付（建议购买含意外险，参加此行程，即默认组团社已替客人买好意外险）。</w:t>
      </w:r>
    </w:p>
    <w:p w14:paraId="3B03564A">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b/>
          <w:bCs/>
          <w:color w:val="ED0984"/>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025EDC88">
      <w:pPr>
        <w:numPr>
          <w:ilvl w:val="0"/>
          <w:numId w:val="1"/>
        </w:numPr>
        <w:tabs>
          <w:tab w:val="left" w:pos="420"/>
        </w:tabs>
        <w:adjustRightInd w:val="0"/>
        <w:snapToGrid w:val="0"/>
        <w:spacing w:after="312" w:afterLines="100" w:line="320" w:lineRule="exact"/>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米以下的儿童含旅游车车位费、导游服务费、综服费，其余自理。</w:t>
      </w:r>
    </w:p>
    <w:p w14:paraId="0F877F7C">
      <w:pPr>
        <w:spacing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color w:val="1E3060"/>
          <w:sz w:val="24"/>
          <w:szCs w:val="24"/>
          <w:u w:val="single"/>
          <w:shd w:val="clear" w:color="auto" w:fill="FFFFFF"/>
        </w:rPr>
        <w:t xml:space="preserve">◎ 参团须知 points for attention </w:t>
      </w:r>
      <w:r>
        <w:rPr>
          <w:rFonts w:hint="eastAsia" w:ascii="微软雅黑" w:hAnsi="微软雅黑" w:eastAsia="微软雅黑" w:cs="微软雅黑"/>
          <w:color w:val="1E3060"/>
          <w:u w:val="single"/>
          <w:shd w:val="clear" w:color="auto" w:fill="FFFFFF"/>
        </w:rPr>
        <w:t xml:space="preserve">    </w:t>
      </w:r>
      <w:r>
        <w:rPr>
          <w:rFonts w:hint="eastAsia" w:ascii="微软雅黑" w:hAnsi="微软雅黑" w:eastAsia="微软雅黑" w:cs="微软雅黑"/>
          <w:b/>
          <w:u w:val="single"/>
          <w:lang w:bidi="ar"/>
        </w:rPr>
        <w:t xml:space="preserve">                               </w:t>
      </w:r>
    </w:p>
    <w:p w14:paraId="77B7C35C">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2894C186">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1440D308">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43B71617">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7CEA7C9C">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6C133BA5">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7F0F4511">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6CD238FD">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0383614D">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640F33D0">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716334DC">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5475B4E9">
      <w:pPr>
        <w:spacing w:before="312" w:beforeLines="100" w:line="44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11FBEEF0">
      <w:pPr>
        <w:spacing w:line="44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6C8DEC7E">
      <w:pPr>
        <w:spacing w:line="440" w:lineRule="exact"/>
        <w:jc w:val="left"/>
        <w:textAlignment w:val="top"/>
        <w:rPr>
          <w:rFonts w:ascii="微软雅黑" w:hAnsi="微软雅黑" w:eastAsia="微软雅黑" w:cs="微软雅黑"/>
          <w:b/>
          <w:bCs/>
          <w:color w:val="642684"/>
          <w:kern w:val="0"/>
          <w:shd w:val="clear" w:color="auto" w:fill="FFFFFF"/>
        </w:rPr>
      </w:pPr>
      <w:r>
        <w:rPr>
          <w:rFonts w:hint="eastAsia" w:ascii="微软雅黑" w:hAnsi="微软雅黑" w:eastAsia="微软雅黑" w:cs="微软雅黑"/>
        </w:rPr>
        <w:t>签字时间：    年   月   日                        签字时间：     年   月   日</w:t>
      </w:r>
    </w:p>
    <w:sectPr>
      <w:pgSz w:w="11906" w:h="16838"/>
      <w:pgMar w:top="4252" w:right="1020" w:bottom="898"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549A3">
    <w:pPr>
      <w:rPr>
        <w:rFonts w:hint="eastAsia"/>
        <w:szCs w:val="21"/>
      </w:rPr>
    </w:pPr>
    <w:r>
      <w:rPr>
        <w:rFonts w:hint="eastAsia" w:ascii="Arial" w:hAnsi="Verdana" w:cs="宋体"/>
        <w:bCs/>
        <w:color w:val="000000"/>
        <w:spacing w:val="8"/>
        <w:kern w:val="0"/>
        <w:sz w:val="18"/>
        <w:szCs w:val="18"/>
      </w:rPr>
      <w:t xml:space="preserve">                                                     </w:t>
    </w:r>
  </w:p>
  <w:p w14:paraId="07ADF04A">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13518">
    <w:pPr>
      <w:pStyle w:val="4"/>
      <w:pBdr>
        <w:bottom w:val="none" w:color="auto" w:sz="0" w:space="0"/>
      </w:pBdr>
      <w:jc w:val="both"/>
      <w:rPr>
        <w:rFonts w:hint="eastAsia"/>
      </w:rPr>
    </w:pPr>
    <w:r>
      <w:rPr>
        <w:rFonts w:hint="eastAsia"/>
      </w:rPr>
      <w:drawing>
        <wp:anchor distT="0" distB="0" distL="114300" distR="114300" simplePos="0" relativeHeight="251659264" behindDoc="0" locked="0" layoutInCell="1" allowOverlap="1">
          <wp:simplePos x="0" y="0"/>
          <wp:positionH relativeFrom="column">
            <wp:posOffset>-647700</wp:posOffset>
          </wp:positionH>
          <wp:positionV relativeFrom="page">
            <wp:posOffset>0</wp:posOffset>
          </wp:positionV>
          <wp:extent cx="7552055" cy="2612390"/>
          <wp:effectExtent l="0" t="0" r="10795" b="16510"/>
          <wp:wrapSquare wrapText="bothSides"/>
          <wp:docPr id="12" name="图片 15" descr="长沙自由行4日游（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长沙自由行4日游（页眉）"/>
                  <pic:cNvPicPr>
                    <a:picLocks noChangeAspect="1"/>
                  </pic:cNvPicPr>
                </pic:nvPicPr>
                <pic:blipFill>
                  <a:blip r:embed="rId1"/>
                  <a:stretch>
                    <a:fillRect/>
                  </a:stretch>
                </pic:blipFill>
                <pic:spPr>
                  <a:xfrm>
                    <a:off x="0" y="0"/>
                    <a:ext cx="7552055" cy="2612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86375A"/>
    <w:multiLevelType w:val="singleLevel"/>
    <w:tmpl w:val="1286375A"/>
    <w:lvl w:ilvl="0" w:tentative="0">
      <w:start w:val="1"/>
      <w:numFmt w:val="decimal"/>
      <w:lvlText w:val="%1."/>
      <w:lvlJc w:val="left"/>
      <w:pPr>
        <w:ind w:left="425" w:hanging="425"/>
      </w:pPr>
      <w:rPr>
        <w:rFonts w:hint="default"/>
      </w:rPr>
    </w:lvl>
  </w:abstractNum>
  <w:abstractNum w:abstractNumId="1">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fdb8454e-49b7-487a-945b-7e6492dcba82"/>
  </w:docVars>
  <w:rsids>
    <w:rsidRoot w:val="00DD5C6C"/>
    <w:rsid w:val="000C3071"/>
    <w:rsid w:val="00DD5C6C"/>
    <w:rsid w:val="046203EF"/>
    <w:rsid w:val="092B34F0"/>
    <w:rsid w:val="0C990CEC"/>
    <w:rsid w:val="1114034A"/>
    <w:rsid w:val="12221C5A"/>
    <w:rsid w:val="13B62E6F"/>
    <w:rsid w:val="14607BAD"/>
    <w:rsid w:val="15225379"/>
    <w:rsid w:val="195C19E1"/>
    <w:rsid w:val="1BB003F9"/>
    <w:rsid w:val="1DB53D2D"/>
    <w:rsid w:val="20146634"/>
    <w:rsid w:val="25570AD8"/>
    <w:rsid w:val="2BA81CDF"/>
    <w:rsid w:val="31083F93"/>
    <w:rsid w:val="375977A6"/>
    <w:rsid w:val="380E1828"/>
    <w:rsid w:val="39041DB5"/>
    <w:rsid w:val="3E166603"/>
    <w:rsid w:val="3E292C06"/>
    <w:rsid w:val="4150343B"/>
    <w:rsid w:val="41575A03"/>
    <w:rsid w:val="4475719A"/>
    <w:rsid w:val="47235657"/>
    <w:rsid w:val="4ADE0808"/>
    <w:rsid w:val="4B8C3C6A"/>
    <w:rsid w:val="4C496249"/>
    <w:rsid w:val="52EC598D"/>
    <w:rsid w:val="54061F5E"/>
    <w:rsid w:val="569458F9"/>
    <w:rsid w:val="580D2671"/>
    <w:rsid w:val="58B3070C"/>
    <w:rsid w:val="5A800421"/>
    <w:rsid w:val="5BD24922"/>
    <w:rsid w:val="5D2C04A0"/>
    <w:rsid w:val="5D581A5D"/>
    <w:rsid w:val="6BD75026"/>
    <w:rsid w:val="6EAF1C36"/>
    <w:rsid w:val="73830FEB"/>
    <w:rsid w:val="73B7341E"/>
    <w:rsid w:val="75AE7E62"/>
    <w:rsid w:val="77DF5B97"/>
    <w:rsid w:val="7B66479F"/>
    <w:rsid w:val="7BA67BFD"/>
    <w:rsid w:val="7BAF1A7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Indent 3"/>
    <w:basedOn w:val="1"/>
    <w:qFormat/>
    <w:uiPriority w:val="0"/>
    <w:pPr>
      <w:spacing w:after="120" w:afterLines="0"/>
      <w:ind w:left="420" w:leftChars="200"/>
    </w:pPr>
    <w:rPr>
      <w:sz w:val="16"/>
      <w:szCs w:val="16"/>
    </w:rPr>
  </w:style>
  <w:style w:type="paragraph" w:styleId="6">
    <w:name w:val="Normal (Web)"/>
    <w:basedOn w:val="1"/>
    <w:qFormat/>
    <w:uiPriority w:val="0"/>
    <w:pPr>
      <w:jc w:val="left"/>
    </w:pPr>
    <w:rPr>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0"/>
    <w:rPr>
      <w:b/>
      <w:bCs/>
    </w:rPr>
  </w:style>
  <w:style w:type="paragraph" w:customStyle="1" w:styleId="11">
    <w:name w:val="Table Paragraph"/>
    <w:basedOn w:val="1"/>
    <w:qFormat/>
    <w:uiPriority w:val="1"/>
    <w:pPr>
      <w:ind w:left="106"/>
    </w:pPr>
    <w:rPr>
      <w:rFonts w:ascii="宋体" w:hAnsi="宋体" w:eastAsia="宋体" w:cs="宋体"/>
      <w:lang w:val="en-US" w:eastAsia="zh-CN" w:bidi="ar-SA"/>
    </w:rPr>
  </w:style>
  <w:style w:type="paragraph" w:customStyle="1" w:styleId="12">
    <w:name w:val="p0"/>
    <w:basedOn w:val="1"/>
    <w:qFormat/>
    <w:uiPriority w:val="0"/>
    <w:pPr>
      <w:widowControl/>
    </w:pPr>
    <w:rPr>
      <w:kern w:val="0"/>
      <w:szCs w:val="21"/>
    </w:rPr>
  </w:style>
  <w:style w:type="paragraph" w:customStyle="1" w:styleId="13">
    <w:name w:val="列出段落1"/>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Pages>
  <Words>1834</Words>
  <Characters>1918</Characters>
  <Lines>107</Lines>
  <Paragraphs>30</Paragraphs>
  <TotalTime>0</TotalTime>
  <ScaleCrop>false</ScaleCrop>
  <LinksUpToDate>false</LinksUpToDate>
  <CharactersWithSpaces>1964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2022-04-20T03:51:00Z</dcterms:created>
  <dc:creator>Administrator</dc:creator>
  <cp:lastModifiedBy>若初</cp:lastModifiedBy>
  <dcterms:modified xsi:type="dcterms:W3CDTF">2025-04-30T01:00:02Z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748C96372DB9480E9627951A7DF1A6B9_13</vt:lpwstr>
  </property>
  <property fmtid="{D5CDD505-2E9C-101B-9397-08002B2CF9AE}" pid="4" name="KSOTemplateDocerSaveRecord">
    <vt:lpwstr>eyJoZGlkIjoiMmY5MzQ2MjZmNmM2NDI5NDQyZDE2ZWM2ZjQzNTQ2YmQiLCJ1c2VySWQiOiIyMDYxNDE1NTIifQ==</vt:lpwstr>
  </property>
</Properties>
</file>