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4C9CA">
      <w:pPr>
        <w:autoSpaceDE w:val="0"/>
        <w:spacing w:line="800" w:lineRule="exact"/>
        <w:rPr>
          <w:rFonts w:hint="eastAsia" w:ascii="微软雅黑" w:hAnsi="微软雅黑" w:eastAsia="微软雅黑" w:cs="微软雅黑"/>
          <w:b/>
          <w:color w:val="FF0000"/>
          <w:sz w:val="50"/>
          <w:szCs w:val="50"/>
          <w:lang w:eastAsia="zh-CN" w:bidi="ar"/>
        </w:rPr>
      </w:pPr>
      <w:r>
        <w:rPr>
          <w:rFonts w:hint="eastAsia" w:ascii="微软雅黑" w:hAnsi="微软雅黑" w:eastAsia="微软雅黑" w:cs="微软雅黑"/>
          <w:b/>
          <w:color w:val="FF0000"/>
          <w:sz w:val="50"/>
          <w:szCs w:val="50"/>
          <w:lang w:eastAsia="zh-CN" w:bidi="ar"/>
        </w:rPr>
        <w:drawing>
          <wp:anchor distT="0" distB="0" distL="114300" distR="114300" simplePos="0" relativeHeight="251661312" behindDoc="0" locked="0" layoutInCell="1" allowOverlap="1">
            <wp:simplePos x="0" y="0"/>
            <wp:positionH relativeFrom="column">
              <wp:posOffset>-648335</wp:posOffset>
            </wp:positionH>
            <wp:positionV relativeFrom="paragraph">
              <wp:posOffset>-1703705</wp:posOffset>
            </wp:positionV>
            <wp:extent cx="7593330" cy="10749280"/>
            <wp:effectExtent l="0" t="0" r="7620" b="13970"/>
            <wp:wrapTopAndBottom/>
            <wp:docPr id="3" name="图片 53" descr="咯guó里正当红a4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descr="咯guó里正当红a4版"/>
                    <pic:cNvPicPr>
                      <a:picLocks noChangeAspect="1"/>
                    </pic:cNvPicPr>
                  </pic:nvPicPr>
                  <pic:blipFill>
                    <a:blip r:embed="rId5"/>
                    <a:stretch>
                      <a:fillRect/>
                    </a:stretch>
                  </pic:blipFill>
                  <pic:spPr>
                    <a:xfrm>
                      <a:off x="0" y="0"/>
                      <a:ext cx="7593330" cy="10749280"/>
                    </a:xfrm>
                    <a:prstGeom prst="rect">
                      <a:avLst/>
                    </a:prstGeom>
                    <a:noFill/>
                    <a:ln>
                      <a:noFill/>
                    </a:ln>
                  </pic:spPr>
                </pic:pic>
              </a:graphicData>
            </a:graphic>
          </wp:anchor>
        </w:drawing>
      </w:r>
    </w:p>
    <w:p w14:paraId="4558D484">
      <w:pPr>
        <w:autoSpaceDE w:val="0"/>
        <w:spacing w:line="800" w:lineRule="exact"/>
        <w:rPr>
          <w:rFonts w:hint="eastAsia" w:ascii="文悦新青年体 (非商业使用) W8" w:hAnsi="文悦新青年体 (非商业使用) W8" w:eastAsia="文悦新青年体 (非商业使用) W8" w:cs="文悦新青年体 (非商业使用) W8"/>
          <w:bCs/>
          <w:color w:val="FF0000"/>
          <w:sz w:val="70"/>
          <w:szCs w:val="70"/>
          <w:lang w:bidi="ar"/>
        </w:rPr>
      </w:pPr>
      <w:bookmarkStart w:id="0" w:name="_GoBack"/>
      <w:r>
        <w:rPr>
          <w:rFonts w:hint="eastAsia" w:ascii="微软雅黑" w:hAnsi="微软雅黑" w:eastAsia="微软雅黑" w:cs="微软雅黑"/>
          <w:b/>
          <w:color w:val="FF0000"/>
          <w:sz w:val="50"/>
          <w:szCs w:val="50"/>
          <w:lang w:bidi="ar"/>
        </w:rPr>
        <w:t>【咯guó里</w:t>
      </w:r>
      <w:r>
        <w:rPr>
          <w:rFonts w:hint="eastAsia" w:ascii="微软雅黑" w:hAnsi="微软雅黑" w:eastAsia="微软雅黑" w:cs="微软雅黑"/>
          <w:b/>
          <w:color w:val="FF0000"/>
          <w:sz w:val="70"/>
          <w:szCs w:val="70"/>
          <w:lang w:bidi="ar"/>
        </w:rPr>
        <w:t>正当红</w:t>
      </w:r>
      <w:r>
        <w:rPr>
          <w:rFonts w:hint="eastAsia" w:ascii="文悦新青年体 (非商业使用) W8" w:hAnsi="文悦新青年体 (非商业使用) W8" w:eastAsia="文悦新青年体 (非商业使用) W8" w:cs="文悦新青年体 (非商业使用) W8"/>
          <w:bCs/>
          <w:color w:val="FF0000"/>
          <w:sz w:val="70"/>
          <w:szCs w:val="70"/>
          <w:lang w:bidi="ar"/>
        </w:rPr>
        <w:t>】</w:t>
      </w:r>
    </w:p>
    <w:p w14:paraId="65DAEEDC">
      <w:pPr>
        <w:autoSpaceDE w:val="0"/>
        <w:spacing w:line="800" w:lineRule="exact"/>
        <w:ind w:firstLine="803" w:firstLineChars="200"/>
        <w:rPr>
          <w:rFonts w:hint="eastAsia" w:ascii="微软雅黑" w:hAnsi="微软雅黑" w:eastAsia="微软雅黑" w:cs="微软雅黑"/>
          <w:b/>
          <w:color w:val="000000"/>
          <w:sz w:val="40"/>
          <w:szCs w:val="40"/>
          <w:lang w:bidi="ar"/>
        </w:rPr>
      </w:pPr>
      <w:r>
        <w:rPr>
          <w:rFonts w:hint="eastAsia" w:ascii="文悦新青年体 (非商业使用) W8" w:hAnsi="文悦新青年体 (非商业使用) W8" w:eastAsia="文悦新青年体 (非商业使用) W8" w:cs="文悦新青年体 (非商业使用) W8"/>
          <w:b/>
          <w:sz w:val="40"/>
          <w:szCs w:val="40"/>
          <w:lang w:bidi="ar"/>
        </w:rPr>
        <w:t>网红长沙+红色韶山VIP精致小团</w:t>
      </w:r>
      <w:r>
        <w:rPr>
          <w:rFonts w:hint="eastAsia" w:ascii="文悦新青年体 (非商业使用) W8" w:hAnsi="文悦新青年体 (非商业使用) W8" w:eastAsia="文悦新青年体 (非商业使用) W8" w:cs="文悦新青年体 (非商业使用) W8"/>
          <w:b/>
          <w:sz w:val="40"/>
          <w:szCs w:val="40"/>
          <w:lang w:val="en-US" w:eastAsia="zh-CN" w:bidi="ar"/>
        </w:rPr>
        <w:t>四</w:t>
      </w:r>
      <w:r>
        <w:rPr>
          <w:rFonts w:hint="eastAsia" w:ascii="文悦新青年体 (非商业使用) W8" w:hAnsi="文悦新青年体 (非商业使用) W8" w:eastAsia="文悦新青年体 (非商业使用) W8" w:cs="文悦新青年体 (非商业使用) W8"/>
          <w:b/>
          <w:sz w:val="40"/>
          <w:szCs w:val="40"/>
          <w:lang w:bidi="ar"/>
        </w:rPr>
        <w:t>日游（1</w:t>
      </w:r>
      <w:r>
        <w:rPr>
          <w:rFonts w:hint="eastAsia" w:ascii="文悦新青年体 (非商业使用) W8" w:hAnsi="文悦新青年体 (非商业使用) W8" w:eastAsia="文悦新青年体 (非商业使用) W8" w:cs="文悦新青年体 (非商业使用) W8"/>
          <w:b/>
          <w:sz w:val="40"/>
          <w:szCs w:val="40"/>
          <w:lang w:val="en-US" w:eastAsia="zh-CN" w:bidi="ar"/>
        </w:rPr>
        <w:t>5</w:t>
      </w:r>
      <w:r>
        <w:rPr>
          <w:rFonts w:hint="eastAsia" w:ascii="文悦新青年体 (非商业使用) W8" w:hAnsi="文悦新青年体 (非商业使用) W8" w:eastAsia="文悦新青年体 (非商业使用) W8" w:cs="文悦新青年体 (非商业使用) W8"/>
          <w:b/>
          <w:sz w:val="40"/>
          <w:szCs w:val="40"/>
          <w:lang w:bidi="ar"/>
        </w:rPr>
        <w:t>人）</w:t>
      </w:r>
    </w:p>
    <w:bookmarkEnd w:id="0"/>
    <w:p w14:paraId="0C1C541D">
      <w:pPr>
        <w:keepNext w:val="0"/>
        <w:keepLines w:val="0"/>
        <w:pageBreakBefore w:val="0"/>
        <w:kinsoku/>
        <w:wordWrap/>
        <w:overflowPunct/>
        <w:topLinePunct w:val="0"/>
        <w:autoSpaceDE w:val="0"/>
        <w:bidi w:val="0"/>
        <w:adjustRightInd/>
        <w:snapToGrid/>
        <w:spacing w:beforeAutospacing="0" w:afterAutospacing="0" w:line="360" w:lineRule="exact"/>
        <w:ind w:firstLine="440" w:firstLineChars="200"/>
        <w:jc w:val="left"/>
        <w:textAlignment w:val="auto"/>
        <w:rPr>
          <w:rFonts w:hint="default" w:ascii="楷体" w:hAnsi="楷体" w:eastAsia="楷体" w:cs="楷体"/>
          <w:sz w:val="22"/>
          <w:szCs w:val="22"/>
          <w:lang w:val="en-US" w:eastAsia="zh-CN" w:bidi="ar"/>
        </w:rPr>
      </w:pPr>
    </w:p>
    <w:p w14:paraId="0F2489C7">
      <w:pPr>
        <w:pStyle w:val="2"/>
        <w:rPr>
          <w:rFonts w:hint="default" w:ascii="楷体" w:hAnsi="楷体" w:eastAsia="楷体" w:cs="楷体"/>
          <w:sz w:val="22"/>
          <w:szCs w:val="22"/>
          <w:lang w:val="en-US" w:eastAsia="zh-CN" w:bidi="ar"/>
        </w:rPr>
      </w:pPr>
      <w:r>
        <w:rPr>
          <w:rFonts w:hint="default" w:ascii="楷体" w:hAnsi="楷体" w:eastAsia="楷体" w:cs="楷体"/>
          <w:sz w:val="24"/>
          <w:szCs w:val="24"/>
          <w:lang w:val="en-US" w:eastAsia="zh-CN" w:bidi="ar"/>
        </w:rPr>
        <w:t>选择【咯里正当红】，就是选择了一场说走就走、既时尚又文艺、还充满红色记忆的旅行盛宴！！</w:t>
      </w:r>
    </w:p>
    <w:p w14:paraId="060F8C44">
      <w:pPr>
        <w:pStyle w:val="2"/>
        <w:rPr>
          <w:rFonts w:hint="default" w:ascii="楷体" w:hAnsi="楷体" w:eastAsia="楷体" w:cs="楷体"/>
          <w:sz w:val="24"/>
          <w:szCs w:val="24"/>
          <w:lang w:val="en-US" w:eastAsia="zh-CN" w:bidi="ar"/>
        </w:rPr>
      </w:pPr>
      <w:r>
        <w:rPr>
          <w:rFonts w:hint="default" w:ascii="楷体" w:hAnsi="楷体" w:eastAsia="楷体" w:cs="楷体"/>
          <w:sz w:val="24"/>
          <w:szCs w:val="24"/>
          <w:lang w:val="en-US" w:eastAsia="zh-CN" w:bidi="ar"/>
        </w:rPr>
        <w:t>在长沙这座网红城市，你不仅能get到满满的时尚范儿，还能戴上专业无线耳麦，一秒穿越回古代，深度解锁湖南博物院、岳麓书院的那些历史大事件，就像和古人面对面聊天，简直不要太嗨！</w:t>
      </w:r>
    </w:p>
    <w:p w14:paraId="1F1D8C37">
      <w:pPr>
        <w:pStyle w:val="2"/>
        <w:rPr>
          <w:rFonts w:hint="default" w:ascii="楷体" w:hAnsi="楷体" w:eastAsia="楷体" w:cs="楷体"/>
          <w:sz w:val="24"/>
          <w:szCs w:val="24"/>
          <w:lang w:val="en-US" w:eastAsia="zh-CN" w:bidi="ar"/>
        </w:rPr>
      </w:pPr>
      <w:r>
        <w:rPr>
          <w:rFonts w:hint="default" w:ascii="楷体" w:hAnsi="楷体" w:eastAsia="楷体" w:cs="楷体"/>
          <w:sz w:val="24"/>
          <w:szCs w:val="24"/>
          <w:lang w:val="en-US" w:eastAsia="zh-CN" w:bidi="ar"/>
        </w:rPr>
        <w:t>网红奶茶“茶颜悦色”怎么可能少得了？一杯在手，打卡IFS kaws雕像等潮流地标，时尚与文化的双重buff直接加满，保证你走在街上都能自带BGM，成为最靓的崽！</w:t>
      </w:r>
    </w:p>
    <w:p w14:paraId="409FDD04">
      <w:pPr>
        <w:pStyle w:val="2"/>
        <w:rPr>
          <w:rFonts w:hint="default" w:ascii="楷体" w:hAnsi="楷体" w:eastAsia="楷体" w:cs="楷体"/>
          <w:sz w:val="24"/>
          <w:szCs w:val="24"/>
          <w:lang w:val="en-US" w:eastAsia="zh-CN" w:bidi="ar"/>
        </w:rPr>
      </w:pPr>
      <w:r>
        <w:rPr>
          <w:rFonts w:hint="default" w:ascii="楷体" w:hAnsi="楷体" w:eastAsia="楷体" w:cs="楷体"/>
          <w:sz w:val="24"/>
          <w:szCs w:val="24"/>
          <w:lang w:val="en-US" w:eastAsia="zh-CN" w:bidi="ar"/>
        </w:rPr>
        <w:t>韶山之行，走进毛泽东同志纪念馆，打开历史的神秘宝盒，伟人成长故事</w:t>
      </w:r>
      <w:r>
        <w:rPr>
          <w:rFonts w:hint="eastAsia" w:ascii="楷体" w:hAnsi="楷体" w:eastAsia="楷体" w:cs="楷体"/>
          <w:sz w:val="24"/>
          <w:szCs w:val="24"/>
          <w:lang w:val="en-US" w:eastAsia="zh-CN" w:bidi="ar"/>
        </w:rPr>
        <w:t>浮现眼前</w:t>
      </w:r>
      <w:r>
        <w:rPr>
          <w:rFonts w:hint="default" w:ascii="楷体" w:hAnsi="楷体" w:eastAsia="楷体" w:cs="楷体"/>
          <w:sz w:val="24"/>
          <w:szCs w:val="24"/>
          <w:lang w:val="en-US" w:eastAsia="zh-CN" w:bidi="ar"/>
        </w:rPr>
        <w:t>，革命精神燃到爆炸，感觉自己的小心脏都被点燃了！再加上滴水洞神秘的风光，简直是时空穿越的既视感，仿佛亲身经历了伟人的光辉岁月！</w:t>
      </w:r>
    </w:p>
    <w:p w14:paraId="6F6DCD78">
      <w:pPr>
        <w:pStyle w:val="2"/>
        <w:rPr>
          <w:rFonts w:hint="default" w:ascii="楷体" w:hAnsi="楷体" w:eastAsia="楷体" w:cs="楷体"/>
          <w:sz w:val="24"/>
          <w:szCs w:val="24"/>
          <w:lang w:val="en-US" w:eastAsia="zh-CN" w:bidi="ar"/>
        </w:rPr>
      </w:pPr>
      <w:r>
        <w:rPr>
          <w:rFonts w:hint="default" w:ascii="楷体" w:hAnsi="楷体" w:eastAsia="楷体" w:cs="楷体"/>
          <w:sz w:val="24"/>
          <w:szCs w:val="24"/>
          <w:lang w:val="en-US" w:eastAsia="zh-CN" w:bidi="ar"/>
        </w:rPr>
        <w:t>还特别安排致敬伟人仪式，那一刻，庄严肃穆的氛围直接拉满，对伟人的敬仰与怀念之情油然而生，眼泪都在眼眶里打转！</w:t>
      </w:r>
    </w:p>
    <w:p w14:paraId="3DC9BEBE">
      <w:pPr>
        <w:pStyle w:val="2"/>
        <w:rPr>
          <w:rFonts w:hint="default" w:ascii="楷体" w:hAnsi="楷体" w:eastAsia="楷体" w:cs="楷体"/>
          <w:sz w:val="24"/>
          <w:szCs w:val="24"/>
          <w:lang w:val="en-US" w:eastAsia="zh-CN" w:bidi="ar"/>
        </w:rPr>
      </w:pPr>
      <w:r>
        <w:rPr>
          <w:rFonts w:hint="default" w:ascii="楷体" w:hAnsi="楷体" w:eastAsia="楷体" w:cs="楷体"/>
          <w:sz w:val="24"/>
          <w:szCs w:val="24"/>
          <w:lang w:val="en-US" w:eastAsia="zh-CN" w:bidi="ar"/>
        </w:rPr>
        <w:t>15人精致小团，简直不要太贴心！甄选四/五钻酒店、豪华旅游车接送，还有24小时在线的旅游管家，简直就是你的私人旅行小助手，让你的旅程舒适度直接爆表，想不难忘都难！</w:t>
      </w:r>
    </w:p>
    <w:p w14:paraId="7C10AB96">
      <w:pPr>
        <w:pStyle w:val="2"/>
        <w:rPr>
          <w:rFonts w:hint="eastAsia" w:ascii="楷体" w:hAnsi="楷体" w:eastAsia="楷体" w:cs="楷体"/>
          <w:sz w:val="22"/>
          <w:szCs w:val="22"/>
          <w:lang w:val="en-US" w:eastAsia="zh-CN" w:bidi="ar"/>
        </w:rPr>
      </w:pPr>
    </w:p>
    <w:p w14:paraId="69FBE381">
      <w:pPr>
        <w:autoSpaceDE w:val="0"/>
        <w:spacing w:before="312" w:beforeLines="100" w:after="62" w:afterLines="20" w:line="400" w:lineRule="exact"/>
        <w:jc w:val="left"/>
        <w:rPr>
          <w:rFonts w:hint="eastAsia" w:ascii="微软雅黑" w:hAnsi="微软雅黑" w:eastAsia="微软雅黑" w:cs="微软雅黑"/>
          <w:color w:val="000000"/>
          <w:sz w:val="24"/>
          <w:u w:val="single"/>
          <w:shd w:val="clear" w:color="auto" w:fill="FFFFFF"/>
        </w:rPr>
      </w:pPr>
      <w:r>
        <w:rPr>
          <w:rFonts w:hint="eastAsia" w:ascii="微软雅黑" w:hAnsi="微软雅黑" w:eastAsia="微软雅黑" w:cs="微软雅黑"/>
          <w:b/>
          <w:color w:val="000000"/>
          <w:sz w:val="32"/>
          <w:szCs w:val="32"/>
          <w:u w:val="single"/>
          <w:lang w:bidi="ar"/>
        </w:rPr>
        <w:t xml:space="preserve">◎ 不一样的旅程 </w:t>
      </w:r>
      <w:r>
        <w:rPr>
          <w:rFonts w:hint="eastAsia" w:ascii="微软雅黑" w:hAnsi="微软雅黑" w:eastAsia="微软雅黑" w:cs="微软雅黑"/>
          <w:color w:val="000000"/>
          <w:sz w:val="24"/>
          <w:u w:val="single"/>
          <w:shd w:val="clear" w:color="auto" w:fill="FFFFFF"/>
          <w:lang w:bidi="ar"/>
        </w:rPr>
        <w:t xml:space="preserve">a different journey </w:t>
      </w:r>
    </w:p>
    <w:p w14:paraId="2A72B3EC">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ascii="微软雅黑" w:hAnsi="微软雅黑" w:eastAsia="微软雅黑" w:cs="微软雅黑"/>
          <w:sz w:val="24"/>
          <w:highlight w:val="darkMagenta"/>
        </w:rPr>
      </w:pPr>
      <w:r>
        <w:rPr>
          <w:rFonts w:hint="eastAsia" w:ascii="微软雅黑" w:hAnsi="微软雅黑" w:eastAsia="微软雅黑" w:cs="微软雅黑"/>
          <w:b/>
          <w:bCs/>
          <w:color w:val="FFFFFF"/>
          <w:sz w:val="24"/>
          <w:highlight w:val="darkMagenta"/>
          <w:lang w:bidi="ar"/>
        </w:rPr>
        <w:t xml:space="preserve">★精致旅行 </w:t>
      </w:r>
    </w:p>
    <w:p w14:paraId="3C987C84">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w:t>
      </w:r>
      <w:r>
        <w:rPr>
          <w:rFonts w:hint="eastAsia" w:ascii="微软雅黑" w:hAnsi="微软雅黑" w:eastAsia="微软雅黑" w:cs="微软雅黑"/>
          <w:color w:val="000000"/>
          <w:sz w:val="22"/>
          <w:szCs w:val="22"/>
          <w:lang w:val="en-US" w:eastAsia="zh-CN" w:bidi="ar"/>
        </w:rPr>
        <w:t>5</w:t>
      </w:r>
      <w:r>
        <w:rPr>
          <w:rFonts w:hint="eastAsia" w:ascii="微软雅黑" w:hAnsi="微软雅黑" w:eastAsia="微软雅黑" w:cs="微软雅黑"/>
          <w:color w:val="000000"/>
          <w:sz w:val="22"/>
          <w:szCs w:val="22"/>
          <w:lang w:bidi="ar"/>
        </w:rPr>
        <w:t>人精致小团，只为少数派私家定制，深度走心温度游，小众慵懒慢旅行优选</w:t>
      </w:r>
    </w:p>
    <w:p w14:paraId="7C91D5D7">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ascii="微软雅黑" w:hAnsi="微软雅黑" w:eastAsia="微软雅黑" w:cs="微软雅黑"/>
          <w:b/>
          <w:bCs/>
          <w:color w:val="FFFFFF"/>
          <w:sz w:val="24"/>
          <w:highlight w:val="darkMagenta"/>
          <w:lang w:bidi="ar"/>
        </w:rPr>
      </w:pPr>
      <w:r>
        <w:rPr>
          <w:rFonts w:hint="eastAsia" w:ascii="微软雅黑" w:hAnsi="微软雅黑" w:eastAsia="微软雅黑" w:cs="微软雅黑"/>
          <w:b/>
          <w:bCs/>
          <w:color w:val="FFFFFF"/>
          <w:sz w:val="24"/>
          <w:highlight w:val="darkMagenta"/>
          <w:lang w:bidi="ar"/>
        </w:rPr>
        <w:t xml:space="preserve">★深度漫游 </w:t>
      </w:r>
    </w:p>
    <w:p w14:paraId="0A4F4613">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E36C09"/>
          <w:sz w:val="22"/>
          <w:szCs w:val="22"/>
          <w:lang w:bidi="ar"/>
        </w:rPr>
        <w:t>历史</w:t>
      </w:r>
      <w:r>
        <w:rPr>
          <w:rFonts w:hint="eastAsia" w:ascii="微软雅黑" w:hAnsi="微软雅黑" w:eastAsia="微软雅黑" w:cs="微软雅黑"/>
          <w:color w:val="000000"/>
          <w:sz w:val="22"/>
          <w:szCs w:val="22"/>
          <w:lang w:bidi="ar"/>
        </w:rPr>
        <w:t>长沙</w:t>
      </w:r>
      <w:r>
        <w:rPr>
          <w:rFonts w:hint="eastAsia" w:ascii="微软雅黑" w:hAnsi="微软雅黑" w:eastAsia="微软雅黑" w:cs="黑体"/>
          <w:sz w:val="22"/>
          <w:szCs w:val="22"/>
          <w:lang w:bidi="ar"/>
        </w:rPr>
        <w:t>】</w:t>
      </w:r>
      <w:r>
        <w:rPr>
          <w:rFonts w:hint="eastAsia" w:ascii="微软雅黑" w:hAnsi="微软雅黑" w:eastAsia="微软雅黑" w:cs="微软雅黑"/>
          <w:color w:val="000000"/>
          <w:sz w:val="22"/>
          <w:szCs w:val="22"/>
          <w:lang w:bidi="ar"/>
        </w:rPr>
        <w:t>湖南</w:t>
      </w:r>
      <w:r>
        <w:rPr>
          <w:rFonts w:hint="eastAsia" w:ascii="微软雅黑" w:hAnsi="微软雅黑" w:eastAsia="微软雅黑" w:cs="微软雅黑"/>
          <w:color w:val="000000"/>
          <w:sz w:val="22"/>
          <w:szCs w:val="22"/>
          <w:lang w:eastAsia="zh-CN" w:bidi="ar"/>
        </w:rPr>
        <w:t>博物院</w:t>
      </w:r>
      <w:r>
        <w:rPr>
          <w:rFonts w:hint="eastAsia" w:ascii="微软雅黑" w:hAnsi="微软雅黑" w:eastAsia="微软雅黑" w:cs="微软雅黑"/>
          <w:color w:val="000000"/>
          <w:sz w:val="22"/>
          <w:szCs w:val="22"/>
          <w:lang w:bidi="ar"/>
        </w:rPr>
        <w:t>1.5h+岳麓书院1h专业无线耳麦深度讲解，聆听文物背后的故事</w:t>
      </w:r>
    </w:p>
    <w:p w14:paraId="21AB5A39">
      <w:pPr>
        <w:pStyle w:val="11"/>
        <w:keepNext w:val="0"/>
        <w:keepLines w:val="0"/>
        <w:pageBreakBefore w:val="0"/>
        <w:widowControl/>
        <w:kinsoku/>
        <w:wordWrap/>
        <w:overflowPunct/>
        <w:topLinePunct w:val="0"/>
        <w:bidi w:val="0"/>
        <w:adjustRightInd/>
        <w:snapToGrid/>
        <w:spacing w:beforeAutospacing="0" w:afterAutospacing="0" w:line="320" w:lineRule="exact"/>
        <w:ind w:firstLine="0" w:firstLineChars="0"/>
        <w:jc w:val="left"/>
        <w:textAlignment w:val="auto"/>
        <w:rPr>
          <w:rFonts w:hint="default" w:ascii="微软雅黑" w:hAnsi="微软雅黑" w:eastAsia="微软雅黑" w:cs="微软雅黑"/>
          <w:b/>
          <w:bCs/>
          <w:color w:val="F68D38"/>
          <w:sz w:val="22"/>
          <w:szCs w:val="22"/>
          <w:lang w:val="en-US" w:eastAsia="zh-CN"/>
        </w:rPr>
      </w:pPr>
      <w:r>
        <w:rPr>
          <w:rFonts w:hint="eastAsia" w:ascii="微软雅黑" w:hAnsi="微软雅黑" w:eastAsia="微软雅黑" w:cs="黑体"/>
          <w:sz w:val="22"/>
          <w:lang w:bidi="ar"/>
        </w:rPr>
        <w:t>#【</w:t>
      </w:r>
      <w:r>
        <w:rPr>
          <w:rFonts w:hint="eastAsia" w:ascii="微软雅黑" w:hAnsi="微软雅黑" w:eastAsia="微软雅黑" w:cs="黑体"/>
          <w:b/>
          <w:bCs/>
          <w:color w:val="00B0F0"/>
          <w:sz w:val="22"/>
          <w:lang w:bidi="ar"/>
        </w:rPr>
        <w:t>网红</w:t>
      </w:r>
      <w:r>
        <w:rPr>
          <w:rFonts w:hint="eastAsia" w:ascii="微软雅黑" w:hAnsi="微软雅黑" w:eastAsia="微软雅黑" w:cs="微软雅黑"/>
          <w:color w:val="000000"/>
          <w:sz w:val="22"/>
          <w:lang w:bidi="ar"/>
        </w:rPr>
        <w:t>长沙</w:t>
      </w:r>
      <w:r>
        <w:rPr>
          <w:rFonts w:hint="eastAsia" w:ascii="微软雅黑" w:hAnsi="微软雅黑" w:eastAsia="微软雅黑" w:cs="微软雅黑"/>
          <w:b/>
          <w:bCs/>
          <w:color w:val="000000"/>
          <w:sz w:val="22"/>
          <w:lang w:bidi="ar"/>
        </w:rPr>
        <w:t>】</w:t>
      </w:r>
      <w:r>
        <w:rPr>
          <w:rFonts w:hint="eastAsia" w:ascii="微软雅黑" w:hAnsi="微软雅黑" w:eastAsia="微软雅黑" w:cs="微软雅黑"/>
          <w:color w:val="000000"/>
          <w:sz w:val="24"/>
          <w:szCs w:val="24"/>
          <w:lang w:bidi="ar"/>
        </w:rPr>
        <w:t>①</w:t>
      </w:r>
      <w:r>
        <w:rPr>
          <w:rFonts w:hint="eastAsia" w:ascii="微软雅黑" w:hAnsi="微软雅黑" w:eastAsia="微软雅黑" w:cs="微软雅黑"/>
          <w:color w:val="000000"/>
          <w:sz w:val="22"/>
          <w:lang w:bidi="ar"/>
        </w:rPr>
        <w:t>奔赴千里</w:t>
      </w:r>
      <w:r>
        <w:rPr>
          <w:rFonts w:hint="eastAsia" w:ascii="微软雅黑" w:hAnsi="微软雅黑" w:eastAsia="微软雅黑" w:cs="黑体"/>
          <w:color w:val="7E7E7E"/>
          <w:sz w:val="22"/>
          <w:szCs w:val="22"/>
          <w:lang w:bidi="ar"/>
        </w:rPr>
        <w:t>，</w:t>
      </w:r>
      <w:r>
        <w:rPr>
          <w:rFonts w:hint="eastAsia" w:ascii="微软雅黑" w:hAnsi="微软雅黑" w:eastAsia="微软雅黑" w:cs="微软雅黑"/>
          <w:color w:val="000000"/>
          <w:kern w:val="2"/>
          <w:sz w:val="22"/>
          <w:szCs w:val="22"/>
          <w:lang w:val="en-US" w:eastAsia="zh-CN" w:bidi="ar"/>
        </w:rPr>
        <w:t>一起“茶颜悦色”②打卡IFS kwas雕像、坡子街等网</w:t>
      </w:r>
      <w:r>
        <w:rPr>
          <w:rFonts w:hint="eastAsia" w:ascii="微软雅黑" w:hAnsi="微软雅黑" w:eastAsia="微软雅黑" w:cs="微软雅黑"/>
          <w:color w:val="000000"/>
          <w:sz w:val="22"/>
          <w:szCs w:val="22"/>
          <w:lang w:val="en-US" w:eastAsia="zh-CN" w:bidi="ar"/>
        </w:rPr>
        <w:t>红景点</w:t>
      </w:r>
    </w:p>
    <w:p w14:paraId="2FCD8A51">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color w:val="585858"/>
          <w:sz w:val="22"/>
          <w:szCs w:val="22"/>
          <w:lang w:bidi="ar"/>
        </w:rPr>
        <w:t>【</w:t>
      </w:r>
      <w:r>
        <w:rPr>
          <w:rFonts w:hint="eastAsia" w:ascii="微软雅黑" w:hAnsi="微软雅黑" w:eastAsia="微软雅黑" w:cs="黑体"/>
          <w:b/>
          <w:bCs/>
          <w:color w:val="FF0000"/>
          <w:sz w:val="22"/>
          <w:szCs w:val="22"/>
          <w:lang w:bidi="ar"/>
        </w:rPr>
        <w:t>红色</w:t>
      </w:r>
      <w:r>
        <w:rPr>
          <w:rFonts w:hint="eastAsia" w:ascii="微软雅黑" w:hAnsi="微软雅黑" w:eastAsia="微软雅黑" w:cs="微软雅黑"/>
          <w:color w:val="000000"/>
          <w:sz w:val="22"/>
          <w:szCs w:val="22"/>
          <w:lang w:bidi="ar"/>
        </w:rPr>
        <w:t>韶山</w:t>
      </w:r>
      <w:r>
        <w:rPr>
          <w:rFonts w:hint="eastAsia" w:ascii="微软雅黑" w:hAnsi="微软雅黑" w:eastAsia="微软雅黑" w:cs="黑体"/>
          <w:sz w:val="22"/>
          <w:szCs w:val="22"/>
          <w:lang w:bidi="ar"/>
        </w:rPr>
        <w:t>】走进红色清新小城—韶山，感受伟人</w:t>
      </w:r>
      <w:r>
        <w:rPr>
          <w:rFonts w:hint="eastAsia" w:ascii="微软雅黑" w:hAnsi="微软雅黑" w:eastAsia="微软雅黑" w:cs="微软雅黑"/>
          <w:color w:val="000000"/>
          <w:kern w:val="2"/>
          <w:sz w:val="22"/>
          <w:szCs w:val="22"/>
          <w:lang w:val="en-US" w:eastAsia="zh-CN" w:bidi="ar"/>
        </w:rPr>
        <w:t>家乡热土的滋养。囊括毛泽东同志纪念馆和滴水洞</w:t>
      </w:r>
      <w:r>
        <w:rPr>
          <w:rFonts w:hint="eastAsia" w:ascii="微软雅黑" w:hAnsi="微软雅黑" w:eastAsia="微软雅黑" w:cs="微软雅黑"/>
          <w:color w:val="000000"/>
          <w:sz w:val="22"/>
          <w:szCs w:val="22"/>
          <w:lang w:bidi="ar"/>
        </w:rPr>
        <w:t>2大精华景点</w:t>
      </w:r>
      <w:r>
        <w:rPr>
          <w:rFonts w:hint="eastAsia" w:ascii="微软雅黑" w:hAnsi="微软雅黑" w:eastAsia="微软雅黑" w:cs="微软雅黑"/>
          <w:color w:val="000000"/>
          <w:sz w:val="22"/>
          <w:szCs w:val="22"/>
          <w:lang w:eastAsia="zh-CN" w:bidi="ar"/>
        </w:rPr>
        <w:t>。</w:t>
      </w:r>
    </w:p>
    <w:p w14:paraId="5C521E41">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w:t>
      </w:r>
      <w:r>
        <w:rPr>
          <w:rFonts w:hint="eastAsia" w:ascii="微软雅黑" w:hAnsi="微软雅黑" w:eastAsia="微软雅黑" w:cs="黑体"/>
          <w:b/>
          <w:bCs/>
          <w:color w:val="D93623"/>
          <w:sz w:val="22"/>
          <w:szCs w:val="22"/>
          <w:lang w:val="en-US" w:eastAsia="zh-CN" w:bidi="ar"/>
        </w:rPr>
        <w:t>偏偏爱</w:t>
      </w:r>
      <w:r>
        <w:rPr>
          <w:rFonts w:hint="eastAsia" w:ascii="微软雅黑" w:hAnsi="微软雅黑" w:eastAsia="微软雅黑" w:cs="微软雅黑"/>
          <w:lang w:val="en-US" w:eastAsia="zh-CN"/>
        </w:rPr>
        <w:t>韶山</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青</w:t>
      </w:r>
      <w:r>
        <w:rPr>
          <w:rFonts w:hint="eastAsia" w:ascii="微软雅黑" w:hAnsi="微软雅黑" w:eastAsia="微软雅黑" w:cs="微软雅黑"/>
          <w:color w:val="000000"/>
          <w:kern w:val="2"/>
          <w:sz w:val="22"/>
          <w:szCs w:val="22"/>
          <w:lang w:val="en-US" w:eastAsia="zh-CN" w:bidi="ar"/>
        </w:rPr>
        <w:t>春正当红，更忆韶山冲；倾听伟</w:t>
      </w:r>
      <w:r>
        <w:rPr>
          <w:rFonts w:hint="eastAsia" w:ascii="微软雅黑" w:hAnsi="微软雅黑" w:eastAsia="微软雅黑" w:cs="微软雅黑"/>
          <w:color w:val="000000"/>
          <w:sz w:val="22"/>
          <w:szCs w:val="22"/>
          <w:lang w:bidi="ar"/>
        </w:rPr>
        <w:t>人成长故事，传承红色基因，汲取奋进力量</w:t>
      </w:r>
    </w:p>
    <w:p w14:paraId="70EB4EC1">
      <w:pPr>
        <w:pStyle w:val="5"/>
        <w:keepNext w:val="0"/>
        <w:keepLines w:val="0"/>
        <w:pageBreakBefore w:val="0"/>
        <w:kinsoku/>
        <w:wordWrap/>
        <w:overflowPunct/>
        <w:topLinePunct w:val="0"/>
        <w:autoSpaceDE w:val="0"/>
        <w:autoSpaceDN w:val="0"/>
        <w:bidi w:val="0"/>
        <w:adjustRightInd/>
        <w:snapToGrid/>
        <w:spacing w:beforeAutospacing="0" w:afterAutospacing="0" w:line="320" w:lineRule="exact"/>
        <w:textAlignment w:val="auto"/>
        <w:rPr>
          <w:rFonts w:cs="黑体"/>
          <w:b/>
          <w:bCs/>
          <w:shd w:val="clear" w:color="auto" w:fill="FFFFFF"/>
          <w:lang w:bidi="ar"/>
        </w:rPr>
      </w:pPr>
      <w:r>
        <w:rPr>
          <w:rFonts w:hint="eastAsia" w:ascii="微软雅黑" w:hAnsi="微软雅黑" w:eastAsia="微软雅黑" w:cs="微软雅黑"/>
          <w:b/>
          <w:bCs/>
          <w:color w:val="FFFFFF"/>
          <w:highlight w:val="darkMagenta"/>
          <w:shd w:val="clear" w:color="auto" w:fill="FFFFFF"/>
          <w:lang w:bidi="ar"/>
        </w:rPr>
        <w:t xml:space="preserve">★住定不凡 </w:t>
      </w:r>
    </w:p>
    <w:p w14:paraId="07BCF36C">
      <w:pPr>
        <w:pStyle w:val="5"/>
        <w:keepNext w:val="0"/>
        <w:keepLines w:val="0"/>
        <w:pageBreakBefore w:val="0"/>
        <w:kinsoku/>
        <w:wordWrap/>
        <w:overflowPunct/>
        <w:topLinePunct w:val="0"/>
        <w:autoSpaceDE w:val="0"/>
        <w:autoSpaceDN w:val="0"/>
        <w:bidi w:val="0"/>
        <w:adjustRightInd/>
        <w:snapToGrid/>
        <w:spacing w:beforeAutospacing="0" w:afterAutospacing="0" w:line="320" w:lineRule="exact"/>
        <w:textAlignment w:val="auto"/>
        <w:rPr>
          <w:b/>
          <w:bCs/>
          <w:color w:val="000000"/>
          <w:sz w:val="22"/>
          <w:szCs w:val="22"/>
          <w:lang w:bidi="ar"/>
        </w:rPr>
      </w:pPr>
      <w:r>
        <w:rPr>
          <w:rFonts w:hint="eastAsia" w:ascii="微软雅黑" w:hAnsi="微软雅黑" w:eastAsia="微软雅黑" w:cs="微软雅黑"/>
          <w:color w:val="000000"/>
          <w:sz w:val="22"/>
          <w:szCs w:val="22"/>
          <w:lang w:bidi="ar"/>
        </w:rPr>
        <w:t>甄选入住</w:t>
      </w:r>
      <w:r>
        <w:rPr>
          <w:rFonts w:hint="eastAsia" w:ascii="微软雅黑" w:hAnsi="微软雅黑" w:eastAsia="微软雅黑" w:cs="微软雅黑"/>
          <w:color w:val="000000"/>
          <w:sz w:val="22"/>
          <w:szCs w:val="22"/>
          <w:lang w:val="en-US" w:eastAsia="zh-CN" w:bidi="ar"/>
        </w:rPr>
        <w:t>网评四钻/五钻</w:t>
      </w:r>
      <w:r>
        <w:rPr>
          <w:rFonts w:hint="eastAsia" w:ascii="微软雅黑" w:hAnsi="微软雅黑" w:eastAsia="微软雅黑" w:cs="微软雅黑"/>
          <w:color w:val="000000"/>
          <w:sz w:val="22"/>
          <w:szCs w:val="22"/>
          <w:lang w:bidi="ar"/>
        </w:rPr>
        <w:t>酒店，</w:t>
      </w:r>
      <w:r>
        <w:rPr>
          <w:rFonts w:hint="eastAsia" w:ascii="微软雅黑" w:hAnsi="微软雅黑" w:eastAsia="微软雅黑" w:cs="微软雅黑"/>
          <w:color w:val="000000"/>
          <w:kern w:val="2"/>
          <w:sz w:val="22"/>
          <w:szCs w:val="22"/>
          <w:lang w:val="en-US" w:eastAsia="zh-CN" w:bidi="ar"/>
        </w:rPr>
        <w:t>深处繁华里，满足一站式吃喝玩乐购，尽享假期好</w:t>
      </w:r>
      <w:r>
        <w:rPr>
          <w:rFonts w:hint="eastAsia" w:ascii="微软雅黑" w:hAnsi="微软雅黑" w:eastAsia="微软雅黑" w:cs="微软雅黑"/>
          <w:color w:val="000000"/>
          <w:sz w:val="22"/>
          <w:szCs w:val="22"/>
          <w:lang w:bidi="ar"/>
        </w:rPr>
        <w:t>时光</w:t>
      </w:r>
    </w:p>
    <w:p w14:paraId="66C577E4">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ascii="微软雅黑" w:hAnsi="微软雅黑" w:eastAsia="微软雅黑" w:cs="黑体"/>
          <w:b/>
          <w:bCs/>
          <w:sz w:val="24"/>
          <w:shd w:val="clear" w:color="auto" w:fill="FFFFFF"/>
        </w:rPr>
      </w:pPr>
      <w:r>
        <w:rPr>
          <w:rFonts w:hint="eastAsia" w:ascii="微软雅黑" w:hAnsi="微软雅黑" w:eastAsia="微软雅黑" w:cs="微软雅黑"/>
          <w:b/>
          <w:bCs/>
          <w:color w:val="FFFFFF"/>
          <w:sz w:val="24"/>
          <w:highlight w:val="darkMagenta"/>
          <w:shd w:val="clear" w:color="auto" w:fill="FFFFFF"/>
          <w:lang w:bidi="ar"/>
        </w:rPr>
        <w:t xml:space="preserve">★专属于您 </w:t>
      </w:r>
    </w:p>
    <w:p w14:paraId="7C86278A">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kern w:val="2"/>
          <w:sz w:val="22"/>
          <w:szCs w:val="22"/>
          <w:lang w:val="en-US" w:eastAsia="zh-CN" w:bidi="ar"/>
        </w:rPr>
      </w:pPr>
      <w:r>
        <w:rPr>
          <w:rFonts w:hint="eastAsia" w:ascii="微软雅黑" w:hAnsi="微软雅黑" w:eastAsia="微软雅黑" w:cs="微软雅黑"/>
          <w:color w:val="000000"/>
          <w:kern w:val="2"/>
          <w:sz w:val="22"/>
          <w:szCs w:val="22"/>
          <w:lang w:val="en-US" w:eastAsia="zh-CN" w:bidi="ar"/>
        </w:rPr>
        <w:t xml:space="preserve">①致敬伟人仪式：佩戴毛主席像章、红领巾、珍贵照片 </w:t>
      </w:r>
    </w:p>
    <w:p w14:paraId="49C3C797">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kern w:val="2"/>
          <w:sz w:val="22"/>
          <w:szCs w:val="22"/>
          <w:lang w:val="en-US" w:eastAsia="zh-CN" w:bidi="ar"/>
        </w:rPr>
      </w:pPr>
      <w:r>
        <w:rPr>
          <w:rFonts w:hint="eastAsia" w:ascii="微软雅黑" w:hAnsi="微软雅黑" w:eastAsia="微软雅黑" w:cs="微软雅黑"/>
          <w:color w:val="000000"/>
          <w:kern w:val="2"/>
          <w:sz w:val="22"/>
          <w:szCs w:val="22"/>
          <w:lang w:val="en-US" w:eastAsia="zh-CN" w:bidi="ar"/>
        </w:rPr>
        <w:t>②无线耳麦深度讲解服务、“茶颜悦色”网红奶茶</w:t>
      </w:r>
    </w:p>
    <w:p w14:paraId="61D0916A">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color w:val="000000"/>
          <w:kern w:val="2"/>
          <w:sz w:val="22"/>
          <w:szCs w:val="22"/>
          <w:lang w:val="en-US" w:eastAsia="zh-CN" w:bidi="ar"/>
        </w:rPr>
      </w:pPr>
      <w:r>
        <w:rPr>
          <w:rFonts w:hint="eastAsia" w:ascii="微软雅黑" w:hAnsi="微软雅黑" w:eastAsia="微软雅黑" w:cs="微软雅黑"/>
          <w:color w:val="000000"/>
          <w:kern w:val="2"/>
          <w:sz w:val="22"/>
          <w:szCs w:val="22"/>
          <w:lang w:val="en-US" w:eastAsia="zh-CN" w:bidi="ar"/>
        </w:rPr>
        <w:t>③24小时旅游管家服务 ④品牌矿泉水</w:t>
      </w:r>
    </w:p>
    <w:p w14:paraId="67F4DB78">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eastAsia" w:ascii="微软雅黑" w:hAnsi="微软雅黑" w:eastAsia="微软雅黑" w:cs="微软雅黑"/>
          <w:b/>
          <w:bCs/>
          <w:color w:val="FFFFFF"/>
          <w:sz w:val="24"/>
          <w:highlight w:val="darkMagenta"/>
          <w:shd w:val="clear" w:color="auto" w:fill="FFFFFF"/>
          <w:lang w:val="en-US" w:eastAsia="zh-CN" w:bidi="ar"/>
        </w:rPr>
      </w:pPr>
      <w:r>
        <w:rPr>
          <w:rFonts w:hint="eastAsia" w:ascii="微软雅黑" w:hAnsi="微软雅黑" w:eastAsia="微软雅黑" w:cs="微软雅黑"/>
          <w:b/>
          <w:bCs/>
          <w:color w:val="FFFFFF"/>
          <w:sz w:val="24"/>
          <w:highlight w:val="darkMagenta"/>
          <w:shd w:val="clear" w:color="auto" w:fill="FFFFFF"/>
          <w:lang w:bidi="ar"/>
        </w:rPr>
        <w:t>★</w:t>
      </w:r>
      <w:r>
        <w:rPr>
          <w:rFonts w:hint="eastAsia" w:ascii="微软雅黑" w:hAnsi="微软雅黑" w:eastAsia="微软雅黑" w:cs="微软雅黑"/>
          <w:b/>
          <w:bCs/>
          <w:color w:val="FFFFFF"/>
          <w:sz w:val="24"/>
          <w:highlight w:val="darkMagenta"/>
          <w:shd w:val="clear" w:color="auto" w:fill="FFFFFF"/>
          <w:lang w:val="en-US" w:eastAsia="zh-CN" w:bidi="ar"/>
        </w:rPr>
        <w:t>纯玩0购物</w:t>
      </w:r>
    </w:p>
    <w:p w14:paraId="0DBFF87F">
      <w:pPr>
        <w:keepNext w:val="0"/>
        <w:keepLines w:val="0"/>
        <w:pageBreakBefore w:val="0"/>
        <w:kinsoku/>
        <w:wordWrap/>
        <w:overflowPunct/>
        <w:topLinePunct w:val="0"/>
        <w:autoSpaceDE w:val="0"/>
        <w:bidi w:val="0"/>
        <w:adjustRightInd/>
        <w:snapToGrid/>
        <w:spacing w:beforeAutospacing="0" w:afterAutospacing="0" w:line="320" w:lineRule="exact"/>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全程无指定购物，宝贵时间留给好风景！</w:t>
      </w:r>
    </w:p>
    <w:p w14:paraId="3E749956">
      <w:pPr>
        <w:autoSpaceDE w:val="0"/>
        <w:spacing w:line="400" w:lineRule="exact"/>
        <w:jc w:val="left"/>
        <w:rPr>
          <w:rFonts w:hint="eastAsia" w:ascii="微软雅黑" w:hAnsi="微软雅黑" w:eastAsia="微软雅黑" w:cs="微软雅黑"/>
          <w:b/>
          <w:color w:val="000000"/>
          <w:sz w:val="30"/>
          <w:szCs w:val="30"/>
          <w:u w:val="single"/>
          <w:lang w:bidi="ar"/>
        </w:rPr>
      </w:pPr>
    </w:p>
    <w:p w14:paraId="52299741">
      <w:pPr>
        <w:autoSpaceDE w:val="0"/>
        <w:spacing w:line="400" w:lineRule="exact"/>
        <w:jc w:val="left"/>
      </w:pPr>
      <w:r>
        <w:rPr>
          <w:rFonts w:hint="eastAsia" w:ascii="微软雅黑" w:hAnsi="微软雅黑" w:eastAsia="微软雅黑" w:cs="微软雅黑"/>
          <w:b/>
          <w:color w:val="000000"/>
          <w:sz w:val="30"/>
          <w:szCs w:val="30"/>
          <w:u w:val="single"/>
          <w:lang w:bidi="ar"/>
        </w:rPr>
        <w:t xml:space="preserve">◎ 十秒读懂行程 10 seconds to understand  </w:t>
      </w:r>
    </w:p>
    <w:tbl>
      <w:tblPr>
        <w:tblStyle w:val="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768"/>
        <w:gridCol w:w="4579"/>
        <w:gridCol w:w="1138"/>
        <w:gridCol w:w="975"/>
        <w:gridCol w:w="1250"/>
        <w:gridCol w:w="895"/>
      </w:tblGrid>
      <w:tr w14:paraId="14390D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8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2C4972C">
            <w:pPr>
              <w:ind w:left="-181" w:leftChars="-86"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天数</w:t>
            </w:r>
          </w:p>
        </w:tc>
        <w:tc>
          <w:tcPr>
            <w:tcW w:w="457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11AEB51C">
            <w:pPr>
              <w:ind w:left="-4" w:leftChars="-2"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行程安排</w:t>
            </w:r>
          </w:p>
        </w:tc>
        <w:tc>
          <w:tcPr>
            <w:tcW w:w="113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7890CAF5">
            <w:pPr>
              <w:ind w:left="-25" w:leftChars="-12"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早餐</w:t>
            </w:r>
          </w:p>
        </w:tc>
        <w:tc>
          <w:tcPr>
            <w:tcW w:w="97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D6EC14E">
            <w:pPr>
              <w:ind w:left="-109" w:leftChars="-52"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午餐</w:t>
            </w:r>
          </w:p>
        </w:tc>
        <w:tc>
          <w:tcPr>
            <w:tcW w:w="1250"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D44AA21">
            <w:pPr>
              <w:ind w:left="-46" w:leftChars="-22"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晚餐</w:t>
            </w:r>
          </w:p>
        </w:tc>
        <w:tc>
          <w:tcPr>
            <w:tcW w:w="89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31D2ECB6">
            <w:pPr>
              <w:ind w:right="113" w:rightChars="54"/>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lang w:bidi="ar"/>
              </w:rPr>
              <w:t>住宿</w:t>
            </w:r>
          </w:p>
        </w:tc>
      </w:tr>
      <w:tr w14:paraId="73FA01F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19"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736347B2">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1</w:t>
            </w:r>
          </w:p>
        </w:tc>
        <w:tc>
          <w:tcPr>
            <w:tcW w:w="4579" w:type="dxa"/>
            <w:tcBorders>
              <w:top w:val="single" w:color="auto" w:sz="4" w:space="0"/>
              <w:left w:val="single" w:color="auto" w:sz="4" w:space="0"/>
              <w:bottom w:val="single" w:color="auto" w:sz="4" w:space="0"/>
              <w:right w:val="single" w:color="auto" w:sz="4" w:space="0"/>
            </w:tcBorders>
            <w:noWrap w:val="0"/>
            <w:vAlign w:val="center"/>
          </w:tcPr>
          <w:p w14:paraId="19C95DFD">
            <w:pPr>
              <w:ind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出发地-长沙-自由打卡</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472CCD2">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572A8B2B">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301DCB1">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5EE49CDC">
            <w:pPr>
              <w:tabs>
                <w:tab w:val="left" w:pos="10800"/>
              </w:tabs>
              <w:spacing w:before="100" w:beforeAutospacing="1" w:after="100" w:afterAutospacing="1"/>
              <w:ind w:right="113" w:rightChars="54"/>
              <w:jc w:val="center"/>
              <w:rPr>
                <w:rFonts w:hint="eastAsia"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lang w:bidi="ar"/>
              </w:rPr>
              <w:t>长沙</w:t>
            </w:r>
          </w:p>
        </w:tc>
      </w:tr>
      <w:tr w14:paraId="4134A04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711DA590">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bidi="ar"/>
              </w:rPr>
              <w:t>2</w:t>
            </w:r>
          </w:p>
        </w:tc>
        <w:tc>
          <w:tcPr>
            <w:tcW w:w="4579" w:type="dxa"/>
            <w:tcBorders>
              <w:top w:val="single" w:color="auto" w:sz="4" w:space="0"/>
              <w:left w:val="single" w:color="auto" w:sz="4" w:space="0"/>
              <w:bottom w:val="single" w:color="auto" w:sz="4" w:space="0"/>
              <w:right w:val="single" w:color="auto" w:sz="4" w:space="0"/>
            </w:tcBorders>
            <w:noWrap w:val="0"/>
            <w:vAlign w:val="center"/>
          </w:tcPr>
          <w:p w14:paraId="13972254">
            <w:pPr>
              <w:ind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bidi="ar"/>
              </w:rPr>
              <w:t>米粉街-湖南</w:t>
            </w:r>
            <w:r>
              <w:rPr>
                <w:rFonts w:hint="eastAsia" w:ascii="微软雅黑" w:hAnsi="微软雅黑" w:eastAsia="微软雅黑" w:cs="微软雅黑"/>
                <w:sz w:val="18"/>
                <w:szCs w:val="18"/>
                <w:lang w:eastAsia="zh-CN" w:bidi="ar"/>
              </w:rPr>
              <w:t>博物院</w:t>
            </w:r>
            <w:r>
              <w:rPr>
                <w:rFonts w:hint="eastAsia" w:ascii="微软雅黑" w:hAnsi="微软雅黑" w:eastAsia="微软雅黑" w:cs="微软雅黑"/>
                <w:sz w:val="18"/>
                <w:szCs w:val="18"/>
                <w:lang w:bidi="ar"/>
              </w:rPr>
              <w:t>-</w:t>
            </w:r>
            <w:r>
              <w:rPr>
                <w:rFonts w:hint="eastAsia" w:ascii="微软雅黑" w:hAnsi="微软雅黑" w:eastAsia="微软雅黑" w:cs="微软雅黑"/>
                <w:sz w:val="18"/>
                <w:szCs w:val="18"/>
                <w:lang w:eastAsia="zh-CN" w:bidi="ar"/>
              </w:rPr>
              <w:t>火宫殿</w:t>
            </w:r>
            <w:r>
              <w:rPr>
                <w:rFonts w:hint="eastAsia" w:ascii="微软雅黑" w:hAnsi="微软雅黑" w:eastAsia="微软雅黑" w:cs="微软雅黑"/>
                <w:sz w:val="18"/>
                <w:szCs w:val="18"/>
                <w:lang w:bidi="ar"/>
              </w:rPr>
              <w:t>-岳麓山-岳麓书院</w:t>
            </w:r>
            <w:r>
              <w:rPr>
                <w:rFonts w:hint="eastAsia" w:ascii="微软雅黑" w:hAnsi="微软雅黑" w:eastAsia="微软雅黑" w:cs="微软雅黑"/>
                <w:sz w:val="18"/>
                <w:szCs w:val="18"/>
                <w:lang w:val="en-US" w:eastAsia="zh-CN" w:bidi="ar"/>
              </w:rPr>
              <w:t>-湖南大学</w:t>
            </w:r>
            <w:r>
              <w:rPr>
                <w:rFonts w:hint="eastAsia" w:ascii="微软雅黑" w:hAnsi="微软雅黑" w:eastAsia="微软雅黑" w:cs="微软雅黑"/>
                <w:sz w:val="18"/>
                <w:szCs w:val="18"/>
                <w:lang w:bidi="ar"/>
              </w:rPr>
              <w:t>-橘子洲</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78E5751">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FD2A598">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E01FCDA">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114CC5FB">
            <w:pPr>
              <w:tabs>
                <w:tab w:val="left" w:pos="10800"/>
              </w:tabs>
              <w:spacing w:before="100" w:beforeAutospacing="1" w:after="100" w:afterAutospacing="1"/>
              <w:ind w:right="113" w:rightChars="54"/>
              <w:jc w:val="center"/>
              <w:rPr>
                <w:rFonts w:hint="eastAsia"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lang w:bidi="ar"/>
              </w:rPr>
              <w:t>长沙</w:t>
            </w:r>
          </w:p>
        </w:tc>
      </w:tr>
      <w:tr w14:paraId="4C0A939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2FFF8AA0">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bidi="ar"/>
              </w:rPr>
              <w:t>3</w:t>
            </w:r>
          </w:p>
        </w:tc>
        <w:tc>
          <w:tcPr>
            <w:tcW w:w="4579" w:type="dxa"/>
            <w:tcBorders>
              <w:top w:val="single" w:color="auto" w:sz="4" w:space="0"/>
              <w:left w:val="single" w:color="auto" w:sz="4" w:space="0"/>
              <w:bottom w:val="single" w:color="auto" w:sz="4" w:space="0"/>
              <w:right w:val="single" w:color="auto" w:sz="4" w:space="0"/>
            </w:tcBorders>
            <w:noWrap w:val="0"/>
            <w:vAlign w:val="center"/>
          </w:tcPr>
          <w:p w14:paraId="1587BD0A">
            <w:pPr>
              <w:ind w:left="-4" w:leftChars="-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bidi="ar"/>
              </w:rPr>
              <w:t>长沙-毛泽东广场-南岸私塾旧址-毛泽东同志故居-毛泽东纪念馆-滴水洞</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8EEE798">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4967174">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331CF0C">
            <w:pPr>
              <w:ind w:left="-25" w:leftChars="-12" w:right="113" w:rightChars="54"/>
              <w:jc w:val="center"/>
              <w:rPr>
                <w:rFonts w:hint="eastAsia" w:ascii="微软雅黑" w:hAnsi="微软雅黑" w:eastAsia="微软雅黑" w:cs="微软雅黑"/>
                <w:kern w:val="2"/>
                <w:sz w:val="18"/>
                <w:szCs w:val="18"/>
                <w:lang w:val="en-US" w:eastAsia="zh-CN" w:bidi="ar-SA"/>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0BC84592">
            <w:pPr>
              <w:tabs>
                <w:tab w:val="left" w:pos="10800"/>
              </w:tabs>
              <w:spacing w:before="100" w:beforeAutospacing="1" w:after="100" w:afterAutospacing="1"/>
              <w:ind w:right="113" w:rightChars="54"/>
              <w:jc w:val="center"/>
              <w:rPr>
                <w:rFonts w:hint="eastAsia"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lang w:bidi="ar"/>
              </w:rPr>
              <w:t>长沙</w:t>
            </w:r>
          </w:p>
        </w:tc>
      </w:tr>
      <w:tr w14:paraId="6CC08DF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8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384D7EAE">
            <w:pPr>
              <w:ind w:left="-181" w:leftChars="-86"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4</w:t>
            </w:r>
          </w:p>
        </w:tc>
        <w:tc>
          <w:tcPr>
            <w:tcW w:w="4579" w:type="dxa"/>
            <w:tcBorders>
              <w:top w:val="single" w:color="auto" w:sz="4" w:space="0"/>
              <w:left w:val="single" w:color="auto" w:sz="4" w:space="0"/>
              <w:bottom w:val="single" w:color="auto" w:sz="4" w:space="0"/>
              <w:right w:val="single" w:color="auto" w:sz="4" w:space="0"/>
            </w:tcBorders>
            <w:noWrap w:val="0"/>
            <w:vAlign w:val="center"/>
          </w:tcPr>
          <w:p w14:paraId="43C1D659">
            <w:pPr>
              <w:ind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59743929">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4E39286">
            <w:pPr>
              <w:ind w:left="-25" w:leftChars="-12" w:right="113" w:rightChars="54"/>
              <w:jc w:val="center"/>
              <w:rPr>
                <w:rFonts w:hint="eastAsia" w:ascii="微软雅黑" w:hAnsi="微软雅黑" w:eastAsia="微软雅黑" w:cs="微软雅黑"/>
                <w:kern w:val="2"/>
                <w:sz w:val="18"/>
                <w:szCs w:val="18"/>
                <w:lang w:val="en-US" w:eastAsia="zh-CN" w:bidi="ar"/>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42A901">
            <w:pPr>
              <w:ind w:left="-25" w:leftChars="-12" w:right="113" w:rightChars="54"/>
              <w:jc w:val="center"/>
              <w:rPr>
                <w:rFonts w:hint="eastAsia" w:ascii="微软雅黑" w:hAnsi="微软雅黑" w:eastAsia="微软雅黑" w:cs="微软雅黑"/>
                <w:kern w:val="2"/>
                <w:sz w:val="18"/>
                <w:szCs w:val="18"/>
                <w:lang w:val="en-US" w:eastAsia="zh-CN" w:bidi="ar"/>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5249BF4D">
            <w:pPr>
              <w:tabs>
                <w:tab w:val="left" w:pos="10800"/>
              </w:tabs>
              <w:spacing w:before="100" w:beforeAutospacing="1" w:after="100" w:afterAutospacing="1"/>
              <w:ind w:right="113" w:rightChars="54" w:firstLine="900" w:firstLineChars="500"/>
              <w:jc w:val="center"/>
              <w:rPr>
                <w:rFonts w:hint="eastAsia" w:ascii="微软雅黑" w:hAnsi="微软雅黑" w:eastAsia="微软雅黑" w:cs="微软雅黑"/>
                <w:color w:val="800000"/>
                <w:kern w:val="2"/>
                <w:sz w:val="18"/>
                <w:szCs w:val="18"/>
                <w:lang w:val="en-US" w:eastAsia="zh-CN" w:bidi="ar-SA"/>
              </w:rPr>
            </w:pPr>
          </w:p>
        </w:tc>
      </w:tr>
    </w:tbl>
    <w:p w14:paraId="49E85300">
      <w:pPr>
        <w:keepNext w:val="0"/>
        <w:keepLines w:val="0"/>
        <w:pageBreakBefore w:val="0"/>
        <w:widowControl w:val="0"/>
        <w:kinsoku/>
        <w:wordWrap/>
        <w:overflowPunct/>
        <w:topLinePunct w:val="0"/>
        <w:autoSpaceDE w:val="0"/>
        <w:autoSpaceDN/>
        <w:bidi w:val="0"/>
        <w:adjustRightInd/>
        <w:snapToGrid/>
        <w:spacing w:before="625" w:beforeLines="200"/>
        <w:jc w:val="left"/>
        <w:textAlignment w:val="auto"/>
        <w:rPr>
          <w:rFonts w:cs="微软雅黑"/>
          <w:b/>
          <w:color w:val="000000"/>
          <w:sz w:val="30"/>
          <w:szCs w:val="30"/>
          <w:u w:val="single"/>
          <w:lang w:bidi="ar"/>
        </w:rPr>
      </w:pPr>
      <w:r>
        <w:rPr>
          <w:rFonts w:hint="eastAsia" w:ascii="微软雅黑" w:hAnsi="微软雅黑" w:eastAsia="微软雅黑" w:cs="微软雅黑"/>
          <w:b/>
          <w:color w:val="000000"/>
          <w:sz w:val="30"/>
          <w:szCs w:val="30"/>
          <w:u w:val="single"/>
          <w:lang w:bidi="ar"/>
        </w:rPr>
        <w:t xml:space="preserve">◎详细行程 Detailed itinerary     </w:t>
      </w:r>
      <w:r>
        <w:rPr>
          <w:rFonts w:cs="微软雅黑"/>
          <w:b/>
          <w:color w:val="000000"/>
          <w:sz w:val="30"/>
          <w:szCs w:val="30"/>
          <w:u w:val="single"/>
          <w:lang w:bidi="ar"/>
        </w:rPr>
        <w:t xml:space="preserve">          </w:t>
      </w:r>
    </w:p>
    <w:tbl>
      <w:tblPr>
        <w:tblStyle w:val="6"/>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3FD08F9A">
        <w:tblPrEx>
          <w:shd w:val="clear" w:color="auto" w:fill="B6DDE8"/>
          <w:tblCellMar>
            <w:top w:w="0" w:type="dxa"/>
            <w:left w:w="108" w:type="dxa"/>
            <w:bottom w:w="0" w:type="dxa"/>
            <w:right w:w="108" w:type="dxa"/>
          </w:tblCellMar>
        </w:tblPrEx>
        <w:tc>
          <w:tcPr>
            <w:tcW w:w="624" w:type="dxa"/>
            <w:shd w:val="clear" w:color="auto" w:fill="B6DDE8"/>
            <w:noWrap w:val="0"/>
            <w:vAlign w:val="top"/>
          </w:tcPr>
          <w:p w14:paraId="7394651A">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1A6D2E5B">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5"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2"/>
                          <pic:cNvPicPr>
                            <a:picLocks noChangeAspect="1"/>
                          </pic:cNvPicPr>
                        </pic:nvPicPr>
                        <pic:blipFill>
                          <a:blip r:embed="rId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0E313AB1">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6"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3"/>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664586B4">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7"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1"/>
                          <pic:cNvPicPr>
                            <a:picLocks noChangeAspect="1"/>
                          </pic:cNvPicPr>
                        </pic:nvPicPr>
                        <pic:blipFill>
                          <a:blip r:embed="rId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DF18DFC">
      <w:pPr>
        <w:autoSpaceDE w:val="0"/>
        <w:spacing w:line="360" w:lineRule="exact"/>
        <w:ind w:left="1320" w:hanging="1260" w:hangingChars="600"/>
        <w:jc w:val="left"/>
        <w:rPr>
          <w:rFonts w:hint="eastAsia" w:ascii="微软雅黑" w:hAnsi="微软雅黑" w:eastAsia="微软雅黑" w:cs="微软雅黑"/>
        </w:rPr>
      </w:pPr>
      <w:r>
        <w:drawing>
          <wp:anchor distT="0" distB="0" distL="114300" distR="114300" simplePos="0" relativeHeight="251662336" behindDoc="0" locked="0" layoutInCell="1" allowOverlap="1">
            <wp:simplePos x="0" y="0"/>
            <wp:positionH relativeFrom="column">
              <wp:posOffset>76835</wp:posOffset>
            </wp:positionH>
            <wp:positionV relativeFrom="paragraph">
              <wp:posOffset>101600</wp:posOffset>
            </wp:positionV>
            <wp:extent cx="5741670" cy="2879725"/>
            <wp:effectExtent l="0" t="0" r="11430" b="1587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rPr>
        <w:t>✿贵地前往网红长沙，专车接站，前往酒店办理入住。开启打卡之旅</w:t>
      </w:r>
    </w:p>
    <w:p w14:paraId="53B5AAB4">
      <w:pPr>
        <w:autoSpaceDE w:val="0"/>
        <w:spacing w:line="360" w:lineRule="exact"/>
        <w:ind w:left="1320" w:hanging="1260" w:hangingChars="600"/>
        <w:jc w:val="left"/>
        <w:rPr>
          <w:rFonts w:hint="eastAsia" w:ascii="微软雅黑" w:hAnsi="微软雅黑" w:eastAsia="微软雅黑" w:cs="微软雅黑"/>
        </w:rPr>
      </w:pPr>
      <w:r>
        <w:rPr>
          <w:rFonts w:hint="eastAsia" w:ascii="微软雅黑" w:hAnsi="微软雅黑" w:eastAsia="微软雅黑" w:cs="微软雅黑"/>
        </w:rPr>
        <w:t>✿接下来，魅力长沙自行解锁，您可尽情打卡长沙的精彩之处，打卡推荐↓↓↓</w:t>
      </w:r>
    </w:p>
    <w:tbl>
      <w:tblPr>
        <w:tblStyle w:val="7"/>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5205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l2br w:val="nil"/>
            </w:tcBorders>
            <w:shd w:val="clear" w:color="auto" w:fill="FDEADA"/>
            <w:noWrap w:val="0"/>
            <w:vAlign w:val="center"/>
          </w:tcPr>
          <w:p w14:paraId="4FFAB09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F79646" w:sz="4" w:space="0"/>
              <w:left w:val="nil"/>
              <w:bottom w:val="single" w:color="F79646" w:sz="4" w:space="0"/>
              <w:right w:val="single" w:color="F79646" w:sz="4" w:space="0"/>
            </w:tcBorders>
            <w:shd w:val="clear" w:color="auto" w:fill="FFF7F0"/>
            <w:noWrap w:val="0"/>
            <w:vAlign w:val="top"/>
          </w:tcPr>
          <w:p w14:paraId="7EA892B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5FAAB8A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76B72C5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1841731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1CFC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638C3EA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F79646" w:sz="4" w:space="0"/>
              <w:left w:val="nil"/>
              <w:bottom w:val="single" w:color="F79646" w:sz="4" w:space="0"/>
              <w:right w:val="single" w:color="F79646" w:sz="4" w:space="0"/>
            </w:tcBorders>
            <w:shd w:val="clear" w:color="auto" w:fill="FFFFFF"/>
            <w:noWrap w:val="0"/>
            <w:vAlign w:val="top"/>
          </w:tcPr>
          <w:p w14:paraId="4796B58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10DD0BA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647B4B5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26B6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277EC9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F79646" w:sz="4" w:space="0"/>
              <w:left w:val="nil"/>
              <w:bottom w:val="single" w:color="F79646" w:sz="4" w:space="0"/>
              <w:right w:val="single" w:color="F79646" w:sz="4" w:space="0"/>
            </w:tcBorders>
            <w:shd w:val="clear" w:color="auto" w:fill="FFF7F0"/>
            <w:noWrap w:val="0"/>
            <w:vAlign w:val="top"/>
          </w:tcPr>
          <w:p w14:paraId="4C34BC4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40B37DD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37B4DF6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1FFA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5CED3F8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F79646" w:sz="4" w:space="0"/>
              <w:left w:val="nil"/>
              <w:bottom w:val="single" w:color="F79646" w:sz="4" w:space="0"/>
              <w:right w:val="single" w:color="F79646" w:sz="4" w:space="0"/>
            </w:tcBorders>
            <w:shd w:val="clear" w:color="auto" w:fill="FFFFFF"/>
            <w:noWrap w:val="0"/>
            <w:vAlign w:val="top"/>
          </w:tcPr>
          <w:p w14:paraId="23969B3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762EE64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6850C38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5E24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70CC27F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F79646" w:sz="4" w:space="0"/>
              <w:left w:val="nil"/>
              <w:bottom w:val="single" w:color="F79646" w:sz="4" w:space="0"/>
              <w:right w:val="single" w:color="F79646" w:sz="4" w:space="0"/>
            </w:tcBorders>
            <w:shd w:val="clear" w:color="auto" w:fill="FFF7F0"/>
            <w:noWrap w:val="0"/>
            <w:vAlign w:val="top"/>
          </w:tcPr>
          <w:p w14:paraId="55DE5A6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7DCC77D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05EDAAA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2D7A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22C6844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F79646" w:sz="4" w:space="0"/>
              <w:left w:val="nil"/>
              <w:bottom w:val="single" w:color="F79646" w:sz="4" w:space="0"/>
              <w:right w:val="single" w:color="F79646" w:sz="4" w:space="0"/>
            </w:tcBorders>
            <w:shd w:val="clear" w:color="auto" w:fill="FFFFFF"/>
            <w:noWrap w:val="0"/>
            <w:vAlign w:val="top"/>
          </w:tcPr>
          <w:p w14:paraId="4697626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1639EF6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12D55B2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7982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3F8CC0B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F79646" w:sz="4" w:space="0"/>
              <w:left w:val="nil"/>
              <w:bottom w:val="single" w:color="F79646" w:sz="4" w:space="0"/>
              <w:right w:val="single" w:color="F79646" w:sz="4" w:space="0"/>
            </w:tcBorders>
            <w:shd w:val="clear" w:color="auto" w:fill="FFF7F0"/>
            <w:noWrap w:val="0"/>
            <w:vAlign w:val="top"/>
          </w:tcPr>
          <w:p w14:paraId="4804851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3959EF8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18D405C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4CA1672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1F84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F79646" w:sz="4" w:space="0"/>
              <w:left w:val="single" w:color="F79646" w:sz="4" w:space="0"/>
              <w:bottom w:val="single" w:color="F79646" w:sz="4" w:space="0"/>
              <w:right w:val="nil"/>
            </w:tcBorders>
            <w:shd w:val="clear" w:color="auto" w:fill="FDEADA"/>
            <w:noWrap w:val="0"/>
            <w:vAlign w:val="center"/>
          </w:tcPr>
          <w:p w14:paraId="1241F03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F79646" w:sz="4" w:space="0"/>
              <w:left w:val="nil"/>
              <w:bottom w:val="single" w:color="F79646" w:sz="4" w:space="0"/>
              <w:right w:val="single" w:color="F79646" w:sz="4" w:space="0"/>
            </w:tcBorders>
            <w:shd w:val="clear" w:color="auto" w:fill="FFFFFF"/>
            <w:noWrap w:val="0"/>
            <w:vAlign w:val="top"/>
          </w:tcPr>
          <w:p w14:paraId="4943C06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186B3EF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5242389D">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779F3A3F">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06D8B3CB">
      <w:pPr>
        <w:autoSpaceDE w:val="0"/>
        <w:spacing w:line="360" w:lineRule="exact"/>
        <w:jc w:val="left"/>
        <w:rPr>
          <w:rFonts w:hint="eastAsia" w:ascii="微软雅黑" w:hAnsi="微软雅黑" w:eastAsia="微软雅黑" w:cs="微软雅黑"/>
          <w:color w:val="FF0000"/>
          <w:lang w:eastAsia="zh-CN"/>
        </w:rPr>
      </w:pPr>
    </w:p>
    <w:tbl>
      <w:tblPr>
        <w:tblStyle w:val="6"/>
        <w:tblW w:w="9828" w:type="dxa"/>
        <w:tblInd w:w="108" w:type="dxa"/>
        <w:shd w:val="clear" w:color="auto" w:fill="B6DDE8"/>
        <w:tblLayout w:type="fixed"/>
        <w:tblCellMar>
          <w:top w:w="0" w:type="dxa"/>
          <w:left w:w="108" w:type="dxa"/>
          <w:bottom w:w="0" w:type="dxa"/>
          <w:right w:w="108" w:type="dxa"/>
        </w:tblCellMar>
      </w:tblPr>
      <w:tblGrid>
        <w:gridCol w:w="624"/>
        <w:gridCol w:w="4678"/>
        <w:gridCol w:w="2725"/>
        <w:gridCol w:w="1801"/>
      </w:tblGrid>
      <w:tr w14:paraId="3FE643F2">
        <w:tblPrEx>
          <w:shd w:val="clear" w:color="auto" w:fill="B6DDE8"/>
          <w:tblCellMar>
            <w:top w:w="0" w:type="dxa"/>
            <w:left w:w="108" w:type="dxa"/>
            <w:bottom w:w="0" w:type="dxa"/>
            <w:right w:w="108" w:type="dxa"/>
          </w:tblCellMar>
        </w:tblPrEx>
        <w:tc>
          <w:tcPr>
            <w:tcW w:w="624" w:type="dxa"/>
            <w:shd w:val="clear" w:color="auto" w:fill="B6DDE8"/>
            <w:noWrap w:val="0"/>
            <w:vAlign w:val="top"/>
          </w:tcPr>
          <w:p w14:paraId="045DF4F3">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678" w:type="dxa"/>
            <w:shd w:val="clear" w:color="auto" w:fill="B6DDE8"/>
            <w:noWrap w:val="0"/>
            <w:vAlign w:val="top"/>
          </w:tcPr>
          <w:p w14:paraId="419ECF48">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8"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2"/>
                          <pic:cNvPicPr>
                            <a:picLocks noChangeAspect="1"/>
                          </pic:cNvPicPr>
                        </pic:nvPicPr>
                        <pic:blipFill>
                          <a:blip r:embed="rId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湖南米粉街-湖南博物院-火宫殿-岳麓山-岳麓书院-爱晚亭-湖南大学-橘子洲</w:t>
            </w:r>
          </w:p>
        </w:tc>
        <w:tc>
          <w:tcPr>
            <w:tcW w:w="2725" w:type="dxa"/>
            <w:shd w:val="clear" w:color="auto" w:fill="B6DDE8"/>
            <w:noWrap w:val="0"/>
            <w:vAlign w:val="top"/>
          </w:tcPr>
          <w:p w14:paraId="57FA8D1B">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9"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3"/>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801" w:type="dxa"/>
            <w:shd w:val="clear" w:color="auto" w:fill="B6DDE8"/>
            <w:noWrap w:val="0"/>
            <w:vAlign w:val="top"/>
          </w:tcPr>
          <w:p w14:paraId="42D37824">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0"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1"/>
                          <pic:cNvPicPr>
                            <a:picLocks noChangeAspect="1"/>
                          </pic:cNvPicPr>
                        </pic:nvPicPr>
                        <pic:blipFill>
                          <a:blip r:embed="rId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09068168">
      <w:pPr>
        <w:autoSpaceDE w:val="0"/>
        <w:spacing w:line="360" w:lineRule="exact"/>
        <w:jc w:val="left"/>
        <w:rPr>
          <w:rFonts w:hint="eastAsia" w:ascii="微软雅黑" w:hAnsi="微软雅黑" w:eastAsia="微软雅黑" w:cs="微软雅黑"/>
          <w:color w:val="000000"/>
          <w:sz w:val="22"/>
          <w:szCs w:val="22"/>
          <w:lang w:val="en-US" w:eastAsia="zh-CN" w:bidi="ar"/>
        </w:rPr>
      </w:pPr>
      <w:r>
        <w:drawing>
          <wp:anchor distT="0" distB="0" distL="114300" distR="114300" simplePos="0" relativeHeight="251659264" behindDoc="0" locked="0" layoutInCell="1" allowOverlap="1">
            <wp:simplePos x="0" y="0"/>
            <wp:positionH relativeFrom="column">
              <wp:posOffset>-147320</wp:posOffset>
            </wp:positionH>
            <wp:positionV relativeFrom="paragraph">
              <wp:posOffset>61595</wp:posOffset>
            </wp:positionV>
            <wp:extent cx="6527165" cy="1619885"/>
            <wp:effectExtent l="0" t="0" r="6985" b="18415"/>
            <wp:wrapTopAndBottom/>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pic:cNvPicPr>
                      <a:picLocks noChangeAspect="1"/>
                    </pic:cNvPicPr>
                  </pic:nvPicPr>
                  <pic:blipFill>
                    <a:blip r:embed="rId10"/>
                    <a:stretch>
                      <a:fillRect/>
                    </a:stretch>
                  </pic:blipFill>
                  <pic:spPr>
                    <a:xfrm>
                      <a:off x="0" y="0"/>
                      <a:ext cx="6527165" cy="1619885"/>
                    </a:xfrm>
                    <a:prstGeom prst="rect">
                      <a:avLst/>
                    </a:prstGeom>
                    <a:noFill/>
                    <a:ln>
                      <a:noFill/>
                    </a:ln>
                  </pic:spPr>
                </pic:pic>
              </a:graphicData>
            </a:graphic>
          </wp:anchor>
        </w:drawing>
      </w:r>
      <w:r>
        <w:rPr>
          <w:rFonts w:hint="eastAsia" w:ascii="微软雅黑" w:hAnsi="微软雅黑" w:eastAsia="微软雅黑" w:cs="微软雅黑"/>
          <w:color w:val="000000"/>
          <w:sz w:val="22"/>
          <w:szCs w:val="22"/>
          <w:lang w:val="en-US" w:eastAsia="zh-CN" w:bidi="ar"/>
        </w:rPr>
        <w:t>08:00- 指定地点集合出发，探索网红长沙啦！</w:t>
      </w:r>
    </w:p>
    <w:p w14:paraId="30B99F92">
      <w:pPr>
        <w:pStyle w:val="2"/>
        <w:rPr>
          <w:rFonts w:hint="default"/>
          <w:lang w:val="en-US" w:eastAsia="zh-CN"/>
        </w:rPr>
      </w:pPr>
    </w:p>
    <w:p w14:paraId="156A015D">
      <w:pPr>
        <w:autoSpaceDE w:val="0"/>
        <w:spacing w:line="360" w:lineRule="exact"/>
        <w:jc w:val="left"/>
        <w:rPr>
          <w:rFonts w:hint="eastAsia" w:ascii="微软雅黑" w:hAnsi="微软雅黑" w:eastAsia="微软雅黑" w:cs="微软雅黑"/>
          <w:b/>
          <w:bCs/>
          <w:color w:val="000000"/>
          <w:kern w:val="0"/>
          <w:sz w:val="21"/>
          <w:szCs w:val="21"/>
          <w:shd w:val="clear" w:color="auto" w:fill="FFFFFF"/>
          <w:lang w:bidi="ar"/>
        </w:rPr>
      </w:pP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color w:val="000000"/>
          <w:sz w:val="22"/>
          <w:szCs w:val="22"/>
          <w:lang w:val="en-US" w:eastAsia="zh-CN" w:bidi="ar"/>
        </w:rPr>
        <w:t>8</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color w:val="000000"/>
          <w:sz w:val="22"/>
          <w:szCs w:val="22"/>
          <w:lang w:val="en-US" w:eastAsia="zh-CN" w:bidi="ar"/>
        </w:rPr>
        <w:t>-09:00</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szCs w:val="21"/>
          <w:u w:val="single"/>
          <w:lang w:bidi="ar"/>
        </w:rPr>
        <w:t>湖南米粉街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val="0"/>
          <w:color w:val="000000"/>
          <w:kern w:val="0"/>
          <w:sz w:val="20"/>
          <w:szCs w:val="20"/>
          <w:shd w:val="clear" w:color="auto" w:fill="FFFFFF"/>
          <w:lang w:bidi="ar"/>
        </w:rPr>
        <w:t>——</w:t>
      </w:r>
      <w:r>
        <w:rPr>
          <w:rFonts w:hint="eastAsia" w:ascii="微软雅黑" w:hAnsi="微软雅黑" w:eastAsia="微软雅黑" w:cs="微软雅黑"/>
          <w:b/>
          <w:bCs/>
          <w:color w:val="000000"/>
          <w:kern w:val="0"/>
          <w:sz w:val="24"/>
          <w:szCs w:val="24"/>
          <w:shd w:val="clear" w:color="auto" w:fill="FFFFFF"/>
          <w:lang w:bidi="ar"/>
        </w:rPr>
        <w:t>湖南14市州特色米粉集合地</w:t>
      </w:r>
    </w:p>
    <w:p w14:paraId="65D9134B">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bidi="ar"/>
        </w:rPr>
        <w:t xml:space="preserve">了解一座城市，从它的早餐开始~~湖南米粉街—米粉的盛宴，各种口味应有尽有，从长沙的辣到湘西的酸，再到郴州的鲜，保证让您大开眼界，大饱口福，成为嗦粉界的“扛把子”！      </w:t>
      </w:r>
    </w:p>
    <w:p w14:paraId="24EC5840">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bidi="ar"/>
        </w:rPr>
        <w:t>还有ins风拍照打卡地等您来撩！地标网红墙+米粉特色涂鸦墙，简直是拍照界的福音，站在这里，你就是最靓的崽！！！</w:t>
      </w:r>
    </w:p>
    <w:p w14:paraId="3B99541C">
      <w:pPr>
        <w:pStyle w:val="2"/>
        <w:rPr>
          <w:rFonts w:hint="eastAsia"/>
        </w:rPr>
      </w:pPr>
    </w:p>
    <w:p w14:paraId="5CFE6250">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09:30-11:</w:t>
      </w:r>
      <w:r>
        <w:rPr>
          <w:rFonts w:hint="eastAsia" w:ascii="微软雅黑" w:hAnsi="微软雅黑" w:eastAsia="微软雅黑" w:cs="微软雅黑"/>
          <w:color w:val="000000"/>
          <w:sz w:val="22"/>
          <w:szCs w:val="22"/>
          <w:lang w:val="en-US" w:eastAsia="zh-CN" w:bidi="ar"/>
        </w:rPr>
        <w:t>0</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湖南博物院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color w:val="000000"/>
          <w:sz w:val="22"/>
          <w:szCs w:val="22"/>
          <w:lang w:bidi="ar"/>
        </w:rPr>
        <w:t>（深度讲解90分钟，特别安排</w:t>
      </w:r>
      <w:r>
        <w:rPr>
          <w:rFonts w:hint="eastAsia" w:ascii="微软雅黑" w:hAnsi="微软雅黑" w:eastAsia="微软雅黑" w:cs="微软雅黑"/>
          <w:b/>
          <w:color w:val="F79646"/>
          <w:sz w:val="22"/>
          <w:szCs w:val="22"/>
          <w:lang w:bidi="ar"/>
        </w:rPr>
        <w:t>无线耳麦</w:t>
      </w:r>
      <w:r>
        <w:rPr>
          <w:rFonts w:hint="eastAsia" w:ascii="微软雅黑" w:hAnsi="微软雅黑" w:eastAsia="微软雅黑" w:cs="微软雅黑"/>
          <w:color w:val="000000"/>
          <w:sz w:val="22"/>
          <w:szCs w:val="22"/>
          <w:lang w:bidi="ar"/>
        </w:rPr>
        <w:t>专业</w:t>
      </w:r>
      <w:r>
        <w:rPr>
          <w:rFonts w:hint="eastAsia" w:ascii="微软雅黑" w:hAnsi="微软雅黑" w:eastAsia="微软雅黑" w:cs="微软雅黑"/>
          <w:color w:val="000000"/>
          <w:sz w:val="22"/>
          <w:szCs w:val="22"/>
          <w:lang w:val="en-US" w:eastAsia="zh-CN" w:bidi="ar"/>
        </w:rPr>
        <w:t>讲解</w:t>
      </w:r>
      <w:r>
        <w:rPr>
          <w:rFonts w:hint="eastAsia" w:ascii="微软雅黑" w:hAnsi="微软雅黑" w:eastAsia="微软雅黑" w:cs="微软雅黑"/>
          <w:color w:val="000000"/>
          <w:sz w:val="22"/>
          <w:szCs w:val="22"/>
          <w:lang w:bidi="ar"/>
        </w:rPr>
        <w:t>；逢周一闭馆，那咱就去「长沙简牍博物馆」，一样精彩！）</w:t>
      </w:r>
    </w:p>
    <w:p w14:paraId="568369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湖南博物院是一座集历史、艺术、文化于一体的综合性博物馆，尤以马王堆汉墓陈列著称，被誉为世界十大古墓稀世珍宝之一。</w:t>
      </w:r>
    </w:p>
    <w:p w14:paraId="170BA3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0DFCF20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43ADA185">
      <w:pPr>
        <w:spacing w:line="360" w:lineRule="exact"/>
        <w:jc w:val="left"/>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请提前七天提供名单，如湖南博物院基础陈列无余票，则改为参观【中共湘区委员会旧址】」</w:t>
      </w:r>
    </w:p>
    <w:p w14:paraId="29CA848C">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58759E28">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11:</w:t>
      </w:r>
      <w:r>
        <w:rPr>
          <w:rFonts w:hint="eastAsia" w:ascii="微软雅黑" w:hAnsi="微软雅黑" w:eastAsia="微软雅黑" w:cs="微软雅黑"/>
          <w:color w:val="000000"/>
          <w:sz w:val="22"/>
          <w:szCs w:val="22"/>
          <w:lang w:val="en-US" w:eastAsia="zh-CN" w:bidi="ar"/>
        </w:rPr>
        <w:t>0</w:t>
      </w:r>
      <w:r>
        <w:rPr>
          <w:rFonts w:hint="eastAsia" w:ascii="微软雅黑" w:hAnsi="微软雅黑" w:eastAsia="微软雅黑" w:cs="微软雅黑"/>
          <w:color w:val="000000"/>
          <w:sz w:val="22"/>
          <w:szCs w:val="22"/>
          <w:lang w:bidi="ar"/>
        </w:rPr>
        <w:t>0-1</w:t>
      </w:r>
      <w:r>
        <w:rPr>
          <w:rFonts w:hint="eastAsia" w:ascii="微软雅黑" w:hAnsi="微软雅黑" w:eastAsia="微软雅黑" w:cs="微软雅黑"/>
          <w:color w:val="000000"/>
          <w:sz w:val="22"/>
          <w:szCs w:val="22"/>
          <w:lang w:val="en-US" w:eastAsia="zh-CN" w:bidi="ar"/>
        </w:rPr>
        <w:t>1</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湖南博物院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湖南人三湘历史文化陈列</w:t>
      </w:r>
      <w:r>
        <w:rPr>
          <w:rFonts w:hint="eastAsia" w:ascii="微软雅黑" w:hAnsi="微软雅黑" w:eastAsia="微软雅黑" w:cs="微软雅黑"/>
          <w:color w:val="000000"/>
          <w:sz w:val="22"/>
          <w:szCs w:val="22"/>
          <w:lang w:bidi="ar"/>
        </w:rPr>
        <w:t>（自由文化体验30分钟，逢周一闭馆，改为参观【潮宗街】）。</w:t>
      </w:r>
    </w:p>
    <w:p w14:paraId="755DF546">
      <w:pPr>
        <w:spacing w:line="360" w:lineRule="exact"/>
        <w:jc w:val="left"/>
        <w:rPr>
          <w:rFonts w:hint="eastAsia" w:ascii="楷体" w:hAnsi="楷体" w:eastAsia="楷体" w:cs="楷体"/>
          <w:kern w:val="2"/>
          <w:sz w:val="22"/>
          <w:szCs w:val="22"/>
          <w:lang w:val="en-US" w:eastAsia="zh-CN" w:bidi="ar-SA"/>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通过4000余件珍贵文物，以第一人称视角展现了湖南区域文明的辉煌历程。展览分为五大单元，从家园变迁到湘魂精神，层层递进，生动呈现湖南人的生活环境和精神气质。</w:t>
      </w:r>
    </w:p>
    <w:p w14:paraId="23A9FC6E">
      <w:pPr>
        <w:autoSpaceDE w:val="0"/>
        <w:adjustRightInd w:val="0"/>
        <w:spacing w:beforeLines="0" w:afterLines="0" w:line="360" w:lineRule="exact"/>
        <w:jc w:val="left"/>
        <w:rPr>
          <w:rFonts w:hint="eastAsia" w:ascii="汉仪劲楷简" w:hAnsi="汉仪劲楷简" w:eastAsia="汉仪劲楷简" w:cs="汉仪劲楷简"/>
          <w:color w:val="000000"/>
          <w:sz w:val="22"/>
          <w:szCs w:val="22"/>
          <w:lang w:bidi="ar"/>
        </w:rPr>
      </w:pPr>
      <w:r>
        <w:rPr>
          <w:rFonts w:hint="eastAsia" w:ascii="楷体" w:hAnsi="楷体" w:eastAsia="楷体" w:cs="楷体"/>
          <w:kern w:val="2"/>
          <w:sz w:val="22"/>
          <w:szCs w:val="22"/>
          <w:lang w:val="en-US" w:eastAsia="zh-CN" w:bidi="ar-SA"/>
        </w:rPr>
        <w:t>—在这里，读懂湖南！湖南，自古就有“湖广熟、天下足”的美誉；这里人杰地灵、英雄辈出，不负“惟楚有才,于斯为盛”的盛名。陈列围绕主题思想，从“湖南人”第一人称的自身来展示湖南的历史与文化，“家园”、“我从哪里来”、“洞庭鱼米乡”、“生活的足迹”、“湘魂”。五部分层层递进，彼此融为一体，十分自然地做到展览要“见人见物见精神”的目的。</w:t>
      </w:r>
      <w:r>
        <w:rPr>
          <w:rFonts w:hint="eastAsia" w:ascii="汉仪劲楷简" w:hAnsi="汉仪劲楷简" w:eastAsia="汉仪劲楷简" w:cs="汉仪劲楷简"/>
          <w:color w:val="000000"/>
          <w:sz w:val="22"/>
          <w:szCs w:val="22"/>
          <w:lang w:bidi="ar"/>
        </w:rPr>
        <w:t>。</w:t>
      </w:r>
    </w:p>
    <w:p w14:paraId="0D99DDCC">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19892CDC">
      <w:pPr>
        <w:autoSpaceDE w:val="0"/>
        <w:adjustRightInd w:val="0"/>
        <w:spacing w:beforeLines="0" w:afterLines="0" w:line="360" w:lineRule="exact"/>
        <w:ind w:left="1320" w:hanging="1320" w:hangingChars="600"/>
        <w:jc w:val="left"/>
        <w:rPr>
          <w:rFonts w:hint="eastAsia" w:ascii="微软雅黑" w:hAnsi="微软雅黑" w:eastAsia="微软雅黑" w:cs="微软雅黑"/>
          <w:b/>
          <w:color w:val="000000"/>
          <w:kern w:val="0"/>
          <w:sz w:val="24"/>
          <w:szCs w:val="24"/>
          <w:shd w:val="clear" w:color="auto" w:fill="FFFFFF"/>
          <w:lang w:bidi="ar"/>
        </w:rPr>
      </w:pPr>
      <w:r>
        <w:rPr>
          <w:rFonts w:hint="eastAsia" w:ascii="微软雅黑" w:hAnsi="微软雅黑" w:eastAsia="微软雅黑" w:cs="微软雅黑"/>
          <w:color w:val="000000"/>
          <w:sz w:val="22"/>
          <w:szCs w:val="22"/>
          <w:lang w:bidi="ar"/>
        </w:rPr>
        <w:t>12:00-12:30 【</w:t>
      </w:r>
      <w:r>
        <w:rPr>
          <w:rFonts w:hint="eastAsia" w:ascii="微软雅黑" w:hAnsi="微软雅黑" w:eastAsia="微软雅黑" w:cs="微软雅黑"/>
          <w:b/>
          <w:color w:val="00B0F0"/>
          <w:sz w:val="24"/>
          <w:szCs w:val="21"/>
          <w:u w:val="single"/>
          <w:lang w:bidi="ar"/>
        </w:rPr>
        <w:t>坡子街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中国四大小吃名街之一</w:t>
      </w:r>
    </w:p>
    <w:p w14:paraId="5BDC4CB7">
      <w:pPr>
        <w:spacing w:line="360" w:lineRule="exact"/>
        <w:jc w:val="left"/>
        <w:rPr>
          <w:rFonts w:hint="eastAsia" w:ascii="微软雅黑" w:hAnsi="微软雅黑" w:eastAsia="微软雅黑" w:cs="微软雅黑"/>
          <w:kern w:val="0"/>
          <w:shd w:val="clear" w:color="auto" w:fill="FFFFFF"/>
          <w:lang w:bidi="ar"/>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中国四大小吃名街，</w:t>
      </w:r>
      <w:r>
        <w:rPr>
          <w:rFonts w:hint="eastAsia" w:ascii="楷体" w:hAnsi="楷体" w:eastAsia="楷体" w:cs="楷体"/>
          <w:kern w:val="2"/>
          <w:sz w:val="22"/>
          <w:szCs w:val="22"/>
          <w:lang w:val="en-US" w:eastAsia="zh-CN" w:bidi="ar-SA"/>
        </w:rPr>
        <w:fldChar w:fldCharType="begin"/>
      </w:r>
      <w:r>
        <w:rPr>
          <w:rFonts w:hint="eastAsia" w:ascii="楷体" w:hAnsi="楷体" w:eastAsia="楷体" w:cs="楷体"/>
          <w:kern w:val="2"/>
          <w:sz w:val="22"/>
          <w:szCs w:val="22"/>
          <w:lang w:val="en-US" w:eastAsia="zh-CN" w:bidi="ar-SA"/>
        </w:rPr>
        <w:instrText xml:space="preserve"> HYPERLINK "https://baike.baidu.com/item/%E6%B9%96%E6%B9%98%E6%96%87%E5%8C%96/946928" \t "https://baike.baidu.com/item/%E5%9D%A1%E5%AD%90%E8%A1%97/_blank" </w:instrText>
      </w:r>
      <w:r>
        <w:rPr>
          <w:rFonts w:hint="eastAsia" w:ascii="楷体" w:hAnsi="楷体" w:eastAsia="楷体" w:cs="楷体"/>
          <w:kern w:val="2"/>
          <w:sz w:val="22"/>
          <w:szCs w:val="22"/>
          <w:lang w:val="en-US" w:eastAsia="zh-CN" w:bidi="ar-SA"/>
        </w:rPr>
        <w:fldChar w:fldCharType="separate"/>
      </w:r>
      <w:r>
        <w:rPr>
          <w:rFonts w:hint="eastAsia" w:ascii="楷体" w:hAnsi="楷体" w:eastAsia="楷体" w:cs="楷体"/>
          <w:kern w:val="2"/>
          <w:sz w:val="22"/>
          <w:szCs w:val="22"/>
          <w:lang w:val="en-US" w:eastAsia="zh-CN" w:bidi="ar-SA"/>
        </w:rPr>
        <w:t>湖湘文化</w:t>
      </w:r>
      <w:r>
        <w:rPr>
          <w:rFonts w:hint="eastAsia" w:ascii="楷体" w:hAnsi="楷体" w:eastAsia="楷体" w:cs="楷体"/>
          <w:kern w:val="2"/>
          <w:sz w:val="22"/>
          <w:szCs w:val="22"/>
          <w:lang w:val="en-US" w:eastAsia="zh-CN" w:bidi="ar-SA"/>
        </w:rPr>
        <w:fldChar w:fldCharType="end"/>
      </w:r>
      <w:r>
        <w:rPr>
          <w:rFonts w:hint="eastAsia" w:ascii="楷体" w:hAnsi="楷体" w:eastAsia="楷体" w:cs="楷体"/>
          <w:kern w:val="2"/>
          <w:sz w:val="22"/>
          <w:szCs w:val="22"/>
          <w:lang w:val="en-US" w:eastAsia="zh-CN" w:bidi="ar-SA"/>
        </w:rPr>
        <w:t>代表的千年老街，拥有1200多年的悠久历史，为传承湖湘文化的</w:t>
      </w:r>
      <w:r>
        <w:rPr>
          <w:rFonts w:hint="eastAsia" w:ascii="楷体" w:hAnsi="楷体" w:eastAsia="楷体" w:cs="楷体"/>
          <w:kern w:val="2"/>
          <w:sz w:val="22"/>
          <w:szCs w:val="22"/>
          <w:lang w:val="en-US" w:eastAsia="zh-CN" w:bidi="ar-SA"/>
        </w:rPr>
        <w:fldChar w:fldCharType="begin"/>
      </w:r>
      <w:r>
        <w:rPr>
          <w:rFonts w:hint="eastAsia" w:ascii="楷体" w:hAnsi="楷体" w:eastAsia="楷体" w:cs="楷体"/>
          <w:kern w:val="2"/>
          <w:sz w:val="22"/>
          <w:szCs w:val="22"/>
          <w:lang w:val="en-US" w:eastAsia="zh-CN" w:bidi="ar-SA"/>
        </w:rPr>
        <w:instrText xml:space="preserve"> HYPERLINK "https://baike.baidu.com/item/%E6%B0%91%E4%BF%97/4465569" \t "https://baike.baidu.com/item/%E5%9D%A1%E5%AD%90%E8%A1%97/_blank" </w:instrText>
      </w:r>
      <w:r>
        <w:rPr>
          <w:rFonts w:hint="eastAsia" w:ascii="楷体" w:hAnsi="楷体" w:eastAsia="楷体" w:cs="楷体"/>
          <w:kern w:val="2"/>
          <w:sz w:val="22"/>
          <w:szCs w:val="22"/>
          <w:lang w:val="en-US" w:eastAsia="zh-CN" w:bidi="ar-SA"/>
        </w:rPr>
        <w:fldChar w:fldCharType="separate"/>
      </w:r>
      <w:r>
        <w:rPr>
          <w:rFonts w:hint="eastAsia" w:ascii="楷体" w:hAnsi="楷体" w:eastAsia="楷体" w:cs="楷体"/>
          <w:kern w:val="2"/>
          <w:sz w:val="22"/>
          <w:szCs w:val="22"/>
          <w:lang w:val="en-US" w:eastAsia="zh-CN" w:bidi="ar-SA"/>
        </w:rPr>
        <w:t>民俗</w:t>
      </w:r>
      <w:r>
        <w:rPr>
          <w:rFonts w:hint="eastAsia" w:ascii="楷体" w:hAnsi="楷体" w:eastAsia="楷体" w:cs="楷体"/>
          <w:kern w:val="2"/>
          <w:sz w:val="22"/>
          <w:szCs w:val="22"/>
          <w:lang w:val="en-US" w:eastAsia="zh-CN" w:bidi="ar-SA"/>
        </w:rPr>
        <w:fldChar w:fldCharType="end"/>
      </w:r>
      <w:r>
        <w:rPr>
          <w:rFonts w:hint="eastAsia" w:ascii="楷体" w:hAnsi="楷体" w:eastAsia="楷体" w:cs="楷体"/>
          <w:kern w:val="2"/>
          <w:sz w:val="22"/>
          <w:szCs w:val="22"/>
          <w:lang w:val="en-US" w:eastAsia="zh-CN" w:bidi="ar-SA"/>
        </w:rPr>
        <w:t>名食街、商业文化街。</w:t>
      </w:r>
    </w:p>
    <w:p w14:paraId="17B8AEC9">
      <w:pPr>
        <w:spacing w:line="360" w:lineRule="exact"/>
        <w:jc w:val="left"/>
        <w:rPr>
          <w:rFonts w:hint="eastAsia" w:ascii="汉仪劲楷简" w:hAnsi="汉仪劲楷简" w:eastAsia="汉仪劲楷简" w:cs="汉仪劲楷简"/>
          <w:color w:val="000000"/>
          <w:sz w:val="22"/>
          <w:szCs w:val="22"/>
          <w:lang w:bidi="ar"/>
        </w:rPr>
      </w:pPr>
      <w:r>
        <w:rPr>
          <w:rFonts w:hint="eastAsia" w:ascii="楷体" w:hAnsi="楷体" w:eastAsia="楷体" w:cs="楷体"/>
          <w:color w:val="F79646"/>
          <w:sz w:val="22"/>
          <w:szCs w:val="22"/>
          <w:lang w:eastAsia="zh-CN" w:bidi="ar"/>
        </w:rPr>
        <w:t>—</w:t>
      </w:r>
      <w:r>
        <w:rPr>
          <w:rFonts w:hint="eastAsia" w:ascii="楷体" w:hAnsi="楷体" w:eastAsia="楷体" w:cs="楷体"/>
          <w:color w:val="F79646"/>
          <w:sz w:val="22"/>
          <w:szCs w:val="22"/>
          <w:lang w:bidi="ar"/>
        </w:rPr>
        <w:t>打卡长沙本土网红茶饮</w:t>
      </w:r>
      <w:r>
        <w:rPr>
          <w:rFonts w:hint="eastAsia" w:ascii="楷体" w:hAnsi="楷体" w:eastAsia="楷体" w:cs="楷体"/>
          <w:color w:val="000000"/>
          <w:sz w:val="22"/>
          <w:szCs w:val="22"/>
          <w:lang w:bidi="ar"/>
        </w:rPr>
        <w:t>“茶颜悦色”（</w:t>
      </w:r>
      <w:r>
        <w:rPr>
          <w:rFonts w:hint="eastAsia" w:ascii="楷体" w:hAnsi="楷体" w:eastAsia="楷体" w:cs="楷体"/>
          <w:b/>
          <w:bCs/>
          <w:color w:val="F79646"/>
          <w:sz w:val="22"/>
          <w:szCs w:val="22"/>
          <w:lang w:bidi="ar"/>
        </w:rPr>
        <w:t>特别赠送</w:t>
      </w:r>
      <w:r>
        <w:rPr>
          <w:rFonts w:hint="eastAsia" w:ascii="楷体" w:hAnsi="楷体" w:eastAsia="楷体" w:cs="楷体"/>
          <w:color w:val="000000"/>
          <w:sz w:val="22"/>
          <w:szCs w:val="22"/>
          <w:lang w:bidi="ar"/>
        </w:rPr>
        <w:t>每人一杯）</w:t>
      </w: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val="en-US" w:eastAsia="zh-CN" w:bidi="ar"/>
        </w:rPr>
        <w:t>街内</w:t>
      </w:r>
      <w:r>
        <w:rPr>
          <w:rFonts w:hint="eastAsia" w:ascii="楷体" w:hAnsi="楷体" w:eastAsia="楷体" w:cs="楷体"/>
          <w:kern w:val="0"/>
          <w:sz w:val="22"/>
          <w:szCs w:val="22"/>
          <w:shd w:val="clear" w:color="auto" w:fill="FFFFFF"/>
          <w:lang w:bidi="ar"/>
        </w:rPr>
        <w:t>国家和省市文物保护单位27处，大小古道巷、古潭街、三王街、礼贤街，徜徉在坡子街的大街小巷，不经意间</w:t>
      </w:r>
      <w:r>
        <w:rPr>
          <w:rFonts w:hint="eastAsia" w:ascii="楷体" w:hAnsi="楷体" w:eastAsia="楷体" w:cs="楷体"/>
          <w:kern w:val="2"/>
          <w:sz w:val="22"/>
          <w:szCs w:val="22"/>
          <w:lang w:val="en-US" w:eastAsia="zh-CN" w:bidi="ar-SA"/>
        </w:rPr>
        <w:t>便可撞见历代文人墨客留下的痕迹，触摸到历史的脉搏，湖湘文化的传承脉络在坡子街清晰可见。</w:t>
      </w:r>
    </w:p>
    <w:p w14:paraId="35A5D6D1">
      <w:pPr>
        <w:autoSpaceDE w:val="0"/>
        <w:adjustRightInd w:val="0"/>
        <w:spacing w:beforeLines="0" w:afterLines="0" w:line="360" w:lineRule="exact"/>
        <w:jc w:val="left"/>
        <w:rPr>
          <w:rFonts w:hint="eastAsia" w:ascii="微软雅黑" w:hAnsi="微软雅黑" w:eastAsia="微软雅黑" w:cs="微软雅黑"/>
          <w:color w:val="000000"/>
          <w:sz w:val="22"/>
          <w:szCs w:val="22"/>
          <w:lang w:bidi="ar"/>
        </w:rPr>
      </w:pPr>
    </w:p>
    <w:p w14:paraId="0F34DD34">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12:30-13:30</w:t>
      </w:r>
      <w:r>
        <w:rPr>
          <w:rFonts w:hint="eastAsia" w:ascii="微软雅黑" w:hAnsi="微软雅黑" w:eastAsia="微软雅黑" w:cs="微软雅黑"/>
          <w:color w:val="000000"/>
          <w:sz w:val="24"/>
          <w:szCs w:val="24"/>
          <w:lang w:bidi="ar"/>
        </w:rPr>
        <w:t xml:space="preserve">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szCs w:val="21"/>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舌尖上的“辣味江湖”</w:t>
      </w:r>
    </w:p>
    <w:p w14:paraId="6B4CE1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47CE1330">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2927121C">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2A4939DA">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4956A7DF">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1F8B92BF">
      <w:pPr>
        <w:spacing w:beforeLines="0" w:afterLines="0" w:line="320" w:lineRule="exact"/>
        <w:rPr>
          <w:rFonts w:hint="eastAsia" w:ascii="楷体" w:hAnsi="楷体" w:eastAsia="楷体" w:cs="楷体"/>
          <w:color w:val="000000"/>
          <w:sz w:val="24"/>
          <w:szCs w:val="24"/>
          <w:shd w:val="clear" w:color="auto" w:fill="FDFDFE"/>
          <w:lang w:bidi="ar"/>
        </w:rPr>
      </w:pPr>
      <w:r>
        <w:rPr>
          <w:rFonts w:hint="eastAsia" w:ascii="微软雅黑" w:hAnsi="微软雅黑" w:eastAsia="微软雅黑" w:cs="微软雅黑"/>
          <w:color w:val="000000"/>
          <w:sz w:val="24"/>
          <w:szCs w:val="24"/>
          <w:lang w:bidi="ar"/>
        </w:rPr>
        <w:t>14:00-14:30</w:t>
      </w:r>
      <w:r>
        <w:rPr>
          <w:rFonts w:hint="eastAsia" w:ascii="微软雅黑" w:hAnsi="微软雅黑" w:eastAsia="微软雅黑" w:cs="微软雅黑"/>
          <w:color w:val="000000"/>
          <w:sz w:val="24"/>
          <w:szCs w:val="24"/>
          <w:shd w:val="clear" w:color="auto" w:fill="FDFDFE"/>
          <w:lang w:bidi="ar"/>
        </w:rPr>
        <w:t>漫步【</w:t>
      </w:r>
      <w:r>
        <w:rPr>
          <w:rFonts w:hint="eastAsia" w:ascii="微软雅黑" w:hAnsi="微软雅黑" w:eastAsia="微软雅黑" w:cs="微软雅黑"/>
          <w:b/>
          <w:color w:val="00B0F0"/>
          <w:sz w:val="24"/>
          <w:szCs w:val="24"/>
          <w:u w:val="single"/>
          <w:lang w:bidi="ar"/>
        </w:rPr>
        <w:t>湖南大学</w:t>
      </w:r>
      <w:r>
        <w:rPr>
          <w:rFonts w:hint="eastAsia" w:ascii="微软雅黑" w:hAnsi="微软雅黑" w:eastAsia="微软雅黑" w:cs="微软雅黑"/>
          <w:color w:val="000000"/>
          <w:sz w:val="24"/>
          <w:szCs w:val="24"/>
          <w:shd w:val="clear" w:color="auto" w:fill="FDFDFE"/>
          <w:lang w:bidi="ar"/>
        </w:rPr>
        <w:t>】——</w:t>
      </w:r>
      <w:r>
        <w:rPr>
          <w:rFonts w:hint="eastAsia" w:ascii="微软雅黑" w:hAnsi="微软雅黑" w:eastAsia="微软雅黑" w:cs="微软雅黑"/>
          <w:b/>
          <w:color w:val="000000"/>
          <w:sz w:val="24"/>
          <w:szCs w:val="24"/>
          <w:shd w:val="clear" w:color="auto" w:fill="FDFDFE"/>
          <w:lang w:bidi="ar"/>
        </w:rPr>
        <w:t>一所没有围墙的大学</w:t>
      </w:r>
    </w:p>
    <w:p w14:paraId="150C00EF">
      <w:pPr>
        <w:spacing w:beforeLines="0" w:afterLines="0" w:line="320" w:lineRule="exact"/>
        <w:rPr>
          <w:rFonts w:hint="eastAsia" w:ascii="楷体" w:hAnsi="楷体" w:eastAsia="楷体" w:cs="楷体"/>
          <w:color w:val="000000"/>
          <w:sz w:val="22"/>
          <w:szCs w:val="22"/>
          <w:shd w:val="clear" w:color="auto" w:fill="FDFDFE"/>
          <w:lang w:bidi="ar"/>
        </w:rPr>
      </w:pPr>
      <w:r>
        <w:rPr>
          <w:rFonts w:hint="eastAsia" w:ascii="楷体" w:hAnsi="楷体" w:eastAsia="楷体" w:cs="楷体"/>
          <w:b/>
          <w:color w:val="000000"/>
          <w:sz w:val="22"/>
          <w:szCs w:val="22"/>
          <w:shd w:val="clear" w:color="auto" w:fill="FDFDFE"/>
          <w:lang w:bidi="ar"/>
        </w:rPr>
        <w:t>简介：</w:t>
      </w:r>
      <w:r>
        <w:rPr>
          <w:rFonts w:hint="eastAsia" w:ascii="楷体" w:hAnsi="楷体" w:eastAsia="楷体" w:cs="楷体"/>
          <w:color w:val="000000"/>
          <w:sz w:val="22"/>
          <w:szCs w:val="22"/>
          <w:shd w:val="clear" w:color="auto" w:fill="FDFDFE"/>
          <w:lang w:bidi="ar"/>
        </w:rPr>
        <w:t>湖南大学拥有百年办学历史，是国家“211工程”和“双一流”建设高校。学校以工为主，理工结合，文理渗透，多学科协调发展，是莘莘学子求学深造的理想之地。</w:t>
      </w:r>
    </w:p>
    <w:p w14:paraId="705EC24D">
      <w:pPr>
        <w:spacing w:beforeLines="0" w:afterLines="0" w:line="320" w:lineRule="exact"/>
        <w:rPr>
          <w:rFonts w:hint="eastAsia" w:ascii="楷体" w:hAnsi="楷体" w:eastAsia="楷体" w:cs="楷体"/>
          <w:color w:val="000000"/>
          <w:sz w:val="22"/>
          <w:szCs w:val="22"/>
          <w:shd w:val="clear" w:color="auto" w:fill="FDFDFE"/>
          <w:lang w:bidi="ar"/>
        </w:rPr>
      </w:pPr>
      <w:r>
        <w:rPr>
          <w:rFonts w:hint="eastAsia" w:ascii="楷体" w:hAnsi="楷体" w:eastAsia="楷体" w:cs="楷体"/>
          <w:color w:val="000000"/>
          <w:sz w:val="22"/>
          <w:szCs w:val="22"/>
          <w:shd w:val="clear" w:color="auto" w:fill="FDFDFE"/>
          <w:lang w:bidi="ar"/>
        </w:rPr>
        <w:t>—漫步湖南大学林荫道上，感受千年学府的沉淀，古朴校园，书香四溢。浓厚的学术氛围，看学子匆匆，仿佛回到青葱岁月。湖边小憩，聆听鸟鸣虫唱，享受宁静美好。尝尝校内小吃，回忆校园风味。</w:t>
      </w:r>
    </w:p>
    <w:p w14:paraId="2ED72DE8">
      <w:pPr>
        <w:autoSpaceDE w:val="0"/>
        <w:adjustRightInd w:val="0"/>
        <w:spacing w:line="360" w:lineRule="exact"/>
        <w:ind w:left="1320" w:hanging="1320" w:hangingChars="600"/>
        <w:jc w:val="left"/>
        <w:rPr>
          <w:rFonts w:hint="eastAsia" w:ascii="微软雅黑" w:hAnsi="微软雅黑" w:eastAsia="微软雅黑" w:cs="微软雅黑"/>
          <w:color w:val="000000"/>
          <w:sz w:val="22"/>
          <w:szCs w:val="22"/>
          <w:lang w:bidi="ar"/>
        </w:rPr>
      </w:pPr>
    </w:p>
    <w:p w14:paraId="2B5B4AC9">
      <w:pPr>
        <w:autoSpaceDE w:val="0"/>
        <w:adjustRightInd w:val="0"/>
        <w:spacing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14:30-15:30【</w:t>
      </w:r>
      <w:r>
        <w:rPr>
          <w:rFonts w:hint="eastAsia" w:ascii="微软雅黑" w:hAnsi="微软雅黑" w:eastAsia="微软雅黑" w:cs="微软雅黑"/>
          <w:b/>
          <w:color w:val="00B0F0"/>
          <w:sz w:val="24"/>
          <w:szCs w:val="21"/>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四大书院之一，千年学府</w:t>
      </w:r>
      <w:r>
        <w:rPr>
          <w:rFonts w:hint="eastAsia" w:ascii="微软雅黑" w:hAnsi="微软雅黑" w:eastAsia="微软雅黑" w:cs="微软雅黑"/>
          <w:color w:val="000000"/>
          <w:sz w:val="24"/>
          <w:szCs w:val="24"/>
          <w:lang w:bidi="ar"/>
        </w:rPr>
        <w:t>的智慧之旅（</w:t>
      </w:r>
      <w:r>
        <w:rPr>
          <w:rFonts w:hint="eastAsia" w:ascii="微软雅黑" w:hAnsi="微软雅黑" w:eastAsia="微软雅黑" w:cs="微软雅黑"/>
          <w:color w:val="000000"/>
          <w:sz w:val="22"/>
          <w:szCs w:val="22"/>
          <w:lang w:bidi="ar"/>
        </w:rPr>
        <w:t>约60分钟，特别安排</w:t>
      </w:r>
      <w:r>
        <w:rPr>
          <w:rFonts w:hint="eastAsia" w:ascii="微软雅黑" w:hAnsi="微软雅黑" w:eastAsia="微软雅黑" w:cs="微软雅黑"/>
          <w:b/>
          <w:color w:val="F79646"/>
          <w:sz w:val="22"/>
          <w:szCs w:val="22"/>
          <w:lang w:bidi="ar"/>
        </w:rPr>
        <w:t>无线耳麦</w:t>
      </w:r>
      <w:r>
        <w:rPr>
          <w:rFonts w:hint="eastAsia" w:ascii="微软雅黑" w:hAnsi="微软雅黑" w:eastAsia="微软雅黑" w:cs="微软雅黑"/>
          <w:color w:val="000000"/>
          <w:sz w:val="22"/>
          <w:szCs w:val="22"/>
          <w:lang w:bidi="ar"/>
        </w:rPr>
        <w:t>专业讲解）</w:t>
      </w:r>
    </w:p>
    <w:p w14:paraId="30621C0B">
      <w:pPr>
        <w:keepNext w:val="0"/>
        <w:keepLines w:val="0"/>
        <w:pageBreakBefore w:val="0"/>
        <w:widowControl w:val="0"/>
        <w:kinsoku/>
        <w:wordWrap/>
        <w:overflowPunct/>
        <w:topLinePunct w:val="0"/>
        <w:autoSpaceDE w:val="0"/>
        <w:autoSpaceDN/>
        <w:bidi w:val="0"/>
        <w:adjustRightInd w:val="0"/>
        <w:snapToGrid/>
        <w:spacing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b/>
          <w:color w:val="000000"/>
          <w:sz w:val="22"/>
          <w:szCs w:val="22"/>
          <w:lang w:bidi="ar"/>
        </w:rPr>
        <w:t>简介：</w:t>
      </w:r>
      <w:r>
        <w:rPr>
          <w:rFonts w:hint="eastAsia" w:ascii="楷体" w:hAnsi="楷体" w:eastAsia="楷体" w:cs="楷体"/>
          <w:color w:val="000000"/>
          <w:sz w:val="22"/>
          <w:szCs w:val="22"/>
          <w:lang w:bidi="ar"/>
        </w:rPr>
        <w:fldChar w:fldCharType="begin"/>
      </w:r>
      <w:r>
        <w:rPr>
          <w:rFonts w:hint="eastAsia" w:ascii="楷体" w:hAnsi="楷体" w:eastAsia="楷体" w:cs="楷体"/>
          <w:color w:val="000000"/>
          <w:sz w:val="22"/>
          <w:szCs w:val="22"/>
          <w:lang w:bidi="ar"/>
        </w:rPr>
        <w:instrText xml:space="preserve"> HYPERLINK "https://baike.baidu.com/item/%E5%8C%97%E5%AE%8B/396063" \t "https://baike.baidu.com/item/%E5%B2%B3%E9%BA%93%E4%B9%A6%E9%99%A2/_blank" </w:instrText>
      </w:r>
      <w:r>
        <w:rPr>
          <w:rFonts w:hint="eastAsia" w:ascii="楷体" w:hAnsi="楷体" w:eastAsia="楷体" w:cs="楷体"/>
          <w:color w:val="000000"/>
          <w:sz w:val="22"/>
          <w:szCs w:val="22"/>
          <w:lang w:bidi="ar"/>
        </w:rPr>
        <w:fldChar w:fldCharType="separate"/>
      </w:r>
      <w:r>
        <w:rPr>
          <w:rFonts w:hint="eastAsia" w:ascii="楷体" w:hAnsi="楷体" w:eastAsia="楷体" w:cs="楷体"/>
          <w:color w:val="000000"/>
          <w:sz w:val="22"/>
          <w:szCs w:val="22"/>
          <w:lang w:bidi="ar"/>
        </w:rPr>
        <w:t>北宋</w:t>
      </w:r>
      <w:r>
        <w:rPr>
          <w:rFonts w:hint="eastAsia" w:ascii="楷体" w:hAnsi="楷体" w:eastAsia="楷体" w:cs="楷体"/>
          <w:color w:val="000000"/>
          <w:sz w:val="22"/>
          <w:szCs w:val="22"/>
          <w:lang w:bidi="ar"/>
        </w:rPr>
        <w:fldChar w:fldCharType="end"/>
      </w:r>
      <w:r>
        <w:rPr>
          <w:rFonts w:hint="eastAsia" w:ascii="楷体" w:hAnsi="楷体" w:eastAsia="楷体" w:cs="楷体"/>
          <w:color w:val="000000"/>
          <w:sz w:val="22"/>
          <w:szCs w:val="22"/>
          <w:lang w:bidi="ar"/>
        </w:rPr>
        <w:fldChar w:fldCharType="begin"/>
      </w:r>
      <w:r>
        <w:rPr>
          <w:rFonts w:hint="eastAsia" w:ascii="楷体" w:hAnsi="楷体" w:eastAsia="楷体" w:cs="楷体"/>
          <w:color w:val="000000"/>
          <w:sz w:val="22"/>
          <w:szCs w:val="22"/>
          <w:lang w:bidi="ar"/>
        </w:rPr>
        <w:instrText xml:space="preserve"> HYPERLINK "https://baike.baidu.com/item/%E5%BC%80%E5%AE%9D/6924340" \t "https://baike.baidu.com/item/%E5%B2%B3%E9%BA%93%E4%B9%A6%E9%99%A2/_blank" </w:instrText>
      </w:r>
      <w:r>
        <w:rPr>
          <w:rFonts w:hint="eastAsia" w:ascii="楷体" w:hAnsi="楷体" w:eastAsia="楷体" w:cs="楷体"/>
          <w:color w:val="000000"/>
          <w:sz w:val="22"/>
          <w:szCs w:val="22"/>
          <w:lang w:bidi="ar"/>
        </w:rPr>
        <w:fldChar w:fldCharType="separate"/>
      </w:r>
      <w:r>
        <w:rPr>
          <w:rFonts w:hint="eastAsia" w:ascii="楷体" w:hAnsi="楷体" w:eastAsia="楷体" w:cs="楷体"/>
          <w:color w:val="000000"/>
          <w:sz w:val="22"/>
          <w:szCs w:val="22"/>
          <w:lang w:bidi="ar"/>
        </w:rPr>
        <w:t>开宝</w:t>
      </w:r>
      <w:r>
        <w:rPr>
          <w:rFonts w:hint="eastAsia" w:ascii="楷体" w:hAnsi="楷体" w:eastAsia="楷体" w:cs="楷体"/>
          <w:color w:val="000000"/>
          <w:sz w:val="22"/>
          <w:szCs w:val="22"/>
          <w:lang w:bidi="ar"/>
        </w:rPr>
        <w:fldChar w:fldCharType="end"/>
      </w:r>
      <w:r>
        <w:rPr>
          <w:rFonts w:hint="eastAsia" w:ascii="楷体" w:hAnsi="楷体" w:eastAsia="楷体" w:cs="楷体"/>
          <w:color w:val="000000"/>
          <w:sz w:val="22"/>
          <w:szCs w:val="22"/>
          <w:lang w:bidi="ar"/>
        </w:rPr>
        <w:t>九年（公元976年），</w:t>
      </w:r>
      <w:r>
        <w:rPr>
          <w:rFonts w:hint="eastAsia" w:ascii="楷体" w:hAnsi="楷体" w:eastAsia="楷体" w:cs="楷体"/>
          <w:color w:val="000000"/>
          <w:sz w:val="22"/>
          <w:szCs w:val="22"/>
          <w:lang w:bidi="ar"/>
        </w:rPr>
        <w:fldChar w:fldCharType="begin"/>
      </w:r>
      <w:r>
        <w:rPr>
          <w:rFonts w:hint="eastAsia" w:ascii="楷体" w:hAnsi="楷体" w:eastAsia="楷体" w:cs="楷体"/>
          <w:color w:val="000000"/>
          <w:sz w:val="22"/>
          <w:szCs w:val="22"/>
          <w:lang w:bidi="ar"/>
        </w:rPr>
        <w:instrText xml:space="preserve"> HYPERLINK "https://baike.baidu.com/item/%E6%BD%AD%E5%B7%9E/68397" \t "https://baike.baidu.com/item/%E5%B2%B3%E9%BA%93%E4%B9%A6%E9%99%A2/_blank" </w:instrText>
      </w:r>
      <w:r>
        <w:rPr>
          <w:rFonts w:hint="eastAsia" w:ascii="楷体" w:hAnsi="楷体" w:eastAsia="楷体" w:cs="楷体"/>
          <w:color w:val="000000"/>
          <w:sz w:val="22"/>
          <w:szCs w:val="22"/>
          <w:lang w:bidi="ar"/>
        </w:rPr>
        <w:fldChar w:fldCharType="separate"/>
      </w:r>
      <w:r>
        <w:rPr>
          <w:rFonts w:hint="eastAsia" w:ascii="楷体" w:hAnsi="楷体" w:eastAsia="楷体" w:cs="楷体"/>
          <w:color w:val="000000"/>
          <w:sz w:val="22"/>
          <w:szCs w:val="22"/>
          <w:lang w:bidi="ar"/>
        </w:rPr>
        <w:t>潭州</w:t>
      </w:r>
      <w:r>
        <w:rPr>
          <w:rFonts w:hint="eastAsia" w:ascii="楷体" w:hAnsi="楷体" w:eastAsia="楷体" w:cs="楷体"/>
          <w:color w:val="000000"/>
          <w:sz w:val="22"/>
          <w:szCs w:val="22"/>
          <w:lang w:bidi="ar"/>
        </w:rPr>
        <w:fldChar w:fldCharType="end"/>
      </w:r>
      <w:r>
        <w:rPr>
          <w:rFonts w:hint="eastAsia" w:ascii="楷体" w:hAnsi="楷体" w:eastAsia="楷体" w:cs="楷体"/>
          <w:color w:val="000000"/>
          <w:sz w:val="22"/>
          <w:szCs w:val="22"/>
          <w:lang w:bidi="ar"/>
        </w:rPr>
        <w:t>太守</w:t>
      </w:r>
      <w:r>
        <w:rPr>
          <w:rFonts w:hint="eastAsia" w:ascii="楷体" w:hAnsi="楷体" w:eastAsia="楷体" w:cs="楷体"/>
          <w:color w:val="000000"/>
          <w:sz w:val="22"/>
          <w:szCs w:val="22"/>
          <w:lang w:bidi="ar"/>
        </w:rPr>
        <w:fldChar w:fldCharType="begin"/>
      </w:r>
      <w:r>
        <w:rPr>
          <w:rFonts w:hint="eastAsia" w:ascii="楷体" w:hAnsi="楷体" w:eastAsia="楷体" w:cs="楷体"/>
          <w:color w:val="000000"/>
          <w:sz w:val="22"/>
          <w:szCs w:val="22"/>
          <w:lang w:bidi="ar"/>
        </w:rPr>
        <w:instrText xml:space="preserve"> HYPERLINK "https://baike.baidu.com/item/%E6%9C%B1%E6%B4%9E/12725298" \t "https://baike.baidu.com/item/%E5%B2%B3%E9%BA%93%E4%B9%A6%E9%99%A2/_blank" </w:instrText>
      </w:r>
      <w:r>
        <w:rPr>
          <w:rFonts w:hint="eastAsia" w:ascii="楷体" w:hAnsi="楷体" w:eastAsia="楷体" w:cs="楷体"/>
          <w:color w:val="000000"/>
          <w:sz w:val="22"/>
          <w:szCs w:val="22"/>
          <w:lang w:bidi="ar"/>
        </w:rPr>
        <w:fldChar w:fldCharType="separate"/>
      </w:r>
      <w:r>
        <w:rPr>
          <w:rFonts w:hint="eastAsia" w:ascii="楷体" w:hAnsi="楷体" w:eastAsia="楷体" w:cs="楷体"/>
          <w:color w:val="000000"/>
          <w:sz w:val="22"/>
          <w:szCs w:val="22"/>
          <w:lang w:bidi="ar"/>
        </w:rPr>
        <w:t>朱洞</w:t>
      </w:r>
      <w:r>
        <w:rPr>
          <w:rFonts w:hint="eastAsia" w:ascii="楷体" w:hAnsi="楷体" w:eastAsia="楷体" w:cs="楷体"/>
          <w:color w:val="000000"/>
          <w:sz w:val="22"/>
          <w:szCs w:val="22"/>
          <w:lang w:bidi="ar"/>
        </w:rPr>
        <w:fldChar w:fldCharType="end"/>
      </w:r>
      <w:r>
        <w:rPr>
          <w:rFonts w:hint="eastAsia" w:ascii="楷体" w:hAnsi="楷体" w:eastAsia="楷体" w:cs="楷体"/>
          <w:color w:val="000000"/>
          <w:sz w:val="22"/>
          <w:szCs w:val="22"/>
          <w:lang w:bidi="ar"/>
        </w:rPr>
        <w:t>创立岳麓书院，历经千年，弦歌不绝，故世称“千年学府”。门额“岳麓书院”由宋真宗赐书，为中国现存规模最大、保存最完好的书院建筑群。</w:t>
      </w:r>
    </w:p>
    <w:p w14:paraId="3910E601">
      <w:pPr>
        <w:keepNext w:val="0"/>
        <w:keepLines w:val="0"/>
        <w:pageBreakBefore w:val="0"/>
        <w:widowControl w:val="0"/>
        <w:kinsoku/>
        <w:wordWrap/>
        <w:overflowPunct/>
        <w:topLinePunct w:val="0"/>
        <w:autoSpaceDN/>
        <w:bidi w:val="0"/>
        <w:snapToGrid/>
        <w:spacing w:beforeLines="0" w:afterLines="0" w:line="320" w:lineRule="exact"/>
        <w:textAlignment w:val="auto"/>
        <w:rPr>
          <w:rFonts w:hint="eastAsia" w:ascii="楷体" w:hAnsi="楷体" w:eastAsia="楷体" w:cs="楷体"/>
          <w:sz w:val="22"/>
          <w:szCs w:val="22"/>
        </w:rPr>
      </w:pPr>
      <w:r>
        <w:rPr>
          <w:rFonts w:hint="eastAsia" w:ascii="楷体" w:hAnsi="楷体" w:eastAsia="楷体" w:cs="楷体"/>
          <w:sz w:val="22"/>
          <w:szCs w:val="22"/>
        </w:rPr>
        <w:t>—这不仅是中国古代</w:t>
      </w:r>
      <w:r>
        <w:rPr>
          <w:rFonts w:hint="eastAsia" w:ascii="楷体" w:hAnsi="楷体" w:eastAsia="楷体" w:cs="楷体"/>
          <w:b/>
          <w:color w:val="FABF8F"/>
          <w:sz w:val="22"/>
          <w:szCs w:val="22"/>
        </w:rPr>
        <w:t>四大书院之首</w:t>
      </w:r>
      <w:r>
        <w:rPr>
          <w:rFonts w:hint="eastAsia" w:ascii="楷体" w:hAnsi="楷体" w:eastAsia="楷体" w:cs="楷体"/>
          <w:sz w:val="22"/>
          <w:szCs w:val="22"/>
        </w:rPr>
        <w:t>，更是</w:t>
      </w:r>
      <w:r>
        <w:rPr>
          <w:rFonts w:hint="eastAsia" w:ascii="楷体" w:hAnsi="楷体" w:eastAsia="楷体" w:cs="楷体"/>
          <w:color w:val="FABF8F"/>
          <w:sz w:val="22"/>
          <w:szCs w:val="22"/>
        </w:rPr>
        <w:t>世界罕见的仍续办学</w:t>
      </w:r>
      <w:r>
        <w:rPr>
          <w:rFonts w:hint="eastAsia" w:ascii="楷体" w:hAnsi="楷体" w:eastAsia="楷体" w:cs="楷体"/>
          <w:b/>
          <w:color w:val="FABF8F"/>
          <w:sz w:val="22"/>
          <w:szCs w:val="22"/>
        </w:rPr>
        <w:t>千年的学府</w:t>
      </w:r>
      <w:r>
        <w:rPr>
          <w:rFonts w:hint="eastAsia" w:ascii="楷体" w:hAnsi="楷体" w:eastAsia="楷体" w:cs="楷体"/>
          <w:sz w:val="22"/>
          <w:szCs w:val="22"/>
        </w:rPr>
        <w:t>，每一砖一瓦都镌刻着历史的深邃与文化的厚重。</w:t>
      </w:r>
    </w:p>
    <w:p w14:paraId="6ED800C2">
      <w:pPr>
        <w:keepNext w:val="0"/>
        <w:keepLines w:val="0"/>
        <w:pageBreakBefore w:val="0"/>
        <w:widowControl w:val="0"/>
        <w:kinsoku/>
        <w:wordWrap/>
        <w:overflowPunct/>
        <w:topLinePunct w:val="0"/>
        <w:autoSpaceDN/>
        <w:bidi w:val="0"/>
        <w:snapToGrid/>
        <w:spacing w:beforeLines="0" w:afterLines="0" w:line="320" w:lineRule="exact"/>
        <w:textAlignment w:val="auto"/>
        <w:rPr>
          <w:rFonts w:hint="eastAsia" w:ascii="汉仪劲楷简" w:hAnsi="汉仪劲楷简" w:eastAsia="汉仪劲楷简" w:cs="汉仪劲楷简"/>
          <w:color w:val="000000"/>
          <w:sz w:val="22"/>
          <w:szCs w:val="22"/>
          <w:lang w:bidi="ar"/>
        </w:rPr>
      </w:pPr>
      <w:r>
        <w:rPr>
          <w:rFonts w:hint="eastAsia" w:ascii="Palatino Linotype" w:hAnsi="Palatino Linotype" w:eastAsia="楷体" w:cs="Palatino Linotype"/>
          <w:sz w:val="22"/>
          <w:szCs w:val="22"/>
        </w:rPr>
        <w:t>—</w:t>
      </w:r>
      <w:r>
        <w:rPr>
          <w:rFonts w:hint="eastAsia" w:ascii="楷体" w:hAnsi="楷体" w:eastAsia="楷体" w:cs="楷体"/>
          <w:sz w:val="22"/>
          <w:szCs w:val="22"/>
        </w:rPr>
        <w:t>步入书院，仿佛穿越了时空隧道，回到了那个书声琅琅、思想激荡的年代。古朴的讲堂、幽静的庭院、错落有致的碑廊，每一处都是学问与智慧的象征。在这里，</w:t>
      </w:r>
      <w:r>
        <w:rPr>
          <w:rFonts w:hint="eastAsia" w:ascii="楷体" w:hAnsi="楷体" w:eastAsia="楷体" w:cs="楷体"/>
          <w:b/>
          <w:color w:val="FABF8F"/>
          <w:sz w:val="22"/>
          <w:szCs w:val="22"/>
        </w:rPr>
        <w:t>朱熹与张栻</w:t>
      </w:r>
      <w:r>
        <w:rPr>
          <w:rFonts w:hint="eastAsia" w:ascii="楷体" w:hAnsi="楷体" w:eastAsia="楷体" w:cs="楷体"/>
          <w:sz w:val="22"/>
          <w:szCs w:val="22"/>
        </w:rPr>
        <w:t>曾“会讲”论道，王夫之、魏源等一代代大儒留下了不朽的篇章，他们的思想如同璀璨星辰，照亮了中华文明的天空。</w:t>
      </w:r>
    </w:p>
    <w:p w14:paraId="4FB77DD9">
      <w:pPr>
        <w:autoSpaceDE w:val="0"/>
        <w:adjustRightInd w:val="0"/>
        <w:spacing w:line="360" w:lineRule="exact"/>
        <w:ind w:left="1320" w:hanging="1320" w:hangingChars="600"/>
        <w:jc w:val="left"/>
        <w:rPr>
          <w:rFonts w:hint="eastAsia" w:ascii="微软雅黑" w:hAnsi="微软雅黑" w:eastAsia="微软雅黑" w:cs="微软雅黑"/>
          <w:color w:val="000000"/>
          <w:sz w:val="22"/>
          <w:szCs w:val="22"/>
          <w:lang w:bidi="ar"/>
        </w:rPr>
      </w:pPr>
    </w:p>
    <w:p w14:paraId="25D9439F">
      <w:pPr>
        <w:autoSpaceDE w:val="0"/>
        <w:adjustRightInd w:val="0"/>
        <w:spacing w:line="360" w:lineRule="exact"/>
        <w:ind w:left="1320" w:hanging="1320" w:hangingChars="600"/>
        <w:jc w:val="left"/>
        <w:rPr>
          <w:rFonts w:hint="eastAsia" w:ascii="微软雅黑" w:hAnsi="微软雅黑" w:eastAsia="微软雅黑" w:cs="微软雅黑"/>
          <w:b/>
          <w:color w:val="000000"/>
          <w:kern w:val="0"/>
          <w:sz w:val="24"/>
          <w:szCs w:val="24"/>
          <w:shd w:val="clear" w:color="auto" w:fill="FFFFFF"/>
          <w:lang w:bidi="ar"/>
        </w:rPr>
      </w:pPr>
      <w:r>
        <w:rPr>
          <w:rFonts w:hint="eastAsia" w:ascii="微软雅黑" w:hAnsi="微软雅黑" w:eastAsia="微软雅黑" w:cs="微软雅黑"/>
          <w:color w:val="000000"/>
          <w:sz w:val="22"/>
          <w:szCs w:val="22"/>
          <w:lang w:bidi="ar"/>
        </w:rPr>
        <w:t>15:30-16:00【</w:t>
      </w:r>
      <w:r>
        <w:rPr>
          <w:rFonts w:hint="eastAsia" w:ascii="微软雅黑" w:hAnsi="微软雅黑" w:eastAsia="微软雅黑" w:cs="微软雅黑"/>
          <w:b/>
          <w:color w:val="00B0F0"/>
          <w:sz w:val="24"/>
          <w:szCs w:val="21"/>
          <w:u w:val="single"/>
          <w:lang w:bidi="ar"/>
        </w:rPr>
        <w:t>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诗意与历史的浪漫邂逅</w:t>
      </w:r>
      <w:r>
        <w:rPr>
          <w:rFonts w:hint="eastAsia" w:ascii="微软雅黑" w:hAnsi="微软雅黑" w:eastAsia="微软雅黑" w:cs="微软雅黑"/>
          <w:color w:val="000000"/>
          <w:sz w:val="22"/>
          <w:szCs w:val="22"/>
          <w:lang w:bidi="ar"/>
        </w:rPr>
        <w:t>（游览约30分钟）</w:t>
      </w:r>
    </w:p>
    <w:p w14:paraId="1D1A6246">
      <w:pPr>
        <w:spacing w:beforeLines="0" w:afterLines="0"/>
        <w:rPr>
          <w:rFonts w:hint="eastAsia" w:ascii="楷体" w:hAnsi="楷体" w:eastAsia="楷体" w:cs="楷体"/>
          <w:color w:val="000000"/>
          <w:sz w:val="22"/>
          <w:szCs w:val="22"/>
          <w:shd w:val="clear" w:color="auto" w:fill="FDFDFE"/>
          <w:lang w:bidi="ar"/>
        </w:rPr>
      </w:pPr>
      <w:r>
        <w:rPr>
          <w:rFonts w:hint="eastAsia" w:ascii="楷体" w:hAnsi="楷体" w:eastAsia="楷体" w:cs="楷体"/>
          <w:b/>
          <w:color w:val="000000"/>
          <w:sz w:val="21"/>
          <w:szCs w:val="22"/>
          <w:lang w:bidi="ar"/>
        </w:rPr>
        <w:t>简介：</w:t>
      </w:r>
      <w:r>
        <w:rPr>
          <w:rFonts w:hint="eastAsia" w:ascii="楷体" w:hAnsi="楷体" w:eastAsia="楷体" w:cs="楷体"/>
          <w:color w:val="000000"/>
          <w:sz w:val="22"/>
          <w:szCs w:val="22"/>
          <w:shd w:val="clear" w:color="auto" w:fill="FDFDFE"/>
          <w:lang w:bidi="ar"/>
        </w:rPr>
        <w:t>爱晚亭，位于岳麓山清风峡，因杜牧“</w:t>
      </w:r>
      <w:r>
        <w:rPr>
          <w:rFonts w:hint="eastAsia" w:ascii="楷体" w:hAnsi="楷体" w:eastAsia="楷体" w:cs="楷体"/>
          <w:b/>
          <w:color w:val="000000"/>
          <w:sz w:val="22"/>
          <w:szCs w:val="22"/>
          <w:shd w:val="clear" w:color="auto" w:fill="FDFDFE"/>
          <w:lang w:bidi="ar"/>
        </w:rPr>
        <w:t>停车坐爱枫林晚</w:t>
      </w:r>
      <w:r>
        <w:rPr>
          <w:rFonts w:hint="eastAsia" w:ascii="楷体" w:hAnsi="楷体" w:eastAsia="楷体" w:cs="楷体"/>
          <w:color w:val="000000"/>
          <w:sz w:val="22"/>
          <w:szCs w:val="22"/>
          <w:shd w:val="clear" w:color="auto" w:fill="FDFDFE"/>
          <w:lang w:bidi="ar"/>
        </w:rPr>
        <w:t>”诗句得名，亭畔枫叶如火，秋色绝美，是长沙著名文化景点。</w:t>
      </w:r>
    </w:p>
    <w:p w14:paraId="1DACFAD4">
      <w:pPr>
        <w:spacing w:beforeLines="0" w:afterLines="0"/>
        <w:rPr>
          <w:rFonts w:hint="eastAsia" w:ascii="楷体" w:hAnsi="楷体" w:eastAsia="楷体" w:cs="楷体"/>
          <w:color w:val="000000"/>
          <w:sz w:val="22"/>
          <w:szCs w:val="22"/>
          <w:shd w:val="clear" w:color="auto" w:fill="FDFDFE"/>
          <w:lang w:bidi="ar"/>
        </w:rPr>
      </w:pPr>
      <w:r>
        <w:rPr>
          <w:rFonts w:hint="eastAsia" w:ascii="楷体" w:hAnsi="楷体" w:eastAsia="楷体" w:cs="楷体"/>
          <w:color w:val="000000"/>
          <w:sz w:val="22"/>
          <w:szCs w:val="22"/>
          <w:shd w:val="clear" w:color="auto" w:fill="FDFDFE"/>
          <w:lang w:bidi="ar"/>
        </w:rPr>
        <w:t>—爱晚亭的美，</w:t>
      </w:r>
      <w:r>
        <w:rPr>
          <w:rFonts w:hint="eastAsia" w:ascii="楷体" w:hAnsi="楷体" w:eastAsia="楷体" w:cs="楷体"/>
          <w:b/>
          <w:color w:val="000000"/>
          <w:sz w:val="22"/>
          <w:szCs w:val="22"/>
          <w:shd w:val="clear" w:color="auto" w:fill="FDFDFE"/>
          <w:lang w:bidi="ar"/>
        </w:rPr>
        <w:t>四季各异</w:t>
      </w:r>
      <w:r>
        <w:rPr>
          <w:rFonts w:hint="eastAsia" w:ascii="楷体" w:hAnsi="楷体" w:eastAsia="楷体" w:cs="楷体"/>
          <w:color w:val="000000"/>
          <w:sz w:val="22"/>
          <w:szCs w:val="22"/>
          <w:shd w:val="clear" w:color="auto" w:fill="FDFDFE"/>
          <w:lang w:bidi="ar"/>
        </w:rPr>
        <w:t>，春天，万物复苏，嫩芽新出，充满生机与活力；夏天，绿树成荫，成了避暑胜地；秋天，爱晚亭可要C位出道了！枫叶红似火，就像穿上华丽礼服，美得让人心动；冬天，雪花飘落，爱晚亭披上了一层银纱，静谧而神秘~</w:t>
      </w:r>
    </w:p>
    <w:p w14:paraId="55C91B0C">
      <w:pPr>
        <w:spacing w:beforeLines="0" w:afterLines="0"/>
        <w:rPr>
          <w:rFonts w:hint="eastAsia" w:ascii="楷体" w:hAnsi="楷体" w:eastAsia="楷体" w:cs="楷体"/>
          <w:color w:val="000000"/>
          <w:sz w:val="22"/>
          <w:szCs w:val="22"/>
          <w:shd w:val="clear" w:color="auto" w:fill="FDFDFE"/>
          <w:lang w:bidi="ar"/>
        </w:rPr>
      </w:pPr>
      <w:r>
        <w:rPr>
          <w:rFonts w:hint="eastAsia" w:ascii="楷体" w:hAnsi="楷体" w:eastAsia="楷体" w:cs="楷体"/>
          <w:color w:val="000000"/>
          <w:sz w:val="22"/>
          <w:szCs w:val="22"/>
          <w:shd w:val="clear" w:color="auto" w:fill="FDFDFE"/>
          <w:lang w:bidi="ar"/>
        </w:rPr>
        <w:t>—毛泽东青年时期曾多次带着他的挚友蔡和森等人攀上岳麓山，来到爱晚亭里纵谈时局，探求真理。这里可是他们思考人生、讨论国家大事的秘密基地！</w:t>
      </w:r>
    </w:p>
    <w:p w14:paraId="632E08B6">
      <w:pPr>
        <w:autoSpaceDE w:val="0"/>
        <w:adjustRightInd w:val="0"/>
        <w:spacing w:beforeLines="0" w:afterLines="0" w:line="360" w:lineRule="exact"/>
        <w:jc w:val="left"/>
        <w:rPr>
          <w:rFonts w:hint="eastAsia" w:ascii="微软雅黑" w:hAnsi="微软雅黑" w:eastAsia="微软雅黑" w:cs="微软雅黑"/>
          <w:color w:val="000000"/>
          <w:sz w:val="22"/>
          <w:szCs w:val="22"/>
          <w:lang w:bidi="ar"/>
        </w:rPr>
      </w:pPr>
    </w:p>
    <w:p w14:paraId="02AC961A">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16:</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0-18:</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亚洲最大城市内陆洲、湖南母亲河湘江江心</w:t>
      </w:r>
      <w:r>
        <w:rPr>
          <w:rFonts w:hint="eastAsia" w:ascii="微软雅黑" w:hAnsi="微软雅黑" w:eastAsia="微软雅黑" w:cs="微软雅黑"/>
          <w:color w:val="000000"/>
          <w:sz w:val="22"/>
          <w:szCs w:val="22"/>
          <w:lang w:bidi="ar"/>
        </w:rPr>
        <w:t>（约120分钟</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color w:val="000000"/>
          <w:sz w:val="22"/>
          <w:szCs w:val="22"/>
          <w:lang w:val="en-US" w:eastAsia="zh-CN" w:bidi="ar"/>
        </w:rPr>
        <w:t>已含往返环保车</w:t>
      </w:r>
      <w:r>
        <w:rPr>
          <w:rFonts w:hint="eastAsia" w:ascii="微软雅黑" w:hAnsi="微软雅黑" w:eastAsia="微软雅黑" w:cs="微软雅黑"/>
          <w:color w:val="000000"/>
          <w:sz w:val="22"/>
          <w:szCs w:val="22"/>
          <w:lang w:bidi="ar"/>
        </w:rPr>
        <w:t>）</w:t>
      </w:r>
    </w:p>
    <w:p w14:paraId="4502C123">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w:t>
      </w:r>
    </w:p>
    <w:p w14:paraId="00F46745">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13BF72E1">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40EE4D4C">
      <w:pPr>
        <w:pStyle w:val="2"/>
        <w:ind w:left="0" w:leftChars="0" w:firstLine="0" w:firstLineChars="0"/>
        <w:rPr>
          <w:rFonts w:hint="eastAsia" w:ascii="汉仪劲楷简" w:hAnsi="汉仪劲楷简" w:eastAsia="汉仪劲楷简" w:cs="汉仪劲楷简"/>
          <w:sz w:val="22"/>
          <w:szCs w:val="22"/>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254907B2">
      <w:pPr>
        <w:pStyle w:val="2"/>
        <w:spacing w:beforeLines="0" w:afterLines="0"/>
        <w:ind w:left="0" w:leftChars="0" w:firstLine="0" w:firstLineChars="0"/>
        <w:rPr>
          <w:rFonts w:hint="eastAsia"/>
          <w:sz w:val="21"/>
          <w:szCs w:val="22"/>
        </w:rPr>
      </w:pPr>
    </w:p>
    <w:p w14:paraId="31FC099D">
      <w:pPr>
        <w:autoSpaceDE w:val="0"/>
        <w:spacing w:beforeLines="0" w:afterLines="0" w:line="360" w:lineRule="exact"/>
        <w:ind w:left="1320" w:hanging="1320" w:hangingChars="600"/>
        <w:jc w:val="left"/>
        <w:rPr>
          <w:rFonts w:hint="default" w:ascii="微软雅黑" w:hAnsi="微软雅黑" w:eastAsia="微软雅黑" w:cs="微软雅黑"/>
          <w:color w:val="333333"/>
          <w:spacing w:val="8"/>
          <w:sz w:val="22"/>
          <w:szCs w:val="22"/>
          <w:shd w:val="clear" w:color="auto" w:fill="FFFFFF"/>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8</w:t>
      </w:r>
      <w:r>
        <w:rPr>
          <w:rFonts w:hint="eastAsia" w:ascii="微软雅黑" w:hAnsi="微软雅黑" w:eastAsia="微软雅黑" w:cs="微软雅黑"/>
          <w:sz w:val="22"/>
          <w:szCs w:val="22"/>
          <w:lang w:bidi="ar"/>
        </w:rPr>
        <w:t>:30</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bidi="ar"/>
        </w:rPr>
        <w:t>游览后乘车返回，</w:t>
      </w:r>
      <w:r>
        <w:rPr>
          <w:rFonts w:hint="eastAsia" w:ascii="微软雅黑" w:hAnsi="微软雅黑" w:eastAsia="微软雅黑" w:cs="微软雅黑"/>
          <w:color w:val="000000"/>
          <w:sz w:val="22"/>
          <w:szCs w:val="22"/>
          <w:lang w:val="en-US" w:eastAsia="zh-CN" w:bidi="ar"/>
        </w:rPr>
        <w:t>继续自行解锁长沙夜生活</w:t>
      </w:r>
    </w:p>
    <w:tbl>
      <w:tblPr>
        <w:tblStyle w:val="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7926"/>
      </w:tblGrid>
      <w:tr w14:paraId="30A4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F79646" w:sz="4" w:space="0"/>
              <w:left w:val="single" w:color="F79646" w:sz="4" w:space="0"/>
              <w:bottom w:val="single" w:color="F79646" w:sz="4" w:space="0"/>
              <w:right w:val="single" w:color="F79646" w:sz="4" w:space="0"/>
              <w:tl2br w:val="nil"/>
            </w:tcBorders>
            <w:shd w:val="clear" w:color="auto" w:fill="FDEADA"/>
            <w:noWrap w:val="0"/>
            <w:vAlign w:val="center"/>
          </w:tcPr>
          <w:p w14:paraId="24EAA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杨帆夜市</w:t>
            </w:r>
          </w:p>
        </w:tc>
        <w:tc>
          <w:tcPr>
            <w:tcW w:w="7926" w:type="dxa"/>
            <w:tcBorders>
              <w:top w:val="single" w:color="F79646" w:sz="4" w:space="0"/>
              <w:left w:val="single" w:color="F79646" w:sz="4" w:space="0"/>
              <w:bottom w:val="single" w:color="F79646" w:sz="4" w:space="0"/>
              <w:right w:val="single" w:color="F79646" w:sz="4" w:space="0"/>
            </w:tcBorders>
            <w:shd w:val="clear" w:color="auto" w:fill="FFF7F0"/>
            <w:noWrap w:val="0"/>
            <w:vAlign w:val="top"/>
          </w:tcPr>
          <w:p w14:paraId="7CAA3348">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•汇聚了各种小吃和特色商品，是吃货们的天堂。夜市内的小吃种类繁多，如益阳麻辣烫、臭豆腐、虾滑、芋泥冰等，味道各异。</w:t>
            </w:r>
          </w:p>
          <w:p w14:paraId="74B2BBEF">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•夜市还设有服饰和水果摊位，提供了丰富的购物选择。这里的环境热闹且有序，是体验当地夜生活的好去处！</w:t>
            </w:r>
          </w:p>
        </w:tc>
      </w:tr>
      <w:tr w14:paraId="137F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7D746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渔人码头</w:t>
            </w:r>
          </w:p>
        </w:tc>
        <w:tc>
          <w:tcPr>
            <w:tcW w:w="7926" w:type="dxa"/>
            <w:tcBorders>
              <w:top w:val="single" w:color="F79646" w:sz="4" w:space="0"/>
              <w:left w:val="single" w:color="F79646" w:sz="4" w:space="0"/>
              <w:bottom w:val="single" w:color="F79646" w:sz="4" w:space="0"/>
              <w:right w:val="single" w:color="F79646" w:sz="4" w:space="0"/>
            </w:tcBorders>
            <w:shd w:val="clear" w:color="auto" w:fill="FFFFFF"/>
            <w:noWrap w:val="0"/>
            <w:vAlign w:val="top"/>
          </w:tcPr>
          <w:p w14:paraId="5D61436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长沙渔人码头位于岳麓区滨江新城，沿湘江南北绵延约500米，形成了一条滨水景观线。</w:t>
            </w:r>
          </w:p>
          <w:p w14:paraId="5E7528C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渔人码头以其独特的欧式建筑风格而著称，夜幕降临时，渔人码头灯火璀璨，风格各异的建筑与五颜六色的灯光交相辉映，构成一道亮丽的风景线。</w:t>
            </w:r>
          </w:p>
          <w:p w14:paraId="011AB1CF">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此外，渔人码头还是热门综艺节目的取景地之一，《明星大侦探》第三季的前四集就曾在此拍摄。</w:t>
            </w:r>
          </w:p>
        </w:tc>
      </w:tr>
      <w:tr w14:paraId="3301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1D246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杜甫江阁</w:t>
            </w:r>
          </w:p>
        </w:tc>
        <w:tc>
          <w:tcPr>
            <w:tcW w:w="7926" w:type="dxa"/>
            <w:tcBorders>
              <w:top w:val="single" w:color="F79646" w:sz="4" w:space="0"/>
              <w:left w:val="single" w:color="F79646" w:sz="4" w:space="0"/>
              <w:bottom w:val="single" w:color="F79646" w:sz="4" w:space="0"/>
              <w:right w:val="single" w:color="F79646" w:sz="4" w:space="0"/>
            </w:tcBorders>
            <w:shd w:val="clear" w:color="auto" w:fill="FFF7F0"/>
            <w:noWrap w:val="0"/>
            <w:vAlign w:val="top"/>
          </w:tcPr>
          <w:p w14:paraId="12A76BE0">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•参观：登上江阁，就像穿越到了古代，湘江的美景尽收眼底，美得让人心醉。</w:t>
            </w:r>
          </w:p>
          <w:p w14:paraId="65CABFB8">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•拍照：这里的每一个角落都超级适合拍照！和杜甫江阁来个大大的合影吧！</w:t>
            </w:r>
          </w:p>
          <w:p w14:paraId="635AF257">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•文化体验：还可以听听杜甫爷爷的故事，感受他的诗歌魅力，说不定你也会变成一个小诗人呢！</w:t>
            </w:r>
          </w:p>
          <w:p w14:paraId="3DC92A89">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（不要靠江太近，安全第一哦！）</w:t>
            </w:r>
          </w:p>
        </w:tc>
      </w:tr>
      <w:tr w14:paraId="04D5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230B9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长沙文和友</w:t>
            </w:r>
          </w:p>
        </w:tc>
        <w:tc>
          <w:tcPr>
            <w:tcW w:w="7926" w:type="dxa"/>
            <w:tcBorders>
              <w:top w:val="single" w:color="F79646" w:sz="4" w:space="0"/>
              <w:left w:val="single" w:color="F79646" w:sz="4" w:space="0"/>
              <w:bottom w:val="single" w:color="F79646" w:sz="4" w:space="0"/>
              <w:right w:val="single" w:color="F79646" w:sz="4" w:space="0"/>
            </w:tcBorders>
            <w:shd w:val="clear" w:color="auto" w:fill="FFFFFF"/>
            <w:noWrap w:val="0"/>
            <w:vAlign w:val="top"/>
          </w:tcPr>
          <w:p w14:paraId="6C2F3036">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1527EB44">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394B4930">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2245B5B1">
            <w:pPr>
              <w:keepNext w:val="0"/>
              <w:keepLines w:val="0"/>
              <w:suppressLineNumbers w:val="0"/>
              <w:spacing w:before="0" w:beforeLines="0" w:beforeAutospacing="0" w:after="0" w:afterLines="0" w:afterAutospacing="0" w:line="360" w:lineRule="exact"/>
              <w:ind w:left="0" w:right="0"/>
              <w:rPr>
                <w:rFonts w:hint="default" w:ascii="Calibri" w:hAnsi="Calibri" w:eastAsia="宋体" w:cs="Times New Roman"/>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r w14:paraId="538C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5F66E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万家丽28F停机坪</w:t>
            </w:r>
          </w:p>
        </w:tc>
        <w:tc>
          <w:tcPr>
            <w:tcW w:w="7926" w:type="dxa"/>
            <w:tcBorders>
              <w:top w:val="single" w:color="F79646" w:sz="4" w:space="0"/>
              <w:left w:val="single" w:color="F79646" w:sz="4" w:space="0"/>
              <w:bottom w:val="single" w:color="F79646" w:sz="4" w:space="0"/>
              <w:right w:val="single" w:color="F79646" w:sz="4" w:space="0"/>
            </w:tcBorders>
            <w:shd w:val="clear" w:color="auto" w:fill="FFF7F0"/>
            <w:noWrap w:val="0"/>
            <w:vAlign w:val="top"/>
          </w:tcPr>
          <w:p w14:paraId="6716410A">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•俯瞰整个</w:t>
            </w:r>
            <w:r>
              <w:rPr>
                <w:rFonts w:hint="default" w:ascii="楷体" w:hAnsi="楷体" w:eastAsia="楷体" w:cs="楷体"/>
                <w:b w:val="0"/>
                <w:color w:val="000000"/>
                <w:kern w:val="2"/>
                <w:sz w:val="20"/>
                <w:szCs w:val="20"/>
                <w:lang w:val="en-US" w:eastAsia="zh-CN" w:bidi="ar"/>
              </w:rPr>
              <w:t>城市美景的绝佳视角</w:t>
            </w: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还能欣赏到迷人的日落和夜景。</w:t>
            </w:r>
          </w:p>
          <w:p w14:paraId="2635C0B8">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停机坪上的四大金黄墙，包括嫦娥奔月、华胥践雷、女娲造人、唐僧取经等主题，是拍照打卡的热门地点。夜晚的“宇宙中心”和“长沙”亮灯，以及会发光的孔雀，都是不可错过的夜景。</w:t>
            </w:r>
          </w:p>
          <w:p w14:paraId="2E23C925">
            <w:pPr>
              <w:keepNext w:val="0"/>
              <w:keepLines w:val="0"/>
              <w:widowControl w:val="0"/>
              <w:suppressLineNumbers w:val="0"/>
              <w:autoSpaceDE w:val="0"/>
              <w:autoSpaceDN/>
              <w:spacing w:before="0" w:beforeAutospacing="0" w:after="0" w:afterAutospacing="0" w:line="360" w:lineRule="exact"/>
              <w:ind w:left="0" w:leftChars="0" w:right="0" w:rightChars="0"/>
              <w:jc w:val="both"/>
              <w:rPr>
                <w:rFonts w:hint="eastAsia" w:ascii="Calibri" w:hAnsi="Calibri" w:eastAsia="宋体" w:cs="Times New Roman"/>
                <w:b w:val="0"/>
                <w:color w:val="000000"/>
                <w:kern w:val="2"/>
                <w:sz w:val="21"/>
                <w:szCs w:val="24"/>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停机坪的开放时间为早上9:30至晚上22:30，全天候免费开放，无需预约。</w:t>
            </w:r>
          </w:p>
        </w:tc>
      </w:tr>
    </w:tbl>
    <w:p w14:paraId="2B44C58C">
      <w:pPr>
        <w:pStyle w:val="2"/>
        <w:ind w:left="0" w:leftChars="0" w:firstLine="0" w:firstLineChars="0"/>
        <w:rPr>
          <w:rFonts w:hint="eastAsia"/>
        </w:rPr>
      </w:pPr>
    </w:p>
    <w:tbl>
      <w:tblPr>
        <w:tblStyle w:val="6"/>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3664A47A">
        <w:tblPrEx>
          <w:shd w:val="clear" w:color="auto" w:fill="B6DDE8"/>
          <w:tblCellMar>
            <w:top w:w="0" w:type="dxa"/>
            <w:left w:w="108" w:type="dxa"/>
            <w:bottom w:w="0" w:type="dxa"/>
            <w:right w:w="108" w:type="dxa"/>
          </w:tblCellMar>
        </w:tblPrEx>
        <w:tc>
          <w:tcPr>
            <w:tcW w:w="624" w:type="dxa"/>
            <w:shd w:val="clear" w:color="auto" w:fill="B6DDE8"/>
            <w:noWrap w:val="0"/>
            <w:vAlign w:val="top"/>
          </w:tcPr>
          <w:p w14:paraId="3399B02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546" w:type="dxa"/>
            <w:shd w:val="clear" w:color="auto" w:fill="B6DDE8"/>
            <w:noWrap w:val="0"/>
            <w:vAlign w:val="top"/>
          </w:tcPr>
          <w:p w14:paraId="0B8D105F">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1"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2"/>
                          <pic:cNvPicPr>
                            <a:picLocks noChangeAspect="1"/>
                          </pic:cNvPicPr>
                        </pic:nvPicPr>
                        <pic:blipFill>
                          <a:blip r:embed="rId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长沙-毛泽东广场-毛泽东同志故居-毛泽东同志纪念馆-南岸私塾旧址-滴水洞</w:t>
            </w:r>
          </w:p>
        </w:tc>
        <w:tc>
          <w:tcPr>
            <w:tcW w:w="2745" w:type="dxa"/>
            <w:shd w:val="clear" w:color="auto" w:fill="B6DDE8"/>
            <w:noWrap w:val="0"/>
            <w:vAlign w:val="top"/>
          </w:tcPr>
          <w:p w14:paraId="02ECFE88">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2"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3"/>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2AF46F8E">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3"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1"/>
                          <pic:cNvPicPr>
                            <a:picLocks noChangeAspect="1"/>
                          </pic:cNvPicPr>
                        </pic:nvPicPr>
                        <pic:blipFill>
                          <a:blip r:embed="rId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5320B8C4">
      <w:pPr>
        <w:autoSpaceDE w:val="0"/>
        <w:spacing w:line="360" w:lineRule="exact"/>
        <w:jc w:val="left"/>
        <w:rPr>
          <w:rFonts w:hint="eastAsia" w:ascii="微软雅黑" w:hAnsi="微软雅黑" w:eastAsia="微软雅黑" w:cs="微软雅黑"/>
          <w:color w:val="auto"/>
          <w:sz w:val="22"/>
          <w:szCs w:val="22"/>
          <w:lang w:bidi="ar"/>
        </w:rPr>
      </w:pPr>
      <w:r>
        <w:drawing>
          <wp:anchor distT="0" distB="0" distL="114300" distR="114300" simplePos="0" relativeHeight="251660288" behindDoc="0" locked="0" layoutInCell="1" allowOverlap="1">
            <wp:simplePos x="0" y="0"/>
            <wp:positionH relativeFrom="column">
              <wp:posOffset>-169545</wp:posOffset>
            </wp:positionH>
            <wp:positionV relativeFrom="paragraph">
              <wp:posOffset>73660</wp:posOffset>
            </wp:positionV>
            <wp:extent cx="6527165" cy="1619885"/>
            <wp:effectExtent l="0" t="0" r="6985" b="18415"/>
            <wp:wrapTopAndBottom/>
            <wp:docPr id="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
                    <pic:cNvPicPr>
                      <a:picLocks noChangeAspect="1"/>
                    </pic:cNvPicPr>
                  </pic:nvPicPr>
                  <pic:blipFill>
                    <a:blip r:embed="rId11"/>
                    <a:stretch>
                      <a:fillRect/>
                    </a:stretch>
                  </pic:blipFill>
                  <pic:spPr>
                    <a:xfrm>
                      <a:off x="0" y="0"/>
                      <a:ext cx="6527165" cy="1619885"/>
                    </a:xfrm>
                    <a:prstGeom prst="rect">
                      <a:avLst/>
                    </a:prstGeom>
                    <a:noFill/>
                    <a:ln>
                      <a:noFill/>
                    </a:ln>
                  </pic:spPr>
                </pic:pic>
              </a:graphicData>
            </a:graphic>
          </wp:anchor>
        </w:drawing>
      </w:r>
      <w:r>
        <w:rPr>
          <w:rFonts w:hint="eastAsia" w:ascii="微软雅黑" w:hAnsi="微软雅黑" w:eastAsia="微软雅黑" w:cs="微软雅黑"/>
          <w:color w:val="auto"/>
          <w:sz w:val="22"/>
          <w:szCs w:val="22"/>
          <w:lang w:bidi="ar"/>
        </w:rPr>
        <w:t>09:00-09:30指定地点集合出发，开启</w:t>
      </w:r>
      <w:r>
        <w:rPr>
          <w:rFonts w:hint="eastAsia" w:ascii="微软雅黑" w:hAnsi="微软雅黑" w:eastAsia="微软雅黑" w:cs="微软雅黑"/>
          <w:color w:val="auto"/>
          <w:sz w:val="28"/>
          <w:szCs w:val="28"/>
          <w:lang w:val="en-US" w:eastAsia="zh-CN" w:bidi="ar"/>
        </w:rPr>
        <w:t>红色</w:t>
      </w:r>
      <w:r>
        <w:rPr>
          <w:rFonts w:hint="eastAsia" w:ascii="微软雅黑" w:hAnsi="微软雅黑" w:eastAsia="微软雅黑" w:cs="微软雅黑"/>
          <w:color w:val="auto"/>
          <w:sz w:val="28"/>
          <w:szCs w:val="28"/>
          <w:lang w:bidi="ar"/>
        </w:rPr>
        <w:t>韶山</w:t>
      </w:r>
      <w:r>
        <w:rPr>
          <w:rFonts w:hint="eastAsia" w:ascii="微软雅黑" w:hAnsi="微软雅黑" w:eastAsia="微软雅黑" w:cs="微软雅黑"/>
          <w:color w:val="auto"/>
          <w:sz w:val="22"/>
          <w:szCs w:val="22"/>
          <w:lang w:bidi="ar"/>
        </w:rPr>
        <w:t>一日游。</w:t>
      </w:r>
    </w:p>
    <w:p w14:paraId="7AA39FCE">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4CF86F39">
      <w:pPr>
        <w:autoSpaceDE w:val="0"/>
        <w:spacing w:line="360" w:lineRule="exact"/>
        <w:ind w:left="1320" w:hanging="1320" w:hangingChars="600"/>
        <w:jc w:val="left"/>
        <w:rPr>
          <w:rFonts w:hint="eastAsia" w:ascii="微软雅黑" w:hAnsi="微软雅黑" w:eastAsia="微软雅黑" w:cs="微软雅黑"/>
          <w:color w:val="auto"/>
          <w:sz w:val="22"/>
          <w:szCs w:val="22"/>
          <w:lang w:bidi="ar"/>
        </w:rPr>
      </w:pPr>
      <w:r>
        <w:rPr>
          <w:rFonts w:hint="eastAsia" w:ascii="微软雅黑" w:hAnsi="微软雅黑" w:eastAsia="微软雅黑" w:cs="微软雅黑"/>
          <w:color w:val="auto"/>
          <w:sz w:val="22"/>
          <w:szCs w:val="22"/>
          <w:lang w:bidi="ar"/>
        </w:rPr>
        <w:t>09:30-11:00乘车前往</w:t>
      </w:r>
      <w:r>
        <w:rPr>
          <w:rFonts w:hint="eastAsia" w:ascii="微软雅黑" w:hAnsi="微软雅黑" w:eastAsia="微软雅黑" w:cs="微软雅黑"/>
          <w:b/>
          <w:bCs/>
          <w:color w:val="000000"/>
          <w:sz w:val="24"/>
          <w:lang w:bidi="ar"/>
        </w:rPr>
        <w:t>开国领袖毛泽东主席的故乡、革命纪念圣地</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color w:val="auto"/>
          <w:sz w:val="22"/>
          <w:szCs w:val="22"/>
          <w:lang w:bidi="ar"/>
        </w:rPr>
        <w:t>【</w:t>
      </w:r>
      <w:r>
        <w:rPr>
          <w:rFonts w:hint="eastAsia" w:ascii="微软雅黑" w:hAnsi="微软雅黑" w:eastAsia="微软雅黑" w:cs="微软雅黑"/>
          <w:b/>
          <w:bCs w:val="0"/>
          <w:color w:val="00B0F0"/>
          <w:kern w:val="2"/>
          <w:sz w:val="24"/>
          <w:szCs w:val="24"/>
          <w:u w:val="single"/>
          <w:lang w:val="en-US" w:eastAsia="zh-CN" w:bidi="ar-SA"/>
        </w:rPr>
        <w:t>韶山</w:t>
      </w:r>
      <w:r>
        <w:rPr>
          <w:rFonts w:hint="eastAsia" w:ascii="微软雅黑" w:hAnsi="微软雅黑" w:eastAsia="微软雅黑" w:cs="微软雅黑"/>
          <w:color w:val="auto"/>
          <w:sz w:val="22"/>
          <w:szCs w:val="22"/>
          <w:lang w:bidi="ar"/>
        </w:rPr>
        <w:t>】(车程约90分钟)。</w:t>
      </w:r>
    </w:p>
    <w:p w14:paraId="37DAB032">
      <w:pPr>
        <w:autoSpaceDE w:val="0"/>
        <w:spacing w:line="360" w:lineRule="exact"/>
        <w:ind w:left="1320" w:hanging="1320" w:hangingChars="600"/>
        <w:jc w:val="left"/>
        <w:rPr>
          <w:rFonts w:hint="eastAsia" w:ascii="微软雅黑" w:hAnsi="微软雅黑" w:eastAsia="微软雅黑" w:cs="微软雅黑"/>
          <w:color w:val="auto"/>
          <w:sz w:val="22"/>
          <w:szCs w:val="22"/>
          <w:lang w:bidi="ar"/>
        </w:rPr>
      </w:pPr>
    </w:p>
    <w:p w14:paraId="2AC2D411">
      <w:pPr>
        <w:autoSpaceDE w:val="0"/>
        <w:spacing w:line="360" w:lineRule="exact"/>
        <w:ind w:left="1320" w:hanging="1320" w:hangingChars="600"/>
        <w:jc w:val="left"/>
        <w:rPr>
          <w:rFonts w:hint="eastAsia" w:ascii="微软雅黑" w:hAnsi="微软雅黑" w:eastAsia="微软雅黑" w:cs="微软雅黑"/>
          <w:color w:val="auto"/>
          <w:sz w:val="22"/>
          <w:szCs w:val="22"/>
          <w:lang w:bidi="ar"/>
        </w:rPr>
      </w:pPr>
      <w:r>
        <w:rPr>
          <w:rFonts w:hint="eastAsia" w:ascii="微软雅黑" w:hAnsi="微软雅黑" w:eastAsia="微软雅黑" w:cs="微软雅黑"/>
          <w:color w:val="auto"/>
          <w:sz w:val="22"/>
          <w:szCs w:val="22"/>
          <w:lang w:bidi="ar"/>
        </w:rPr>
        <w:t xml:space="preserve">11:00-12:00 </w:t>
      </w:r>
      <w:r>
        <w:rPr>
          <w:rFonts w:hint="eastAsia" w:ascii="微软雅黑" w:hAnsi="微软雅黑" w:eastAsia="微软雅黑" w:cs="微软雅黑"/>
          <w:b/>
          <w:color w:val="auto"/>
          <w:sz w:val="24"/>
          <w:lang w:bidi="ar"/>
        </w:rPr>
        <w:t>【</w:t>
      </w:r>
      <w:r>
        <w:rPr>
          <w:rFonts w:hint="eastAsia" w:ascii="微软雅黑" w:hAnsi="微软雅黑" w:eastAsia="微软雅黑" w:cs="微软雅黑"/>
          <w:b/>
          <w:bCs w:val="0"/>
          <w:color w:val="00B0F0"/>
          <w:kern w:val="2"/>
          <w:sz w:val="24"/>
          <w:szCs w:val="24"/>
          <w:u w:val="single"/>
          <w:lang w:val="en-US" w:eastAsia="zh-CN" w:bidi="ar-SA"/>
        </w:rPr>
        <w:t>毛泽东广场</w:t>
      </w:r>
      <w:r>
        <w:rPr>
          <w:rFonts w:hint="eastAsia" w:ascii="微软雅黑" w:hAnsi="微软雅黑" w:eastAsia="微软雅黑" w:cs="微软雅黑"/>
          <w:b/>
          <w:color w:val="auto"/>
          <w:sz w:val="24"/>
          <w:lang w:bidi="ar"/>
        </w:rPr>
        <w:t>】</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b/>
          <w:bCs/>
          <w:color w:val="000000"/>
          <w:sz w:val="24"/>
          <w:lang w:bidi="ar"/>
        </w:rPr>
        <w:t>全国唯一以毛泽东名字命名的纪念广场</w:t>
      </w:r>
      <w:r>
        <w:rPr>
          <w:rFonts w:hint="eastAsia" w:ascii="微软雅黑" w:hAnsi="微软雅黑" w:eastAsia="微软雅黑" w:cs="微软雅黑"/>
          <w:color w:val="auto"/>
          <w:sz w:val="22"/>
          <w:szCs w:val="22"/>
          <w:lang w:bidi="ar"/>
        </w:rPr>
        <w:t>(游览约40分钟)。</w:t>
      </w:r>
    </w:p>
    <w:p w14:paraId="0B9197DE">
      <w:pPr>
        <w:autoSpaceDE w:val="0"/>
        <w:spacing w:line="360" w:lineRule="exact"/>
        <w:jc w:val="left"/>
        <w:rPr>
          <w:rFonts w:hint="eastAsia" w:ascii="楷体" w:hAnsi="楷体" w:eastAsia="楷体" w:cs="楷体"/>
          <w:i w:val="0"/>
          <w:iCs w:val="0"/>
          <w:caps w:val="0"/>
          <w:color w:val="auto"/>
          <w:spacing w:val="0"/>
          <w:kern w:val="0"/>
          <w:sz w:val="22"/>
          <w:szCs w:val="22"/>
          <w:shd w:val="clear" w:color="auto" w:fill="FDFDFE"/>
          <w:lang w:val="en-US" w:eastAsia="zh-CN" w:bidi="ar"/>
        </w:rPr>
      </w:pPr>
      <w:r>
        <w:rPr>
          <w:rFonts w:hint="eastAsia" w:ascii="楷体" w:hAnsi="楷体" w:eastAsia="楷体" w:cs="楷体"/>
          <w:i w:val="0"/>
          <w:iCs w:val="0"/>
          <w:caps w:val="0"/>
          <w:color w:val="auto"/>
          <w:spacing w:val="0"/>
          <w:kern w:val="0"/>
          <w:sz w:val="22"/>
          <w:szCs w:val="22"/>
          <w:shd w:val="clear" w:color="auto" w:fill="FDFDFE"/>
          <w:lang w:val="en-US" w:eastAsia="zh-CN" w:bidi="ar"/>
        </w:rPr>
        <w:t>—瞻仰主席铜像，感受伟人的风采和伟大精神！广场上那座高高的毛主席铜像，看起来超级有范儿，就像是在守护我们的大英雄，每次看到都让人心生敬意！</w:t>
      </w:r>
    </w:p>
    <w:p w14:paraId="371FC522">
      <w:pPr>
        <w:autoSpaceDE w:val="0"/>
        <w:spacing w:line="360" w:lineRule="exact"/>
        <w:jc w:val="left"/>
        <w:rPr>
          <w:rFonts w:hint="eastAsia" w:ascii="楷体" w:hAnsi="楷体" w:eastAsia="楷体" w:cs="楷体"/>
          <w:i w:val="0"/>
          <w:iCs w:val="0"/>
          <w:caps w:val="0"/>
          <w:color w:val="auto"/>
          <w:spacing w:val="0"/>
          <w:kern w:val="0"/>
          <w:sz w:val="22"/>
          <w:szCs w:val="22"/>
          <w:shd w:val="clear" w:color="auto" w:fill="FDFDFE"/>
          <w:lang w:val="en-US" w:eastAsia="zh-CN" w:bidi="ar"/>
        </w:rPr>
      </w:pPr>
      <w:r>
        <w:rPr>
          <w:rFonts w:hint="eastAsia" w:ascii="楷体" w:hAnsi="楷体" w:eastAsia="楷体" w:cs="楷体"/>
          <w:i w:val="0"/>
          <w:iCs w:val="0"/>
          <w:caps w:val="0"/>
          <w:color w:val="auto"/>
          <w:spacing w:val="0"/>
          <w:kern w:val="0"/>
          <w:sz w:val="22"/>
          <w:szCs w:val="22"/>
          <w:shd w:val="clear" w:color="auto" w:fill="FDFDFE"/>
          <w:lang w:val="en-US" w:eastAsia="zh-CN" w:bidi="ar"/>
        </w:rPr>
        <w:t>—</w:t>
      </w:r>
      <w:r>
        <w:rPr>
          <w:rFonts w:hint="eastAsia" w:ascii="楷体" w:hAnsi="楷体" w:eastAsia="楷体" w:cs="楷体"/>
          <w:b/>
          <w:bCs/>
          <w:i w:val="0"/>
          <w:iCs w:val="0"/>
          <w:caps w:val="0"/>
          <w:color w:val="auto"/>
          <w:spacing w:val="0"/>
          <w:kern w:val="0"/>
          <w:sz w:val="22"/>
          <w:szCs w:val="22"/>
          <w:shd w:val="clear" w:color="auto" w:fill="FDFDFE"/>
          <w:lang w:val="en-US" w:eastAsia="zh-CN" w:bidi="ar"/>
        </w:rPr>
        <w:t>赠送红领巾和主席像章</w:t>
      </w:r>
      <w:r>
        <w:rPr>
          <w:rFonts w:hint="eastAsia" w:ascii="楷体" w:hAnsi="楷体" w:eastAsia="楷体" w:cs="楷体"/>
          <w:i w:val="0"/>
          <w:iCs w:val="0"/>
          <w:caps w:val="0"/>
          <w:color w:val="auto"/>
          <w:spacing w:val="0"/>
          <w:kern w:val="0"/>
          <w:sz w:val="22"/>
          <w:szCs w:val="22"/>
          <w:shd w:val="clear" w:color="auto" w:fill="FDFDFE"/>
          <w:lang w:val="en-US" w:eastAsia="zh-CN" w:bidi="ar"/>
        </w:rPr>
        <w:t>，举行一场庄严的瞻仰仪式，向伟人表达我们的敬仰和怀念之情！也可向毛主席铜像敬献花蓝，向伟大的共和国缔造者致敬（自主自愿表达，费用自理）</w:t>
      </w:r>
    </w:p>
    <w:p w14:paraId="6917E506">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3E635A05">
      <w:pPr>
        <w:autoSpaceDE w:val="0"/>
        <w:spacing w:line="360" w:lineRule="exact"/>
        <w:ind w:left="1320" w:hanging="1320" w:hangingChars="600"/>
        <w:jc w:val="left"/>
        <w:rPr>
          <w:rFonts w:hint="eastAsia" w:ascii="微软雅黑" w:hAnsi="微软雅黑" w:eastAsia="微软雅黑" w:cs="微软雅黑"/>
          <w:color w:val="auto"/>
          <w:sz w:val="22"/>
          <w:szCs w:val="22"/>
          <w:lang w:val="en-US" w:eastAsia="zh-CN" w:bidi="ar"/>
        </w:rPr>
      </w:pPr>
      <w:r>
        <w:rPr>
          <w:rFonts w:hint="eastAsia" w:ascii="微软雅黑" w:hAnsi="微软雅黑" w:eastAsia="微软雅黑" w:cs="微软雅黑"/>
          <w:color w:val="auto"/>
          <w:sz w:val="22"/>
          <w:szCs w:val="22"/>
          <w:lang w:bidi="ar"/>
        </w:rPr>
        <w:t>12:00-13:00 中餐前往特色民宿品尝毛氏农家菜，</w:t>
      </w:r>
      <w:r>
        <w:rPr>
          <w:rFonts w:hint="eastAsia" w:ascii="微软雅黑" w:hAnsi="微软雅黑" w:eastAsia="微软雅黑" w:cs="微软雅黑"/>
          <w:color w:val="auto"/>
          <w:sz w:val="22"/>
          <w:szCs w:val="22"/>
          <w:lang w:val="en-US" w:eastAsia="zh-CN" w:bidi="ar"/>
        </w:rPr>
        <w:t>打卡毛爷爷同款红烧肉！</w:t>
      </w:r>
    </w:p>
    <w:p w14:paraId="1A89F9BD">
      <w:pPr>
        <w:keepNext w:val="0"/>
        <w:keepLines w:val="0"/>
        <w:widowControl w:val="0"/>
        <w:suppressLineNumbers w:val="0"/>
        <w:spacing w:before="0" w:beforeAutospacing="0" w:after="0" w:afterAutospacing="0"/>
        <w:ind w:left="0" w:right="0" w:firstLine="420" w:firstLineChars="200"/>
        <w:jc w:val="both"/>
        <w:rPr>
          <w:rFonts w:hint="default" w:ascii="Calibri" w:hAnsi="Calibri" w:eastAsia="宋体" w:cs="宋体"/>
          <w:kern w:val="2"/>
          <w:sz w:val="21"/>
          <w:szCs w:val="22"/>
          <w:lang w:val="en-US" w:eastAsia="zh-CN" w:bidi="ar"/>
        </w:rPr>
      </w:pPr>
    </w:p>
    <w:p w14:paraId="248D029C">
      <w:pPr>
        <w:autoSpaceDE w:val="0"/>
        <w:spacing w:line="360" w:lineRule="exact"/>
        <w:ind w:left="1320" w:hanging="1320" w:hangingChars="600"/>
        <w:jc w:val="left"/>
        <w:rPr>
          <w:rFonts w:hint="eastAsia" w:ascii="微软雅黑" w:hAnsi="微软雅黑" w:eastAsia="微软雅黑" w:cs="微软雅黑"/>
          <w:color w:val="auto"/>
          <w:sz w:val="22"/>
          <w:szCs w:val="22"/>
          <w:lang w:bidi="ar"/>
        </w:rPr>
      </w:pPr>
      <w:r>
        <w:rPr>
          <w:rFonts w:hint="eastAsia" w:ascii="微软雅黑" w:hAnsi="微软雅黑" w:eastAsia="微软雅黑" w:cs="微软雅黑"/>
          <w:color w:val="auto"/>
          <w:sz w:val="22"/>
          <w:szCs w:val="22"/>
          <w:lang w:bidi="ar"/>
        </w:rPr>
        <w:t>13:00-14:00【</w:t>
      </w:r>
      <w:r>
        <w:rPr>
          <w:rFonts w:hint="eastAsia" w:ascii="微软雅黑" w:hAnsi="微软雅黑" w:eastAsia="微软雅黑" w:cs="微软雅黑"/>
          <w:b/>
          <w:bCs w:val="0"/>
          <w:color w:val="00B0F0"/>
          <w:kern w:val="2"/>
          <w:sz w:val="24"/>
          <w:szCs w:val="24"/>
          <w:u w:val="single"/>
          <w:lang w:val="en-US" w:eastAsia="zh-CN" w:bidi="ar-SA"/>
        </w:rPr>
        <w:t>毛泽东同志故居</w:t>
      </w:r>
      <w:r>
        <w:rPr>
          <w:rFonts w:hint="eastAsia" w:ascii="微软雅黑" w:hAnsi="微软雅黑" w:eastAsia="微软雅黑" w:cs="微软雅黑"/>
          <w:color w:val="auto"/>
          <w:sz w:val="22"/>
          <w:szCs w:val="22"/>
          <w:lang w:bidi="ar"/>
        </w:rPr>
        <w:t>】</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b/>
          <w:bCs/>
          <w:color w:val="000000"/>
          <w:kern w:val="0"/>
          <w:sz w:val="26"/>
          <w:szCs w:val="26"/>
          <w:lang w:bidi="ar"/>
        </w:rPr>
        <w:t>伟人诞生地</w:t>
      </w:r>
      <w:r>
        <w:rPr>
          <w:rFonts w:hint="eastAsia" w:ascii="微软雅黑" w:hAnsi="微软雅黑" w:eastAsia="微软雅黑" w:cs="微软雅黑"/>
          <w:color w:val="auto"/>
          <w:sz w:val="22"/>
          <w:szCs w:val="22"/>
          <w:lang w:eastAsia="zh-CN" w:bidi="ar"/>
        </w:rPr>
        <w:t>（</w:t>
      </w:r>
      <w:r>
        <w:rPr>
          <w:rFonts w:hint="eastAsia" w:ascii="微软雅黑" w:hAnsi="微软雅黑" w:eastAsia="微软雅黑" w:cs="微软雅黑"/>
          <w:color w:val="auto"/>
          <w:sz w:val="22"/>
          <w:szCs w:val="22"/>
          <w:lang w:bidi="ar"/>
        </w:rPr>
        <w:t>自由参观约40分钟）。</w:t>
      </w:r>
    </w:p>
    <w:p w14:paraId="6FEE6309">
      <w:pPr>
        <w:autoSpaceDE w:val="0"/>
        <w:spacing w:line="360" w:lineRule="exact"/>
        <w:jc w:val="left"/>
        <w:rPr>
          <w:rFonts w:hint="eastAsia" w:ascii="楷体" w:hAnsi="楷体" w:eastAsia="楷体" w:cs="楷体"/>
          <w:i w:val="0"/>
          <w:iCs w:val="0"/>
          <w:caps w:val="0"/>
          <w:color w:val="auto"/>
          <w:spacing w:val="0"/>
          <w:kern w:val="0"/>
          <w:sz w:val="22"/>
          <w:szCs w:val="22"/>
          <w:shd w:val="clear" w:color="auto" w:fill="FDFDFE"/>
          <w:lang w:val="en-US" w:eastAsia="zh-CN" w:bidi="ar"/>
        </w:rPr>
      </w:pPr>
      <w:r>
        <w:rPr>
          <w:rFonts w:hint="eastAsia" w:ascii="楷体" w:hAnsi="楷体" w:eastAsia="楷体" w:cs="楷体"/>
          <w:i w:val="0"/>
          <w:iCs w:val="0"/>
          <w:caps w:val="0"/>
          <w:color w:val="auto"/>
          <w:spacing w:val="0"/>
          <w:kern w:val="0"/>
          <w:sz w:val="22"/>
          <w:szCs w:val="22"/>
          <w:shd w:val="clear" w:color="auto" w:fill="FDFDFE"/>
          <w:lang w:val="en-US" w:eastAsia="zh-CN" w:bidi="ar"/>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FF0000"/>
          <w:spacing w:val="0"/>
          <w:kern w:val="0"/>
          <w:sz w:val="22"/>
          <w:szCs w:val="22"/>
          <w:shd w:val="clear" w:color="auto" w:fill="FDFDFE"/>
          <w:lang w:val="en-US" w:eastAsia="zh-CN" w:bidi="ar"/>
        </w:rPr>
        <w:t>为了不打扰这份宁静与尊重，导游将止步于门外，敬请谅解~</w:t>
      </w:r>
      <w:r>
        <w:rPr>
          <w:rFonts w:hint="eastAsia" w:ascii="楷体" w:hAnsi="楷体" w:eastAsia="楷体" w:cs="楷体"/>
          <w:i w:val="0"/>
          <w:iCs w:val="0"/>
          <w:caps w:val="0"/>
          <w:color w:val="auto"/>
          <w:spacing w:val="0"/>
          <w:kern w:val="0"/>
          <w:sz w:val="22"/>
          <w:szCs w:val="22"/>
          <w:shd w:val="clear" w:color="auto" w:fill="FDFDFE"/>
          <w:lang w:val="en-US" w:eastAsia="zh-CN" w:bidi="ar"/>
        </w:rPr>
        <w:t>）</w:t>
      </w:r>
    </w:p>
    <w:p w14:paraId="04601965">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4142DA15">
      <w:pPr>
        <w:autoSpaceDE w:val="0"/>
        <w:spacing w:line="360" w:lineRule="exact"/>
        <w:ind w:left="1320" w:hanging="1320" w:hangingChars="600"/>
        <w:jc w:val="left"/>
        <w:rPr>
          <w:rFonts w:hint="eastAsia" w:ascii="微软雅黑" w:hAnsi="微软雅黑" w:eastAsia="微软雅黑" w:cs="微软雅黑"/>
          <w:color w:val="auto"/>
          <w:sz w:val="22"/>
          <w:szCs w:val="22"/>
          <w:lang w:bidi="ar"/>
        </w:rPr>
      </w:pPr>
      <w:r>
        <w:rPr>
          <w:rFonts w:hint="eastAsia" w:ascii="微软雅黑" w:hAnsi="微软雅黑" w:eastAsia="微软雅黑" w:cs="微软雅黑"/>
          <w:color w:val="auto"/>
          <w:sz w:val="22"/>
          <w:szCs w:val="22"/>
          <w:lang w:bidi="ar"/>
        </w:rPr>
        <w:t xml:space="preserve">14:00-15:00 </w:t>
      </w:r>
      <w:r>
        <w:rPr>
          <w:rFonts w:hint="eastAsia" w:ascii="微软雅黑" w:hAnsi="微软雅黑" w:eastAsia="微软雅黑" w:cs="微软雅黑"/>
          <w:b/>
          <w:color w:val="auto"/>
          <w:sz w:val="24"/>
          <w:lang w:bidi="ar"/>
        </w:rPr>
        <w:t>【</w:t>
      </w:r>
      <w:r>
        <w:rPr>
          <w:rFonts w:hint="eastAsia" w:ascii="微软雅黑" w:hAnsi="微软雅黑" w:eastAsia="微软雅黑" w:cs="微软雅黑"/>
          <w:b/>
          <w:bCs w:val="0"/>
          <w:color w:val="00B0F0"/>
          <w:kern w:val="2"/>
          <w:sz w:val="24"/>
          <w:szCs w:val="24"/>
          <w:u w:val="single"/>
          <w:lang w:val="en-US" w:eastAsia="zh-CN" w:bidi="ar-SA"/>
        </w:rPr>
        <w:t>毛泽东同志纪念馆</w:t>
      </w:r>
      <w:r>
        <w:rPr>
          <w:rFonts w:hint="eastAsia" w:ascii="微软雅黑" w:hAnsi="微软雅黑" w:eastAsia="微软雅黑" w:cs="微软雅黑"/>
          <w:b/>
          <w:color w:val="auto"/>
          <w:sz w:val="24"/>
          <w:lang w:bidi="ar"/>
        </w:rPr>
        <w:t>】</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b/>
          <w:bCs/>
          <w:color w:val="000000"/>
          <w:sz w:val="24"/>
          <w:lang w:bidi="ar"/>
        </w:rPr>
        <w:t>国家一级博物馆，全国唯一系统展示毛泽东同志生平事迹、思想和人格风范的纪念性专题博物馆</w:t>
      </w:r>
      <w:r>
        <w:rPr>
          <w:rFonts w:hint="eastAsia" w:ascii="微软雅黑" w:hAnsi="微软雅黑" w:eastAsia="微软雅黑" w:cs="微软雅黑"/>
          <w:b/>
          <w:bCs/>
          <w:color w:val="000000"/>
          <w:sz w:val="24"/>
          <w:lang w:eastAsia="zh-CN" w:bidi="ar"/>
        </w:rPr>
        <w:t>，</w:t>
      </w:r>
      <w:r>
        <w:rPr>
          <w:rFonts w:hint="eastAsia" w:ascii="微软雅黑" w:hAnsi="微软雅黑" w:eastAsia="微软雅黑" w:cs="微软雅黑"/>
          <w:color w:val="auto"/>
          <w:sz w:val="22"/>
          <w:szCs w:val="22"/>
          <w:lang w:bidi="ar"/>
        </w:rPr>
        <w:t>游览约50分钟，自由参观，讲解服务由馆内定时提供，导游不能进入讲解。【生平展区】周一闭馆，改为参观【专题展区】。</w:t>
      </w:r>
    </w:p>
    <w:p w14:paraId="25728571">
      <w:pPr>
        <w:autoSpaceDE w:val="0"/>
        <w:spacing w:line="360" w:lineRule="exact"/>
        <w:jc w:val="left"/>
        <w:rPr>
          <w:rFonts w:hint="eastAsia" w:ascii="汉仪劲楷简" w:hAnsi="汉仪劲楷简" w:eastAsia="汉仪劲楷简" w:cs="汉仪劲楷简"/>
          <w:color w:val="auto"/>
          <w:sz w:val="22"/>
          <w:szCs w:val="22"/>
          <w:lang w:bidi="ar"/>
        </w:rPr>
      </w:pPr>
      <w:r>
        <w:rPr>
          <w:rFonts w:hint="eastAsia" w:ascii="楷体" w:hAnsi="楷体" w:eastAsia="楷体" w:cs="楷体"/>
          <w:i w:val="0"/>
          <w:iCs w:val="0"/>
          <w:caps w:val="0"/>
          <w:color w:val="auto"/>
          <w:spacing w:val="0"/>
          <w:kern w:val="0"/>
          <w:sz w:val="22"/>
          <w:szCs w:val="22"/>
          <w:shd w:val="clear" w:color="auto" w:fill="FDFDFE"/>
          <w:lang w:val="en-US" w:eastAsia="zh-CN" w:bidi="ar"/>
        </w:rPr>
        <w:t>—</w:t>
      </w:r>
      <w:r>
        <w:rPr>
          <w:rFonts w:hint="eastAsia" w:ascii="楷体" w:hAnsi="楷体" w:eastAsia="楷体" w:cs="楷体"/>
          <w:color w:val="auto"/>
          <w:sz w:val="22"/>
          <w:szCs w:val="22"/>
          <w:lang w:bidi="ar"/>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w:t>
      </w:r>
      <w:r>
        <w:rPr>
          <w:rFonts w:hint="eastAsia" w:ascii="楷体" w:hAnsi="楷体" w:eastAsia="楷体" w:cs="楷体"/>
          <w:b/>
          <w:bCs/>
          <w:color w:val="auto"/>
          <w:sz w:val="22"/>
          <w:szCs w:val="22"/>
          <w:lang w:bidi="ar"/>
        </w:rPr>
        <w:t>。</w:t>
      </w:r>
      <w:r>
        <w:rPr>
          <w:rFonts w:hint="eastAsia" w:ascii="楷体" w:hAnsi="楷体" w:eastAsia="楷体" w:cs="楷体"/>
          <w:color w:val="auto"/>
          <w:sz w:val="22"/>
          <w:szCs w:val="22"/>
          <w:lang w:bidi="ar"/>
        </w:rPr>
        <w:t>毛主席诗句中曾写到“可上九天揽月，可下五洋捉鳖”现如今梦想成真，这是对毛泽东等老一辈无产阶级革命家的深情告慰，更是航天精神与红色基因的交相辉映。</w:t>
      </w:r>
    </w:p>
    <w:p w14:paraId="74870B01">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54A4B07D">
      <w:pPr>
        <w:autoSpaceDE w:val="0"/>
        <w:spacing w:line="360" w:lineRule="exact"/>
        <w:ind w:left="1320" w:hanging="1320" w:hangingChars="600"/>
        <w:jc w:val="left"/>
        <w:rPr>
          <w:rFonts w:hint="eastAsia" w:ascii="微软雅黑" w:hAnsi="微软雅黑" w:eastAsia="微软雅黑" w:cs="微软雅黑"/>
          <w:b/>
          <w:bCs/>
          <w:color w:val="F79646"/>
          <w:sz w:val="24"/>
          <w:lang w:eastAsia="zh-CN" w:bidi="ar"/>
        </w:rPr>
      </w:pPr>
      <w:r>
        <w:rPr>
          <w:rFonts w:hint="eastAsia" w:ascii="微软雅黑" w:hAnsi="微软雅黑" w:eastAsia="微软雅黑" w:cs="微软雅黑"/>
          <w:color w:val="auto"/>
          <w:sz w:val="22"/>
          <w:szCs w:val="22"/>
          <w:lang w:bidi="ar"/>
        </w:rPr>
        <w:t>15:00-15:30</w:t>
      </w:r>
      <w:r>
        <w:rPr>
          <w:rFonts w:hint="eastAsia" w:ascii="微软雅黑" w:hAnsi="微软雅黑" w:eastAsia="微软雅黑" w:cs="微软雅黑"/>
          <w:color w:val="auto"/>
          <w:sz w:val="24"/>
          <w:lang w:bidi="ar"/>
        </w:rPr>
        <w:t>【</w:t>
      </w:r>
      <w:r>
        <w:rPr>
          <w:rFonts w:hint="eastAsia" w:ascii="微软雅黑" w:hAnsi="微软雅黑" w:eastAsia="微软雅黑" w:cs="微软雅黑"/>
          <w:b/>
          <w:bCs w:val="0"/>
          <w:color w:val="00B0F0"/>
          <w:kern w:val="2"/>
          <w:sz w:val="24"/>
          <w:szCs w:val="24"/>
          <w:u w:val="single"/>
          <w:lang w:val="en-US" w:eastAsia="zh-CN" w:bidi="ar-SA"/>
        </w:rPr>
        <w:t>南岸私塾旧址</w:t>
      </w:r>
      <w:r>
        <w:rPr>
          <w:rFonts w:hint="eastAsia" w:ascii="微软雅黑" w:hAnsi="微软雅黑" w:eastAsia="微软雅黑" w:cs="微软雅黑"/>
          <w:color w:val="auto"/>
          <w:sz w:val="24"/>
          <w:lang w:bidi="ar"/>
        </w:rPr>
        <w:t>】</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b/>
          <w:bCs/>
          <w:color w:val="000000"/>
          <w:sz w:val="24"/>
          <w:lang w:bidi="ar"/>
        </w:rPr>
        <w:t>毛主席学习初心启蒙地</w:t>
      </w:r>
    </w:p>
    <w:p w14:paraId="461F8B80">
      <w:pPr>
        <w:autoSpaceDE w:val="0"/>
        <w:spacing w:line="360" w:lineRule="exact"/>
        <w:jc w:val="left"/>
        <w:rPr>
          <w:rFonts w:hint="eastAsia" w:ascii="楷体" w:hAnsi="楷体" w:eastAsia="楷体" w:cs="楷体"/>
          <w:i w:val="0"/>
          <w:iCs w:val="0"/>
          <w:caps w:val="0"/>
          <w:color w:val="auto"/>
          <w:spacing w:val="0"/>
          <w:kern w:val="0"/>
          <w:sz w:val="22"/>
          <w:szCs w:val="22"/>
          <w:shd w:val="clear" w:color="auto" w:fill="FDFDFE"/>
          <w:lang w:val="en-US" w:eastAsia="zh-CN" w:bidi="ar"/>
        </w:rPr>
      </w:pPr>
      <w:r>
        <w:rPr>
          <w:rFonts w:hint="eastAsia" w:ascii="楷体" w:hAnsi="楷体" w:eastAsia="楷体" w:cs="楷体"/>
          <w:i w:val="0"/>
          <w:iCs w:val="0"/>
          <w:caps w:val="0"/>
          <w:color w:val="auto"/>
          <w:spacing w:val="0"/>
          <w:kern w:val="0"/>
          <w:sz w:val="22"/>
          <w:szCs w:val="22"/>
          <w:shd w:val="clear" w:color="auto" w:fill="FDFDFE"/>
          <w:lang w:val="en-US" w:eastAsia="zh-CN" w:bidi="ar"/>
        </w:rPr>
        <w:t>—</w:t>
      </w:r>
      <w:r>
        <w:rPr>
          <w:rFonts w:hint="eastAsia" w:ascii="楷体" w:hAnsi="楷体" w:eastAsia="楷体" w:cs="楷体"/>
          <w:b/>
          <w:bCs/>
          <w:color w:val="auto"/>
          <w:sz w:val="22"/>
          <w:szCs w:val="22"/>
          <w:lang w:bidi="ar"/>
        </w:rPr>
        <w:t>红色文化专题讲解</w:t>
      </w:r>
      <w:r>
        <w:rPr>
          <w:rFonts w:hint="eastAsia" w:ascii="楷体" w:hAnsi="楷体" w:eastAsia="楷体" w:cs="楷体"/>
          <w:color w:val="auto"/>
          <w:sz w:val="22"/>
          <w:szCs w:val="22"/>
          <w:lang w:bidi="ar"/>
        </w:rPr>
        <w:t>：【理想崇高，舍家为国】。</w:t>
      </w:r>
      <w:r>
        <w:rPr>
          <w:rFonts w:hint="eastAsia" w:ascii="楷体" w:hAnsi="楷体" w:eastAsia="楷体" w:cs="楷体"/>
          <w:i w:val="0"/>
          <w:iCs w:val="0"/>
          <w:caps w:val="0"/>
          <w:color w:val="auto"/>
          <w:spacing w:val="0"/>
          <w:kern w:val="0"/>
          <w:sz w:val="22"/>
          <w:szCs w:val="22"/>
          <w:shd w:val="clear" w:color="auto" w:fill="FDFDFE"/>
          <w:lang w:val="en-US" w:eastAsia="zh-CN" w:bidi="ar"/>
        </w:rPr>
        <w:t>这里古朴典雅，书香气息浓厚。这里见证了毛泽东的成长与启蒙，仿佛能听到当年毛主席在这里朗朗读书的声音。</w:t>
      </w:r>
    </w:p>
    <w:p w14:paraId="09AF64E2">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42726C37">
      <w:pPr>
        <w:autoSpaceDE w:val="0"/>
        <w:spacing w:line="360" w:lineRule="exact"/>
        <w:ind w:left="1320" w:hanging="1320" w:hangingChars="600"/>
        <w:jc w:val="left"/>
        <w:rPr>
          <w:rFonts w:hint="eastAsia" w:ascii="微软雅黑" w:hAnsi="微软雅黑" w:eastAsia="微软雅黑" w:cs="宋体"/>
          <w:color w:val="auto"/>
          <w:sz w:val="22"/>
          <w:szCs w:val="22"/>
          <w:lang w:bidi="ar"/>
        </w:rPr>
      </w:pPr>
      <w:r>
        <w:rPr>
          <w:rFonts w:hint="eastAsia" w:ascii="微软雅黑" w:hAnsi="微软雅黑" w:eastAsia="微软雅黑" w:cs="微软雅黑"/>
          <w:color w:val="auto"/>
          <w:sz w:val="22"/>
          <w:szCs w:val="22"/>
          <w:lang w:bidi="ar"/>
        </w:rPr>
        <w:t xml:space="preserve">15:40-17:00 </w:t>
      </w:r>
      <w:r>
        <w:rPr>
          <w:rFonts w:hint="eastAsia" w:ascii="微软雅黑" w:hAnsi="微软雅黑" w:eastAsia="微软雅黑" w:cs="宋体"/>
          <w:color w:val="auto"/>
          <w:sz w:val="24"/>
          <w:lang w:bidi="ar"/>
        </w:rPr>
        <w:t>【</w:t>
      </w:r>
      <w:r>
        <w:rPr>
          <w:rFonts w:hint="eastAsia" w:ascii="微软雅黑" w:hAnsi="微软雅黑" w:eastAsia="微软雅黑" w:cs="微软雅黑"/>
          <w:b/>
          <w:bCs w:val="0"/>
          <w:color w:val="00B0F0"/>
          <w:kern w:val="2"/>
          <w:sz w:val="24"/>
          <w:szCs w:val="24"/>
          <w:u w:val="single"/>
          <w:lang w:val="en-US" w:eastAsia="zh-CN" w:bidi="ar-SA"/>
        </w:rPr>
        <w:t>滴水洞</w:t>
      </w:r>
      <w:r>
        <w:rPr>
          <w:rFonts w:hint="eastAsia" w:ascii="微软雅黑" w:hAnsi="微软雅黑" w:eastAsia="微软雅黑" w:cs="宋体"/>
          <w:color w:val="auto"/>
          <w:sz w:val="24"/>
          <w:lang w:bidi="ar"/>
        </w:rPr>
        <w:t>】</w:t>
      </w:r>
      <w:r>
        <w:rPr>
          <w:rFonts w:hint="eastAsia" w:ascii="微软雅黑" w:hAnsi="微软雅黑" w:eastAsia="微软雅黑" w:cs="微软雅黑"/>
          <w:b w:val="0"/>
          <w:bCs w:val="0"/>
          <w:color w:val="000000"/>
          <w:kern w:val="0"/>
          <w:sz w:val="26"/>
          <w:szCs w:val="26"/>
          <w:lang w:bidi="ar"/>
        </w:rPr>
        <w:t>——</w:t>
      </w:r>
      <w:r>
        <w:rPr>
          <w:rFonts w:hint="eastAsia" w:ascii="微软雅黑" w:hAnsi="微软雅黑" w:eastAsia="微软雅黑" w:cs="微软雅黑"/>
          <w:b/>
          <w:bCs/>
          <w:color w:val="000000"/>
          <w:sz w:val="24"/>
          <w:lang w:bidi="ar"/>
        </w:rPr>
        <w:t>毛主席住过的西方神秘山洞</w:t>
      </w:r>
      <w:r>
        <w:rPr>
          <w:rFonts w:hint="eastAsia" w:ascii="微软雅黑" w:hAnsi="微软雅黑" w:eastAsia="微软雅黑" w:cs="宋体"/>
          <w:color w:val="auto"/>
          <w:sz w:val="22"/>
          <w:szCs w:val="22"/>
          <w:lang w:bidi="ar"/>
        </w:rPr>
        <w:t>（游览约80分钟）</w:t>
      </w:r>
    </w:p>
    <w:p w14:paraId="6FA13614">
      <w:pPr>
        <w:autoSpaceDE w:val="0"/>
        <w:spacing w:line="360" w:lineRule="exact"/>
        <w:jc w:val="left"/>
        <w:rPr>
          <w:rFonts w:hint="eastAsia" w:ascii="楷体" w:hAnsi="楷体" w:eastAsia="楷体" w:cs="楷体"/>
          <w:i w:val="0"/>
          <w:iCs w:val="0"/>
          <w:caps w:val="0"/>
          <w:color w:val="auto"/>
          <w:spacing w:val="0"/>
          <w:kern w:val="0"/>
          <w:sz w:val="21"/>
          <w:szCs w:val="21"/>
          <w:shd w:val="clear" w:color="auto" w:fill="FDFDFE"/>
          <w:lang w:val="en-US" w:eastAsia="zh-CN" w:bidi="ar"/>
        </w:rPr>
      </w:pPr>
      <w:r>
        <w:rPr>
          <w:rFonts w:hint="eastAsia" w:ascii="楷体" w:hAnsi="楷体" w:eastAsia="楷体" w:cs="楷体"/>
          <w:i w:val="0"/>
          <w:iCs w:val="0"/>
          <w:caps w:val="0"/>
          <w:color w:val="auto"/>
          <w:spacing w:val="0"/>
          <w:kern w:val="0"/>
          <w:sz w:val="21"/>
          <w:szCs w:val="21"/>
          <w:shd w:val="clear" w:color="auto" w:fill="FDFDFE"/>
          <w:lang w:val="en-US" w:eastAsia="zh-CN" w:bidi="ar"/>
        </w:rPr>
        <w:t>—</w:t>
      </w:r>
      <w:r>
        <w:rPr>
          <w:rFonts w:hint="eastAsia" w:ascii="楷体" w:hAnsi="楷体" w:eastAsia="楷体" w:cs="楷体"/>
          <w:color w:val="auto"/>
          <w:sz w:val="22"/>
          <w:szCs w:val="22"/>
          <w:lang w:val="en-US" w:eastAsia="zh-CN" w:bidi="ar"/>
        </w:rPr>
        <w:t>滴水洞是</w:t>
      </w:r>
      <w:r>
        <w:rPr>
          <w:rFonts w:hint="eastAsia" w:ascii="楷体" w:hAnsi="楷体" w:eastAsia="楷体" w:cs="楷体"/>
          <w:color w:val="auto"/>
          <w:sz w:val="22"/>
          <w:szCs w:val="22"/>
          <w:lang w:bidi="ar"/>
        </w:rPr>
        <w:t>毛主席最后一次回韶山的居住地，在这里主席度过了人生中思绪最复杂的11天</w:t>
      </w:r>
      <w:r>
        <w:rPr>
          <w:rFonts w:hint="eastAsia" w:ascii="楷体" w:hAnsi="楷体" w:eastAsia="楷体" w:cs="楷体"/>
          <w:color w:val="auto"/>
          <w:sz w:val="22"/>
          <w:szCs w:val="22"/>
          <w:lang w:eastAsia="zh-CN" w:bidi="ar"/>
        </w:rPr>
        <w:t>，</w:t>
      </w:r>
      <w:r>
        <w:rPr>
          <w:rFonts w:hint="eastAsia" w:ascii="楷体" w:hAnsi="楷体" w:eastAsia="楷体" w:cs="楷体"/>
          <w:color w:val="auto"/>
          <w:sz w:val="22"/>
          <w:szCs w:val="22"/>
          <w:lang w:bidi="ar"/>
        </w:rPr>
        <w:t>被誉为神秘</w:t>
      </w:r>
      <w:r>
        <w:rPr>
          <w:rFonts w:hint="eastAsia" w:ascii="楷体" w:hAnsi="楷体" w:eastAsia="楷体" w:cs="楷体"/>
          <w:color w:val="auto"/>
          <w:sz w:val="22"/>
          <w:szCs w:val="22"/>
          <w:lang w:val="en-US" w:eastAsia="zh-CN" w:bidi="ar"/>
        </w:rPr>
        <w:t>的</w:t>
      </w:r>
      <w:r>
        <w:rPr>
          <w:rFonts w:hint="eastAsia" w:ascii="楷体" w:hAnsi="楷体" w:eastAsia="楷体" w:cs="楷体"/>
          <w:color w:val="auto"/>
          <w:sz w:val="22"/>
          <w:szCs w:val="22"/>
          <w:lang w:bidi="ar"/>
        </w:rPr>
        <w:t>“西方山洞”</w:t>
      </w:r>
      <w:r>
        <w:rPr>
          <w:rFonts w:hint="eastAsia" w:ascii="楷体" w:hAnsi="楷体" w:eastAsia="楷体" w:cs="楷体"/>
          <w:color w:val="auto"/>
          <w:sz w:val="22"/>
          <w:szCs w:val="22"/>
          <w:lang w:eastAsia="zh-CN" w:bidi="ar"/>
        </w:rPr>
        <w:t>。</w:t>
      </w:r>
      <w:r>
        <w:rPr>
          <w:rFonts w:hint="eastAsia" w:ascii="楷体" w:hAnsi="楷体" w:eastAsia="楷体" w:cs="楷体"/>
          <w:i w:val="0"/>
          <w:iCs w:val="0"/>
          <w:caps w:val="0"/>
          <w:color w:val="auto"/>
          <w:spacing w:val="0"/>
          <w:kern w:val="0"/>
          <w:sz w:val="21"/>
          <w:szCs w:val="21"/>
          <w:shd w:val="clear" w:color="auto" w:fill="FDFDFE"/>
          <w:lang w:val="en-US" w:eastAsia="zh-CN" w:bidi="ar"/>
        </w:rPr>
        <w:t>这里山清水秀，风景如画。走进滴水洞，感受到他在这里思考国家大事、制定战略决策的场景，这里见证了毛泽东的辉煌岁月和伟大贡献。</w:t>
      </w:r>
    </w:p>
    <w:p w14:paraId="66F87F59">
      <w:pPr>
        <w:keepNext w:val="0"/>
        <w:keepLines w:val="0"/>
        <w:widowControl w:val="0"/>
        <w:suppressLineNumbers w:val="0"/>
        <w:spacing w:before="0" w:beforeAutospacing="0" w:after="0" w:afterAutospacing="0"/>
        <w:ind w:left="0" w:right="0" w:firstLine="420" w:firstLineChars="200"/>
        <w:jc w:val="both"/>
        <w:rPr>
          <w:rFonts w:hint="eastAsia" w:ascii="楷体" w:hAnsi="楷体" w:eastAsia="楷体" w:cs="楷体"/>
          <w:kern w:val="2"/>
          <w:sz w:val="21"/>
          <w:szCs w:val="22"/>
          <w:lang w:val="en-US" w:eastAsia="zh-CN" w:bidi="ar"/>
        </w:rPr>
      </w:pPr>
    </w:p>
    <w:p w14:paraId="1054408C">
      <w:pPr>
        <w:autoSpaceDE w:val="0"/>
        <w:spacing w:after="468" w:afterLines="15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auto"/>
          <w:sz w:val="22"/>
          <w:szCs w:val="22"/>
          <w:lang w:bidi="ar"/>
        </w:rPr>
        <w:t>17:00-18:30 游览后乘车返回，结束愉快行程。（行程中所标注时间仅为参考，受气候，路况，节假日，景区排队与管控等不可抗力因素会发生变化和调整，敬请理解）</w:t>
      </w:r>
    </w:p>
    <w:tbl>
      <w:tblPr>
        <w:tblStyle w:val="6"/>
        <w:tblW w:w="9828" w:type="dxa"/>
        <w:jc w:val="center"/>
        <w:shd w:val="clear" w:color="auto" w:fill="B6DDE8"/>
        <w:tblLayout w:type="fixed"/>
        <w:tblCellMar>
          <w:top w:w="0" w:type="dxa"/>
          <w:left w:w="108" w:type="dxa"/>
          <w:bottom w:w="0" w:type="dxa"/>
          <w:right w:w="108" w:type="dxa"/>
        </w:tblCellMar>
      </w:tblPr>
      <w:tblGrid>
        <w:gridCol w:w="624"/>
        <w:gridCol w:w="4260"/>
        <w:gridCol w:w="3031"/>
        <w:gridCol w:w="1913"/>
      </w:tblGrid>
      <w:tr w14:paraId="7083AF95">
        <w:tblPrEx>
          <w:shd w:val="clear" w:color="auto" w:fill="B6DDE8"/>
          <w:tblCellMar>
            <w:top w:w="0" w:type="dxa"/>
            <w:left w:w="108" w:type="dxa"/>
            <w:bottom w:w="0" w:type="dxa"/>
            <w:right w:w="108" w:type="dxa"/>
          </w:tblCellMar>
        </w:tblPrEx>
        <w:trPr>
          <w:jc w:val="center"/>
        </w:trPr>
        <w:tc>
          <w:tcPr>
            <w:tcW w:w="624" w:type="dxa"/>
            <w:shd w:val="clear" w:color="auto" w:fill="B6DDE8"/>
            <w:noWrap w:val="0"/>
            <w:vAlign w:val="top"/>
          </w:tcPr>
          <w:p w14:paraId="71D3917A">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top"/>
          </w:tcPr>
          <w:p w14:paraId="62E3777E">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4"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2"/>
                          <pic:cNvPicPr>
                            <a:picLocks noChangeAspect="1"/>
                          </pic:cNvPicPr>
                        </pic:nvPicPr>
                        <pic:blipFill>
                          <a:blip r:embed="rId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长沙-自由打卡-温馨的家</w:t>
            </w:r>
          </w:p>
        </w:tc>
        <w:tc>
          <w:tcPr>
            <w:tcW w:w="3031" w:type="dxa"/>
            <w:shd w:val="clear" w:color="auto" w:fill="B6DDE8"/>
            <w:noWrap w:val="0"/>
            <w:vAlign w:val="top"/>
          </w:tcPr>
          <w:p w14:paraId="7CBF8972">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3"/>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0EF2B444">
            <w:pPr>
              <w:wordWrap w:val="0"/>
              <w:autoSpaceDE w:val="0"/>
              <w:ind w:left="560" w:hanging="480" w:hangingChars="200"/>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6"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descr="1"/>
                          <pic:cNvPicPr>
                            <a:picLocks noChangeAspect="1"/>
                          </pic:cNvPicPr>
                        </pic:nvPicPr>
                        <pic:blipFill>
                          <a:blip r:embed="rId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317FEC5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sz w:val="22"/>
          <w:szCs w:val="22"/>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288F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F79646" w:sz="4" w:space="0"/>
              <w:left w:val="single" w:color="F79646" w:sz="4" w:space="0"/>
              <w:bottom w:val="single" w:color="F79646" w:sz="4" w:space="0"/>
              <w:right w:val="single" w:color="F79646" w:sz="4" w:space="0"/>
              <w:tl2br w:val="nil"/>
            </w:tcBorders>
            <w:shd w:val="clear" w:color="auto" w:fill="FDEADA"/>
            <w:noWrap w:val="0"/>
            <w:vAlign w:val="center"/>
          </w:tcPr>
          <w:p w14:paraId="0B7763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F79646" w:sz="4" w:space="0"/>
              <w:left w:val="single" w:color="F79646" w:sz="4" w:space="0"/>
              <w:bottom w:val="single" w:color="F79646" w:sz="4" w:space="0"/>
              <w:right w:val="single" w:color="F79646" w:sz="4" w:space="0"/>
            </w:tcBorders>
            <w:shd w:val="clear" w:color="auto" w:fill="FFF7F0"/>
            <w:noWrap w:val="0"/>
            <w:vAlign w:val="top"/>
          </w:tcPr>
          <w:p w14:paraId="6CEE32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645FD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40F4A1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00D9664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6DF8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7AE67C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F79646" w:sz="4" w:space="0"/>
              <w:left w:val="single" w:color="F79646" w:sz="4" w:space="0"/>
              <w:bottom w:val="single" w:color="F79646" w:sz="4" w:space="0"/>
              <w:right w:val="single" w:color="F79646" w:sz="4" w:space="0"/>
            </w:tcBorders>
            <w:shd w:val="clear" w:color="auto" w:fill="FFFFFF"/>
            <w:noWrap w:val="0"/>
            <w:vAlign w:val="top"/>
          </w:tcPr>
          <w:p w14:paraId="6A6A1D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43D8EA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2A25DB0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color w:val="000000"/>
                <w:sz w:val="20"/>
                <w:szCs w:val="20"/>
                <w:vertAlign w:val="baseline"/>
                <w:lang w:val="en-US" w:eastAsia="zh-CN"/>
              </w:rPr>
            </w:pPr>
            <w:r>
              <w:rPr>
                <w:rFonts w:hint="eastAsia" w:ascii="楷体" w:hAnsi="楷体" w:eastAsia="楷体" w:cs="楷体"/>
                <w:b w:val="0"/>
                <w:color w:val="000000"/>
                <w:sz w:val="20"/>
                <w:szCs w:val="20"/>
              </w:rPr>
              <w:t>•娱乐：电影院、KTV，想怎么玩就怎么玩，让你的心情飞起来！</w:t>
            </w:r>
          </w:p>
        </w:tc>
      </w:tr>
      <w:tr w14:paraId="0E29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38947C4F">
            <w:pPr>
              <w:pStyle w:val="2"/>
              <w:jc w:val="center"/>
              <w:rPr>
                <w:rFonts w:hint="default"/>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F79646" w:sz="4" w:space="0"/>
              <w:left w:val="single" w:color="F79646" w:sz="4" w:space="0"/>
              <w:bottom w:val="single" w:color="F79646" w:sz="4" w:space="0"/>
              <w:right w:val="single" w:color="F79646" w:sz="4" w:space="0"/>
            </w:tcBorders>
            <w:shd w:val="clear" w:color="auto" w:fill="FFF7F0"/>
            <w:noWrap w:val="0"/>
            <w:vAlign w:val="top"/>
          </w:tcPr>
          <w:p w14:paraId="55A5E3EF">
            <w:pPr>
              <w:pStyle w:val="2"/>
              <w:ind w:left="0" w:leftChars="0" w:firstLine="0" w:firstLineChars="0"/>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sz w:val="20"/>
                <w:szCs w:val="20"/>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31C9FAD4">
            <w:pPr>
              <w:pStyle w:val="2"/>
              <w:ind w:left="0" w:leftChars="0" w:firstLine="0" w:firstLineChars="0"/>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sz w:val="20"/>
                <w:szCs w:val="20"/>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4EF4E72D">
            <w:pPr>
              <w:pStyle w:val="2"/>
              <w:ind w:left="0" w:leftChars="0" w:firstLine="0" w:firstLineChars="0"/>
              <w:rPr>
                <w:rFonts w:hint="default"/>
                <w:b w:val="0"/>
                <w:color w:val="000000"/>
                <w:sz w:val="20"/>
                <w:szCs w:val="20"/>
                <w:vertAlign w:val="baseline"/>
                <w:lang w:val="en-US" w:eastAsia="zh-CN"/>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r w14:paraId="39D1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F79646" w:sz="4" w:space="0"/>
              <w:left w:val="single" w:color="F79646" w:sz="4" w:space="0"/>
              <w:bottom w:val="single" w:color="F79646" w:sz="4" w:space="0"/>
              <w:right w:val="single" w:color="F79646" w:sz="4" w:space="0"/>
            </w:tcBorders>
            <w:shd w:val="clear" w:color="auto" w:fill="FDEADA"/>
            <w:noWrap w:val="0"/>
            <w:vAlign w:val="center"/>
          </w:tcPr>
          <w:p w14:paraId="25374C0C">
            <w:pPr>
              <w:pStyle w:val="2"/>
              <w:jc w:val="center"/>
              <w:rPr>
                <w:rFonts w:hint="default" w:ascii="Palatino Linotype" w:hAnsi="Palatino Linotype" w:eastAsia="楷体" w:cs="Palatino Linotype"/>
                <w:b w:val="0"/>
                <w:color w:val="000000"/>
                <w:kern w:val="2"/>
                <w:sz w:val="20"/>
                <w:szCs w:val="20"/>
                <w:lang w:val="en-US" w:eastAsia="zh-CN" w:bidi="ar-SA"/>
              </w:rPr>
            </w:pPr>
            <w:r>
              <w:rPr>
                <w:rFonts w:hint="eastAsia" w:ascii="新宋体" w:hAnsi="新宋体" w:eastAsia="新宋体" w:cs="新宋体"/>
                <w:b w:val="0"/>
                <w:bCs w:val="0"/>
                <w:color w:val="000000"/>
                <w:kern w:val="2"/>
                <w:sz w:val="22"/>
                <w:szCs w:val="22"/>
                <w:u w:val="single"/>
                <w:lang w:val="en-US" w:eastAsia="zh-CN" w:bidi="ar-SA"/>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7181" w:type="dxa"/>
            <w:tcBorders>
              <w:top w:val="single" w:color="F79646" w:sz="4" w:space="0"/>
              <w:left w:val="single" w:color="F79646" w:sz="4" w:space="0"/>
              <w:bottom w:val="single" w:color="F79646" w:sz="4" w:space="0"/>
              <w:right w:val="single" w:color="F79646" w:sz="4" w:space="0"/>
            </w:tcBorders>
            <w:shd w:val="clear" w:color="auto" w:fill="FFFFFF"/>
            <w:noWrap w:val="0"/>
            <w:vAlign w:val="top"/>
          </w:tcPr>
          <w:p w14:paraId="55E21BAD">
            <w:pPr>
              <w:keepNext w:val="0"/>
              <w:keepLines w:val="0"/>
              <w:widowControl w:val="0"/>
              <w:suppressLineNumbers w:val="0"/>
              <w:spacing w:before="0" w:beforeAutospacing="0" w:after="0" w:afterAutospacing="0"/>
              <w:ind w:left="0" w:right="0"/>
              <w:jc w:val="both"/>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•李自建美术馆以其独特的现代建筑设计，融合东西方艺术元素，成为城市中的一道亮丽风景线。</w:t>
            </w:r>
          </w:p>
          <w:p w14:paraId="0DAC5C7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62B9DA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6EAE13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51E23BA0">
      <w:pPr>
        <w:keepNext w:val="0"/>
        <w:keepLines w:val="0"/>
        <w:pageBreakBefore w:val="0"/>
        <w:widowControl w:val="0"/>
        <w:kinsoku/>
        <w:wordWrap/>
        <w:overflowPunct/>
        <w:topLinePunct w:val="0"/>
        <w:autoSpaceDE w:val="0"/>
        <w:autoSpaceDN/>
        <w:bidi w:val="0"/>
        <w:adjustRightInd/>
        <w:snapToGrid/>
        <w:spacing w:before="157" w:beforeLines="50" w:after="0" w:line="360" w:lineRule="exact"/>
        <w:ind w:right="0"/>
        <w:jc w:val="both"/>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val="en-US" w:eastAsia="zh-CN"/>
        </w:rPr>
        <w:t>下午，专属司机送站，回到温馨的小家，我们下次湘见！</w:t>
      </w:r>
    </w:p>
    <w:p w14:paraId="4DA638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Palatino Linotype" w:hAnsi="Palatino Linotype" w:eastAsia="楷体" w:cs="Palatino Linotype"/>
          <w:sz w:val="21"/>
          <w:szCs w:val="21"/>
          <w:lang w:val="en-US" w:eastAsia="zh-CN"/>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50176929">
      <w:pPr>
        <w:keepNext w:val="0"/>
        <w:keepLines w:val="0"/>
        <w:pageBreakBefore w:val="0"/>
        <w:widowControl w:val="0"/>
        <w:kinsoku/>
        <w:wordWrap/>
        <w:overflowPunct/>
        <w:topLinePunct w:val="0"/>
        <w:autoSpaceDE w:val="0"/>
        <w:autoSpaceDN/>
        <w:bidi w:val="0"/>
        <w:adjustRightInd/>
        <w:snapToGrid/>
        <w:spacing w:before="157" w:beforeLines="50" w:after="0" w:line="360" w:lineRule="exact"/>
        <w:ind w:right="0"/>
        <w:jc w:val="both"/>
        <w:textAlignment w:val="auto"/>
        <w:rPr>
          <w:rFonts w:hint="eastAsia" w:ascii="微软雅黑" w:hAnsi="微软雅黑" w:eastAsia="微软雅黑" w:cs="微软雅黑"/>
          <w:kern w:val="2"/>
          <w:sz w:val="22"/>
          <w:szCs w:val="22"/>
          <w:lang w:val="en-US" w:eastAsia="zh-CN" w:bidi="ar-SA"/>
        </w:rPr>
      </w:pPr>
    </w:p>
    <w:p w14:paraId="392D3BC7">
      <w:pPr>
        <w:spacing w:before="312" w:beforeLines="100"/>
        <w:jc w:val="left"/>
        <w:rPr>
          <w:rFonts w:hint="eastAsia" w:ascii="微软雅黑" w:hAnsi="微软雅黑" w:eastAsia="微软雅黑" w:cs="微软雅黑"/>
          <w:bCs/>
          <w:color w:val="000000"/>
          <w:u w:val="single"/>
          <w:lang w:bidi="ar"/>
        </w:rPr>
      </w:pPr>
      <w:r>
        <w:rPr>
          <w:rFonts w:hint="eastAsia"/>
          <w:szCs w:val="22"/>
        </w:rPr>
        <w:drawing>
          <wp:inline distT="0" distB="0" distL="114300" distR="114300">
            <wp:extent cx="6248400" cy="1972310"/>
            <wp:effectExtent l="0" t="0" r="0" b="8890"/>
            <wp:docPr id="17" name="图片 21" descr="文和友+kaws+文和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文和友+kaws+文和友"/>
                    <pic:cNvPicPr>
                      <a:picLocks noChangeAspect="1"/>
                    </pic:cNvPicPr>
                  </pic:nvPicPr>
                  <pic:blipFill>
                    <a:blip r:embed="rId12"/>
                    <a:stretch>
                      <a:fillRect/>
                    </a:stretch>
                  </pic:blipFill>
                  <pic:spPr>
                    <a:xfrm>
                      <a:off x="0" y="0"/>
                      <a:ext cx="6248400" cy="1972310"/>
                    </a:xfrm>
                    <a:prstGeom prst="rect">
                      <a:avLst/>
                    </a:prstGeom>
                    <a:noFill/>
                    <a:ln>
                      <a:noFill/>
                    </a:ln>
                  </pic:spPr>
                </pic:pic>
              </a:graphicData>
            </a:graphic>
          </wp:inline>
        </w:drawing>
      </w:r>
      <w:r>
        <w:rPr>
          <w:rFonts w:hint="eastAsia" w:ascii="微软雅黑" w:hAnsi="微软雅黑" w:eastAsia="微软雅黑" w:cs="微软雅黑"/>
          <w:b/>
          <w:color w:val="000000"/>
          <w:sz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5A01FAA5">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往返交通：全程使用空调旅游车，根据人数安排用车大小，确保每人1个正座。</w:t>
      </w:r>
      <w:r>
        <w:rPr>
          <w:rFonts w:hint="eastAsia" w:ascii="微软雅黑" w:hAnsi="微软雅黑" w:eastAsia="微软雅黑" w:cs="微软雅黑"/>
          <w:color w:val="FF0000"/>
          <w:lang w:bidi="ar"/>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color w:val="000000"/>
          <w:lang w:bidi="ar"/>
        </w:rPr>
        <w:t>司机工作时间以每日所含景点开始至全部游览结束为准，为保证团队出行安全，请勿要求司机超时工作。如特殊情况需司机加班，须征得司机同意并支付相应增加车费。</w:t>
      </w:r>
    </w:p>
    <w:p w14:paraId="05A0E4AA">
      <w:pPr>
        <w:numPr>
          <w:ilvl w:val="0"/>
          <w:numId w:val="1"/>
        </w:numPr>
        <w:tabs>
          <w:tab w:val="left" w:pos="420"/>
        </w:tabs>
        <w:adjustRightInd w:val="0"/>
        <w:snapToGrid w:val="0"/>
        <w:spacing w:line="320" w:lineRule="exact"/>
        <w:rPr>
          <w:rFonts w:hint="eastAsia" w:ascii="微软雅黑" w:hAnsi="微软雅黑" w:eastAsia="微软雅黑" w:cs="微软雅黑"/>
          <w:color w:val="FFA36A"/>
          <w:sz w:val="22"/>
          <w:szCs w:val="22"/>
          <w:lang w:bidi="ar"/>
        </w:rPr>
      </w:pPr>
      <w:r>
        <w:rPr>
          <w:rFonts w:hint="eastAsia" w:ascii="微软雅黑" w:hAnsi="微软雅黑" w:eastAsia="微软雅黑" w:cs="微软雅黑"/>
          <w:color w:val="000000"/>
          <w:lang w:bidi="ar"/>
        </w:rPr>
        <w:t>景区门票：所列景区首道大门票，景区内小交通不含（环保车/索道/电瓶车等）。湖南</w:t>
      </w:r>
      <w:r>
        <w:rPr>
          <w:rFonts w:hint="eastAsia" w:ascii="微软雅黑" w:hAnsi="微软雅黑" w:eastAsia="微软雅黑" w:cs="微软雅黑"/>
          <w:color w:val="000000"/>
          <w:lang w:eastAsia="zh-CN" w:bidi="ar"/>
        </w:rPr>
        <w:t>博物院</w:t>
      </w:r>
      <w:r>
        <w:rPr>
          <w:rFonts w:hint="eastAsia" w:ascii="微软雅黑" w:hAnsi="微软雅黑" w:eastAsia="微软雅黑" w:cs="微软雅黑"/>
          <w:color w:val="000000"/>
          <w:lang w:bidi="ar"/>
        </w:rPr>
        <w:t>周一闭馆，改为游览长沙简牍博物馆。如遇其他景区/景点闭馆无法参观，亦不添加其他景点，也不做任何赔付。无线耳麦为赠送项目，如遇无线耳麦设备检修无法使用，无费用可退，也不做任何赔付。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FFA36A"/>
          <w:sz w:val="22"/>
          <w:szCs w:val="22"/>
          <w:lang w:bidi="ar"/>
        </w:rPr>
        <w:t>“网红小清新奶茶</w:t>
      </w:r>
      <w:r>
        <w:rPr>
          <w:rFonts w:hint="eastAsia" w:ascii="微软雅黑" w:hAnsi="微软雅黑" w:eastAsia="微软雅黑" w:cs="微软雅黑"/>
          <w:color w:val="FFA36A"/>
          <w:sz w:val="22"/>
          <w:szCs w:val="22"/>
          <w:shd w:val="clear" w:color="auto" w:fill="FFFFFF"/>
          <w:lang w:bidi="ar"/>
        </w:rPr>
        <w:t>”</w:t>
      </w:r>
      <w:r>
        <w:rPr>
          <w:rFonts w:hint="eastAsia" w:ascii="微软雅黑" w:hAnsi="微软雅黑" w:eastAsia="微软雅黑" w:cs="微软雅黑"/>
          <w:color w:val="FFA36A"/>
          <w:sz w:val="22"/>
          <w:szCs w:val="22"/>
          <w:lang w:bidi="ar"/>
        </w:rPr>
        <w:t>为赠送饮料，如放弃饮用无费用可退，也不做任何赔付。</w:t>
      </w:r>
      <w:r>
        <w:rPr>
          <w:rFonts w:hint="eastAsia" w:ascii="微软雅黑" w:hAnsi="微软雅黑" w:eastAsia="微软雅黑" w:cs="微软雅黑"/>
          <w:color w:val="FFA36A"/>
          <w:sz w:val="22"/>
          <w:szCs w:val="22"/>
          <w:lang w:eastAsia="zh-CN" w:bidi="ar"/>
        </w:rPr>
        <w:t>（</w:t>
      </w:r>
      <w:r>
        <w:rPr>
          <w:rFonts w:hint="eastAsia" w:ascii="微软雅黑" w:hAnsi="微软雅黑" w:eastAsia="微软雅黑" w:cs="微软雅黑"/>
          <w:color w:val="FFA36A"/>
          <w:sz w:val="22"/>
          <w:szCs w:val="22"/>
          <w:lang w:val="en-US" w:eastAsia="zh-CN" w:bidi="ar"/>
        </w:rPr>
        <w:t>发放电子代金券码</w:t>
      </w:r>
      <w:r>
        <w:rPr>
          <w:rFonts w:hint="eastAsia" w:ascii="微软雅黑" w:hAnsi="微软雅黑" w:eastAsia="微软雅黑" w:cs="微软雅黑"/>
          <w:color w:val="FFA36A"/>
          <w:sz w:val="22"/>
          <w:szCs w:val="22"/>
          <w:lang w:eastAsia="zh-CN" w:bidi="ar"/>
        </w:rPr>
        <w:t>）</w:t>
      </w:r>
    </w:p>
    <w:p w14:paraId="000884B7">
      <w:pPr>
        <w:wordWrap w:val="0"/>
        <w:spacing w:line="320" w:lineRule="exact"/>
        <w:ind w:left="420" w:leftChars="200"/>
        <w:jc w:val="left"/>
        <w:textAlignment w:val="baseline"/>
        <w:rPr>
          <w:rFonts w:hint="eastAsia"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7"/>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6545"/>
      </w:tblGrid>
      <w:tr w14:paraId="6AB7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34"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0EF9A629">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color w:val="000000"/>
              </w:rPr>
              <w:t>岳麓书院</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5200752">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b w:val="0"/>
                <w:color w:val="000000"/>
              </w:rPr>
              <w:t>半票退10元/人，免票退30元/人</w:t>
            </w:r>
          </w:p>
        </w:tc>
      </w:tr>
      <w:tr w14:paraId="4F38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04DEA">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color w:val="000000"/>
                <w:szCs w:val="24"/>
                <w:lang w:bidi="ar"/>
              </w:rPr>
              <w:t>韶山首道门票</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2CFA2A5">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b w:val="0"/>
                <w:color w:val="000000"/>
                <w:szCs w:val="24"/>
                <w:lang w:bidi="ar"/>
              </w:rPr>
              <w:t>半票退10元/人</w:t>
            </w:r>
            <w:r>
              <w:rPr>
                <w:rFonts w:hint="eastAsia" w:ascii="微软雅黑" w:hAnsi="微软雅黑" w:eastAsia="微软雅黑" w:cs="微软雅黑"/>
                <w:b w:val="0"/>
                <w:color w:val="000000"/>
                <w:szCs w:val="24"/>
                <w:lang w:eastAsia="zh-CN" w:bidi="ar"/>
              </w:rPr>
              <w:t>（</w:t>
            </w:r>
            <w:r>
              <w:rPr>
                <w:rFonts w:hint="eastAsia" w:ascii="微软雅黑" w:hAnsi="微软雅黑" w:eastAsia="微软雅黑" w:cs="微软雅黑"/>
                <w:b w:val="0"/>
                <w:color w:val="000000"/>
                <w:szCs w:val="24"/>
                <w:lang w:val="en-US" w:eastAsia="zh-CN" w:bidi="ar"/>
              </w:rPr>
              <w:t>60岁以上半票优惠，无免票</w:t>
            </w:r>
            <w:r>
              <w:rPr>
                <w:rFonts w:hint="eastAsia" w:ascii="微软雅黑" w:hAnsi="微软雅黑" w:eastAsia="微软雅黑" w:cs="微软雅黑"/>
                <w:b w:val="0"/>
                <w:color w:val="000000"/>
                <w:szCs w:val="24"/>
                <w:lang w:eastAsia="zh-CN" w:bidi="ar"/>
              </w:rPr>
              <w:t>）</w:t>
            </w:r>
          </w:p>
        </w:tc>
      </w:tr>
      <w:tr w14:paraId="1C49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C6551E">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bCs w:val="0"/>
                <w:color w:val="000000"/>
                <w:kern w:val="2"/>
                <w:sz w:val="22"/>
                <w:szCs w:val="22"/>
                <w:u w:val="none"/>
                <w:shd w:val="clear" w:color="auto" w:fill="auto"/>
                <w:lang w:val="en-US" w:eastAsia="zh-CN" w:bidi="ar-SA"/>
              </w:rPr>
            </w:pPr>
            <w:r>
              <w:rPr>
                <w:rFonts w:hint="eastAsia" w:ascii="微软雅黑" w:hAnsi="微软雅黑" w:eastAsia="微软雅黑" w:cs="微软雅黑"/>
                <w:b w:val="0"/>
                <w:color w:val="000000"/>
                <w:szCs w:val="24"/>
                <w:lang w:bidi="ar"/>
              </w:rPr>
              <w:t>滴水洞</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0D1C980">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hd w:val="clear" w:color="auto" w:fill="auto"/>
                <w:lang w:val="en-US" w:eastAsia="zh-CN"/>
              </w:rPr>
            </w:pPr>
            <w:r>
              <w:rPr>
                <w:rFonts w:hint="eastAsia" w:ascii="微软雅黑" w:hAnsi="微软雅黑" w:eastAsia="微软雅黑" w:cs="微软雅黑"/>
                <w:b w:val="0"/>
                <w:color w:val="000000"/>
                <w:szCs w:val="24"/>
                <w:lang w:bidi="ar"/>
              </w:rPr>
              <w:t>半票退10元/人，免票退30元/人</w:t>
            </w:r>
          </w:p>
        </w:tc>
      </w:tr>
    </w:tbl>
    <w:p w14:paraId="403AA367">
      <w:pPr>
        <w:pStyle w:val="2"/>
        <w:rPr>
          <w:rFonts w:hint="eastAsia"/>
        </w:rPr>
      </w:pPr>
    </w:p>
    <w:p w14:paraId="5E895C75">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用餐标准：全程含</w:t>
      </w:r>
      <w:r>
        <w:rPr>
          <w:rFonts w:hint="eastAsia" w:ascii="微软雅黑" w:hAnsi="微软雅黑" w:eastAsia="微软雅黑" w:cs="微软雅黑"/>
          <w:color w:val="000000"/>
          <w:lang w:val="en-US" w:eastAsia="zh-CN" w:bidi="ar"/>
        </w:rPr>
        <w:t>3</w:t>
      </w:r>
      <w:r>
        <w:rPr>
          <w:rFonts w:hint="eastAsia" w:ascii="微软雅黑" w:hAnsi="微软雅黑" w:eastAsia="微软雅黑" w:cs="微软雅黑"/>
          <w:color w:val="000000"/>
          <w:lang w:bidi="ar"/>
        </w:rPr>
        <w:t>早0正餐，早餐为酒店赠送，不用不退。</w:t>
      </w:r>
      <w:r>
        <w:rPr>
          <w:rFonts w:hint="eastAsia" w:ascii="微软雅黑" w:hAnsi="微软雅黑" w:eastAsia="微软雅黑" w:cs="微软雅黑"/>
          <w:color w:val="000000"/>
          <w:lang w:val="en-US" w:eastAsia="zh-CN" w:bidi="ar"/>
        </w:rPr>
        <w:t>如需含餐则</w:t>
      </w:r>
      <w:r>
        <w:rPr>
          <w:rFonts w:hint="eastAsia" w:ascii="微软雅黑" w:hAnsi="微软雅黑" w:eastAsia="微软雅黑" w:cs="微软雅黑"/>
          <w:color w:val="FF0000"/>
          <w:lang w:val="en-US" w:eastAsia="zh-CN" w:bidi="ar"/>
        </w:rPr>
        <w:t>+50元/人/餐</w:t>
      </w:r>
      <w:r>
        <w:rPr>
          <w:rFonts w:hint="eastAsia" w:ascii="微软雅黑" w:hAnsi="微软雅黑" w:eastAsia="微软雅黑" w:cs="微软雅黑"/>
          <w:color w:val="000000"/>
          <w:lang w:val="en-US" w:eastAsia="zh-CN" w:bidi="ar"/>
        </w:rPr>
        <w:t>。</w:t>
      </w:r>
      <w:r>
        <w:rPr>
          <w:rFonts w:hint="eastAsia" w:ascii="微软雅黑" w:hAnsi="微软雅黑" w:eastAsia="微软雅黑" w:cs="微软雅黑"/>
          <w:color w:val="000000"/>
        </w:rPr>
        <w:t>中餐为团队围桌餐，10人一桌，9菜1汤，不满10人一桌，菜数递减。如：9人一桌8菜1汤，8人一桌7菜1汤</w:t>
      </w:r>
      <w:r>
        <w:rPr>
          <w:rFonts w:hint="eastAsia" w:ascii="微软雅黑" w:hAnsi="微软雅黑" w:eastAsia="微软雅黑" w:cs="微软雅黑"/>
        </w:rPr>
        <w:t>。</w:t>
      </w:r>
      <w:r>
        <w:rPr>
          <w:rFonts w:hint="eastAsia" w:ascii="微软雅黑" w:hAnsi="微软雅黑" w:eastAsia="微软雅黑" w:cs="微软雅黑"/>
          <w:color w:val="000000"/>
        </w:rPr>
        <w:t>中餐为旅行社指定合法经营、资质齐全的餐厅提供，不含餐游客自行选择餐厅，我公司不承担任何与之相关的责任。</w:t>
      </w:r>
      <w:r>
        <w:rPr>
          <w:rFonts w:hint="eastAsia" w:ascii="微软雅黑" w:hAnsi="微软雅黑" w:eastAsia="微软雅黑" w:cs="微软雅黑"/>
          <w:color w:val="000000"/>
          <w:lang w:bidi="ar"/>
        </w:rPr>
        <w:t>行程中推荐餐厅为当地最具代表特色的餐饮机构之一，旨在推广和发扬湖南饮食文化。均为合法经营、资质齐全的餐厅，根据个人意愿自主点餐，合理消费。游客自行选择餐厅，我公司不承担任何与之相关的责任。</w:t>
      </w:r>
    </w:p>
    <w:p w14:paraId="309D33B7">
      <w:pPr>
        <w:numPr>
          <w:ilvl w:val="0"/>
          <w:numId w:val="1"/>
        </w:numPr>
        <w:tabs>
          <w:tab w:val="left" w:pos="420"/>
        </w:tabs>
        <w:adjustRightInd w:val="0"/>
        <w:snapToGrid w:val="0"/>
        <w:spacing w:line="320" w:lineRule="exact"/>
      </w:pPr>
      <w:r>
        <w:rPr>
          <w:rFonts w:hint="eastAsia" w:ascii="微软雅黑" w:hAnsi="微软雅黑" w:eastAsia="微软雅黑" w:cs="微软雅黑"/>
          <w:color w:val="000000"/>
          <w:lang w:bidi="ar"/>
        </w:rPr>
        <w:t>住宿标准：全程含</w:t>
      </w:r>
      <w:r>
        <w:rPr>
          <w:rFonts w:hint="eastAsia" w:ascii="微软雅黑" w:hAnsi="微软雅黑" w:eastAsia="微软雅黑" w:cs="微软雅黑"/>
          <w:color w:val="000000"/>
          <w:lang w:val="en-US" w:eastAsia="zh-CN" w:bidi="ar"/>
        </w:rPr>
        <w:t>3</w:t>
      </w:r>
      <w:r>
        <w:rPr>
          <w:rFonts w:hint="eastAsia" w:ascii="微软雅黑" w:hAnsi="微软雅黑" w:eastAsia="微软雅黑" w:cs="微软雅黑"/>
          <w:color w:val="000000"/>
          <w:lang w:bidi="ar"/>
        </w:rPr>
        <w:t>晚指定酒店住宿，不提供自然单间，如遇单男单女请补单房差：高级等</w:t>
      </w:r>
      <w:r>
        <w:rPr>
          <w:rFonts w:hint="eastAsia" w:ascii="微软雅黑" w:hAnsi="微软雅黑" w:eastAsia="微软雅黑" w:cs="微软雅黑"/>
          <w:color w:val="000000"/>
          <w:lang w:eastAsia="zh-CN" w:bidi="ar"/>
        </w:rPr>
        <w:t>（</w:t>
      </w:r>
      <w:r>
        <w:rPr>
          <w:rFonts w:hint="eastAsia" w:ascii="微软雅黑" w:hAnsi="微软雅黑" w:eastAsia="微软雅黑" w:cs="微软雅黑"/>
          <w:color w:val="000000"/>
          <w:lang w:val="en-US" w:eastAsia="zh-CN" w:bidi="ar"/>
        </w:rPr>
        <w:t>网评四钻</w:t>
      </w:r>
      <w:r>
        <w:rPr>
          <w:rFonts w:hint="eastAsia" w:ascii="微软雅黑" w:hAnsi="微软雅黑" w:eastAsia="微软雅黑" w:cs="微软雅黑"/>
          <w:color w:val="000000"/>
          <w:lang w:eastAsia="zh-CN" w:bidi="ar"/>
        </w:rPr>
        <w:t>）</w:t>
      </w:r>
      <w:r>
        <w:rPr>
          <w:rFonts w:hint="eastAsia" w:ascii="微软雅黑" w:hAnsi="微软雅黑" w:eastAsia="微软雅黑" w:cs="微软雅黑"/>
          <w:color w:val="000000"/>
          <w:lang w:bidi="ar"/>
        </w:rPr>
        <w:t>120元/人/晚，豪华等</w:t>
      </w:r>
      <w:r>
        <w:rPr>
          <w:rFonts w:hint="eastAsia" w:ascii="微软雅黑" w:hAnsi="微软雅黑" w:eastAsia="微软雅黑" w:cs="微软雅黑"/>
          <w:color w:val="000000"/>
          <w:lang w:eastAsia="zh-CN" w:bidi="ar"/>
        </w:rPr>
        <w:t>（</w:t>
      </w:r>
      <w:r>
        <w:rPr>
          <w:rFonts w:hint="eastAsia" w:ascii="微软雅黑" w:hAnsi="微软雅黑" w:eastAsia="微软雅黑" w:cs="微软雅黑"/>
          <w:color w:val="000000"/>
          <w:lang w:val="en-US" w:eastAsia="zh-CN" w:bidi="ar"/>
        </w:rPr>
        <w:t>网评五钻</w:t>
      </w:r>
      <w:r>
        <w:rPr>
          <w:rFonts w:hint="eastAsia" w:ascii="微软雅黑" w:hAnsi="微软雅黑" w:eastAsia="微软雅黑" w:cs="微软雅黑"/>
          <w:color w:val="000000"/>
          <w:lang w:eastAsia="zh-CN" w:bidi="ar"/>
        </w:rPr>
        <w:t>）</w:t>
      </w:r>
      <w:r>
        <w:rPr>
          <w:rFonts w:hint="eastAsia" w:ascii="微软雅黑" w:hAnsi="微软雅黑" w:eastAsia="微软雅黑" w:cs="微软雅黑"/>
          <w:color w:val="000000"/>
          <w:lang w:val="en-US" w:eastAsia="zh-CN" w:bidi="ar"/>
        </w:rPr>
        <w:t>21</w:t>
      </w:r>
      <w:r>
        <w:rPr>
          <w:rFonts w:hint="eastAsia" w:ascii="微软雅黑" w:hAnsi="微软雅黑" w:eastAsia="微软雅黑" w:cs="微软雅黑"/>
          <w:color w:val="000000"/>
          <w:lang w:bidi="ar"/>
        </w:rPr>
        <w:t>0元/人/晚（暂不接受指定酒店）。</w:t>
      </w:r>
      <w:r>
        <w:rPr>
          <w:rFonts w:hint="eastAsia" w:ascii="微软雅黑" w:hAnsi="微软雅黑" w:eastAsia="微软雅黑" w:cs="微软雅黑"/>
          <w:color w:val="FF0000"/>
          <w:u w:val="single"/>
          <w:lang w:bidi="ar"/>
        </w:rPr>
        <w:t>办理入住手续时，每间房都需交纳押金，退房时查房无损将全额退回</w:t>
      </w:r>
      <w:r>
        <w:rPr>
          <w:rFonts w:hint="eastAsia" w:ascii="微软雅黑" w:hAnsi="微软雅黑" w:eastAsia="微软雅黑" w:cs="微软雅黑"/>
          <w:color w:val="FF0000"/>
          <w:lang w:bidi="ar"/>
        </w:rPr>
        <w:t>。</w:t>
      </w:r>
      <w:r>
        <w:rPr>
          <w:rFonts w:hint="eastAsia" w:ascii="微软雅黑" w:hAnsi="微软雅黑" w:eastAsia="微软雅黑" w:cs="微软雅黑"/>
          <w:lang w:bidi="ar"/>
        </w:rPr>
        <w:t>行程中标注酒店为参考，在不降低住宿标准的情况下，我社可根据行程游览的实际情况调整具体住宿酒店。</w:t>
      </w:r>
    </w:p>
    <w:tbl>
      <w:tblPr>
        <w:tblStyle w:val="6"/>
        <w:tblW w:w="0" w:type="auto"/>
        <w:tblInd w:w="489" w:type="dxa"/>
        <w:tblLayout w:type="fixed"/>
        <w:tblCellMar>
          <w:top w:w="0" w:type="dxa"/>
          <w:left w:w="0" w:type="dxa"/>
          <w:bottom w:w="0" w:type="dxa"/>
          <w:right w:w="0" w:type="dxa"/>
        </w:tblCellMar>
      </w:tblPr>
      <w:tblGrid>
        <w:gridCol w:w="1235"/>
        <w:gridCol w:w="8050"/>
      </w:tblGrid>
      <w:tr w14:paraId="66F50293">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A576FAA">
            <w:pPr>
              <w:wordWrap w:val="0"/>
              <w:spacing w:line="320" w:lineRule="exact"/>
              <w:jc w:val="left"/>
              <w:textAlignment w:val="baseline"/>
              <w:rPr>
                <w:rFonts w:hint="eastAsia"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30636700">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B5A42F7">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7712A4FB">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eastAsia="微软雅黑"/>
                <w:lang w:eastAsia="zh-CN"/>
              </w:rPr>
            </w:pPr>
            <w:r>
              <w:rPr>
                <w:rFonts w:hint="eastAsia" w:ascii="微软雅黑" w:hAnsi="微软雅黑" w:eastAsia="微软雅黑" w:cs="微软雅黑"/>
                <w:color w:val="000000"/>
                <w:lang w:val="en-US" w:eastAsia="zh-CN" w:bidi="ar"/>
              </w:rPr>
              <w:t>网评四钻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EAB4B0D">
            <w:pPr>
              <w:wordWrap w:val="0"/>
              <w:spacing w:line="320" w:lineRule="exact"/>
              <w:jc w:val="left"/>
              <w:textAlignment w:val="center"/>
              <w:rPr>
                <w:rFonts w:hint="default" w:ascii="微软雅黑" w:hAnsi="微软雅黑" w:eastAsia="微软雅黑" w:cs="微软雅黑"/>
                <w:lang w:val="en-US" w:eastAsia="zh-CN"/>
              </w:rPr>
            </w:pPr>
            <w:r>
              <w:rPr>
                <w:rFonts w:hint="eastAsia" w:ascii="微软雅黑" w:hAnsi="微软雅黑" w:eastAsia="微软雅黑" w:cs="微软雅黑"/>
                <w:color w:val="000000"/>
                <w:sz w:val="21"/>
                <w:szCs w:val="21"/>
                <w:lang w:bidi="ar"/>
              </w:rPr>
              <w:t>泉昇大酒店、华信大酒店、华美达安可、怡程酒店晚报大道店、宜尚PLUS酒店、长沙诺博美誉酒店、延年荟景大酒店、时代华瑞大酒店、熙林会议中心、朵兰达V酒店火车站车站南路店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维也纳酒店等同级</w:t>
            </w:r>
          </w:p>
        </w:tc>
      </w:tr>
      <w:tr w14:paraId="02457FE5">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0241753">
            <w:pPr>
              <w:wordWrap w:val="0"/>
              <w:spacing w:line="320" w:lineRule="exact"/>
              <w:jc w:val="left"/>
              <w:textAlignment w:val="center"/>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豪华型</w:t>
            </w:r>
          </w:p>
          <w:p w14:paraId="2D999418">
            <w:pPr>
              <w:wordWrap w:val="0"/>
              <w:spacing w:line="320" w:lineRule="exact"/>
              <w:jc w:val="left"/>
              <w:textAlignment w:val="center"/>
              <w:rPr>
                <w:rFonts w:hint="default" w:eastAsia="微软雅黑"/>
                <w:lang w:val="en-US" w:eastAsia="zh-CN"/>
              </w:rPr>
            </w:pPr>
            <w:r>
              <w:rPr>
                <w:rFonts w:hint="eastAsia" w:ascii="微软雅黑" w:hAnsi="微软雅黑" w:eastAsia="微软雅黑" w:cs="微软雅黑"/>
                <w:color w:val="000000"/>
                <w:sz w:val="21"/>
                <w:szCs w:val="21"/>
                <w:lang w:val="en-US" w:eastAsia="zh-CN" w:bidi="ar"/>
              </w:rPr>
              <w:t>网评五钻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1F92AFB">
            <w:pPr>
              <w:wordWrap w:val="0"/>
              <w:spacing w:line="320" w:lineRule="exact"/>
              <w:jc w:val="left"/>
              <w:textAlignment w:val="center"/>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lang w:val="en-US" w:eastAsia="zh-CN" w:bidi="ar"/>
              </w:rPr>
              <w:t>长沙雅致酒店、中国城戴斯酒店、华晨豪生大酒店雅致楼、神农大酒店、潇湘华天大酒店、长沙环球融创施柏阁酒店、湖南金融中心异国印象酒店、融程花园大酒店、雅士亚华美达酒店、雅士亚豪生酒店、华雅大酒店、长沙三景韦尔斯利酒店等同级</w:t>
            </w:r>
          </w:p>
        </w:tc>
      </w:tr>
    </w:tbl>
    <w:p w14:paraId="2AEED4AB">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61D284E4">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1ABCA21A">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购物安排：</w:t>
      </w:r>
      <w:r>
        <w:rPr>
          <w:rFonts w:hint="eastAsia" w:ascii="微软雅黑" w:hAnsi="微软雅黑" w:eastAsia="微软雅黑" w:cs="微软雅黑"/>
          <w:color w:val="FF0000"/>
          <w:lang w:bidi="ar"/>
        </w:rPr>
        <w:t>全程无指定购物店</w:t>
      </w:r>
      <w:r>
        <w:rPr>
          <w:rFonts w:hint="eastAsia" w:ascii="微软雅黑" w:hAnsi="微软雅黑" w:eastAsia="微软雅黑" w:cs="微软雅黑"/>
          <w:color w:val="000000"/>
          <w:lang w:bidi="ar"/>
        </w:rPr>
        <w:t>。每个景区都设有购物区，为景区基础商业配套，非旅行社指定购物店。请您仔细辨认，谨慎选择，理性消费。若发生消费者权益受侵犯，我公司将协助配合您处理相关事宜，但不承担任何相关责任。</w:t>
      </w:r>
    </w:p>
    <w:p w14:paraId="3CECE77E">
      <w:pPr>
        <w:numPr>
          <w:ilvl w:val="0"/>
          <w:numId w:val="1"/>
        </w:numPr>
        <w:tabs>
          <w:tab w:val="left" w:pos="420"/>
        </w:tabs>
        <w:adjustRightInd w:val="0"/>
        <w:snapToGrid w:val="0"/>
        <w:spacing w:line="320" w:lineRule="exact"/>
        <w:rPr>
          <w:sz w:val="24"/>
          <w:szCs w:val="24"/>
        </w:rPr>
      </w:pPr>
      <w:r>
        <w:rPr>
          <w:rFonts w:hint="eastAsia" w:ascii="微软雅黑" w:hAnsi="微软雅黑" w:eastAsia="微软雅黑" w:cs="微软雅黑"/>
          <w:color w:val="000000"/>
          <w:lang w:bidi="ar"/>
        </w:rPr>
        <w:t>儿童标准：身高1.</w:t>
      </w:r>
      <w:r>
        <w:rPr>
          <w:rFonts w:hint="eastAsia" w:ascii="微软雅黑" w:hAnsi="微软雅黑" w:eastAsia="微软雅黑" w:cs="微软雅黑"/>
          <w:color w:val="000000"/>
          <w:lang w:val="en-US" w:eastAsia="zh-CN" w:bidi="ar"/>
        </w:rPr>
        <w:t>2</w:t>
      </w:r>
      <w:r>
        <w:rPr>
          <w:rFonts w:hint="eastAsia" w:ascii="微软雅黑" w:hAnsi="微软雅黑" w:eastAsia="微软雅黑" w:cs="微软雅黑"/>
          <w:color w:val="000000"/>
          <w:lang w:bidi="ar"/>
        </w:rPr>
        <w:t>米以下的儿童含旅游车车位费、导游服务费</w:t>
      </w:r>
      <w:r>
        <w:rPr>
          <w:rFonts w:hint="eastAsia" w:ascii="微软雅黑" w:hAnsi="微软雅黑" w:eastAsia="微软雅黑" w:cs="微软雅黑"/>
          <w:color w:val="000000"/>
        </w:rPr>
        <w:t>、</w:t>
      </w:r>
      <w:r>
        <w:rPr>
          <w:rFonts w:hint="eastAsia" w:ascii="微软雅黑" w:hAnsi="微软雅黑" w:eastAsia="微软雅黑" w:cs="微软雅黑"/>
          <w:color w:val="000000"/>
          <w:lang w:bidi="ar"/>
        </w:rPr>
        <w:t>综服费，其余自理。</w:t>
      </w:r>
    </w:p>
    <w:p w14:paraId="73F71A66">
      <w:pPr>
        <w:wordWrap w:val="0"/>
        <w:spacing w:before="312" w:beforeLines="100" w:line="320" w:lineRule="exact"/>
        <w:jc w:val="left"/>
        <w:textAlignment w:val="baseline"/>
        <w:rPr>
          <w:rFonts w:hint="eastAsia" w:ascii="微软雅黑" w:hAnsi="微软雅黑" w:eastAsia="微软雅黑" w:cs="微软雅黑"/>
          <w:b/>
          <w:u w:val="single"/>
          <w:lang w:bidi="ar"/>
        </w:rPr>
      </w:pPr>
      <w:r>
        <w:rPr>
          <w:rFonts w:hint="eastAsia" w:ascii="微软雅黑" w:hAnsi="微软雅黑" w:eastAsia="微软雅黑" w:cs="微软雅黑"/>
          <w:b/>
          <w:sz w:val="24"/>
          <w:u w:val="single"/>
          <w:lang w:bidi="ar"/>
        </w:rPr>
        <w:t xml:space="preserve">◎ 旅行费用不含 </w:t>
      </w:r>
      <w:r>
        <w:rPr>
          <w:rFonts w:hint="eastAsia" w:ascii="微软雅黑" w:hAnsi="微软雅黑" w:eastAsia="微软雅黑" w:cs="微软雅黑"/>
          <w:sz w:val="24"/>
          <w:u w:val="single"/>
          <w:shd w:val="clear" w:color="auto" w:fill="FFFFFF"/>
          <w:lang w:bidi="ar"/>
        </w:rPr>
        <w:t xml:space="preserve">travel expenses are not including </w:t>
      </w:r>
      <w:r>
        <w:rPr>
          <w:rFonts w:hint="eastAsia" w:ascii="微软雅黑" w:hAnsi="微软雅黑" w:eastAsia="微软雅黑" w:cs="微软雅黑"/>
          <w:b/>
          <w:sz w:val="24"/>
          <w:u w:val="single"/>
          <w:lang w:bidi="ar"/>
        </w:rPr>
        <w:t xml:space="preserve">          </w:t>
      </w:r>
      <w:r>
        <w:rPr>
          <w:rFonts w:hint="eastAsia" w:ascii="微软雅黑" w:hAnsi="微软雅黑" w:eastAsia="微软雅黑" w:cs="微软雅黑"/>
          <w:b/>
          <w:u w:val="single"/>
          <w:lang w:bidi="ar"/>
        </w:rPr>
        <w:t xml:space="preserve">  </w:t>
      </w:r>
    </w:p>
    <w:p w14:paraId="798D373C">
      <w:pPr>
        <w:numPr>
          <w:ilvl w:val="0"/>
          <w:numId w:val="2"/>
        </w:num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lang w:bidi="ar"/>
        </w:rPr>
        <w:t xml:space="preserve"> 景区交通：因个人选择不一，景区内的交通可根据您个人需求自由选择乘坐。</w:t>
      </w:r>
    </w:p>
    <w:p w14:paraId="7362D594">
      <w:pPr>
        <w:wordWrap w:val="0"/>
        <w:spacing w:line="320" w:lineRule="exact"/>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lang w:bidi="ar"/>
        </w:rPr>
        <w:t xml:space="preserve">    ①滴水洞电瓶车20元/人往返；</w:t>
      </w:r>
    </w:p>
    <w:p w14:paraId="1392B3AB">
      <w:pPr>
        <w:numPr>
          <w:ilvl w:val="0"/>
          <w:numId w:val="2"/>
        </w:numPr>
        <w:wordWrap w:val="0"/>
        <w:spacing w:after="312" w:afterLines="100" w:line="360" w:lineRule="exact"/>
        <w:jc w:val="left"/>
        <w:textAlignment w:val="top"/>
        <w:rPr>
          <w:rFonts w:hint="eastAsia" w:ascii="微软雅黑" w:hAnsi="微软雅黑" w:eastAsia="微软雅黑" w:cs="微软雅黑"/>
        </w:rPr>
      </w:pPr>
      <w:r>
        <w:rPr>
          <w:rFonts w:hint="eastAsia" w:ascii="微软雅黑" w:hAnsi="微软雅黑" w:eastAsia="微软雅黑" w:cs="微软雅黑"/>
          <w:lang w:bidi="ar"/>
        </w:rPr>
        <w:t xml:space="preserve"> 其他费用：游客的个人消费及《费用包含》条款外的费用本行程不含。</w:t>
      </w:r>
    </w:p>
    <w:p w14:paraId="66A5F5F9">
      <w:pPr>
        <w:spacing w:before="156" w:beforeLines="50" w:line="240" w:lineRule="exact"/>
        <w:jc w:val="left"/>
        <w:rPr>
          <w:rFonts w:hint="eastAsia" w:ascii="微软雅黑" w:hAnsi="微软雅黑" w:eastAsia="微软雅黑" w:cs="微软雅黑"/>
        </w:rPr>
      </w:pPr>
      <w:r>
        <w:rPr>
          <w:rFonts w:hint="eastAsia" w:ascii="微软雅黑" w:hAnsi="微软雅黑" w:eastAsia="微软雅黑" w:cs="微软雅黑"/>
          <w:b/>
          <w:color w:val="000000"/>
          <w:sz w:val="24"/>
          <w:u w:val="single"/>
          <w:lang w:bidi="ar"/>
        </w:rPr>
        <w:t>◎ 特别说明</w:t>
      </w:r>
      <w:r>
        <w:rPr>
          <w:rFonts w:hint="eastAsia" w:ascii="微软雅黑" w:hAnsi="微软雅黑" w:eastAsia="微软雅黑" w:cs="微软雅黑"/>
          <w:b/>
          <w:color w:val="064801"/>
          <w:sz w:val="24"/>
          <w:u w:val="single"/>
          <w:lang w:bidi="ar"/>
        </w:rPr>
        <w:t xml:space="preserve"> </w:t>
      </w:r>
      <w:r>
        <w:rPr>
          <w:rFonts w:hint="eastAsia" w:ascii="微软雅黑" w:hAnsi="微软雅黑" w:eastAsia="微软雅黑" w:cs="微软雅黑"/>
          <w:bCs/>
          <w:color w:val="000000"/>
          <w:sz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5CAE5C1E">
      <w:pPr>
        <w:numPr>
          <w:ilvl w:val="0"/>
          <w:numId w:val="3"/>
        </w:numPr>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lang w:bidi="ar"/>
        </w:rPr>
        <w:t>环保车票20元/人（已含）</w:t>
      </w:r>
      <w:r>
        <w:rPr>
          <w:rFonts w:hint="eastAsia" w:ascii="微软雅黑" w:hAnsi="微软雅黑" w:eastAsia="微软雅黑" w:cs="微软雅黑"/>
          <w:color w:val="000000"/>
          <w:lang w:bidi="ar"/>
        </w:rPr>
        <w:t>，此为必须消费项目。购票后，旅游车凭购票凭证开特别通行证，可载客进入景区指定靠点，部分景区无需换乘环保车。</w:t>
      </w:r>
    </w:p>
    <w:p w14:paraId="259B008B">
      <w:pPr>
        <w:numPr>
          <w:ilvl w:val="0"/>
          <w:numId w:val="3"/>
        </w:numPr>
        <w:spacing w:line="320" w:lineRule="exact"/>
        <w:rPr>
          <w:rFonts w:hint="eastAsia" w:ascii="微软雅黑" w:hAnsi="微软雅黑" w:eastAsia="微软雅黑" w:cs="微软雅黑"/>
          <w:color w:val="000000"/>
        </w:rPr>
      </w:pPr>
      <w:r>
        <w:rPr>
          <w:rFonts w:hint="eastAsia" w:cs="宋体"/>
          <w:b/>
          <w:bCs/>
          <w:color w:val="FF0000"/>
          <w:u w:val="single"/>
          <w:lang w:bidi="ar"/>
        </w:rPr>
        <w:t>毛泽东同志故居、毛泽东同志纪念馆、湖南</w:t>
      </w:r>
      <w:r>
        <w:rPr>
          <w:rFonts w:hint="eastAsia" w:cs="宋体"/>
          <w:b/>
          <w:bCs/>
          <w:color w:val="FF0000"/>
          <w:u w:val="single"/>
          <w:lang w:eastAsia="zh-CN" w:bidi="ar"/>
        </w:rPr>
        <w:t>博物院</w:t>
      </w:r>
      <w:r>
        <w:rPr>
          <w:rFonts w:hint="eastAsia" w:cs="宋体"/>
          <w:b/>
          <w:bCs/>
          <w:color w:val="FF0000"/>
          <w:u w:val="single"/>
          <w:lang w:bidi="ar"/>
        </w:rPr>
        <w:t>等景点</w:t>
      </w:r>
      <w:r>
        <w:rPr>
          <w:rFonts w:hint="eastAsia" w:ascii="微软雅黑" w:hAnsi="微软雅黑" w:eastAsia="微软雅黑" w:cs="微软雅黑"/>
          <w:color w:val="000000"/>
          <w:lang w:bidi="ar"/>
        </w:rPr>
        <w:t>需凭有效身份证件参观，请携带好有效身份证件。</w:t>
      </w:r>
    </w:p>
    <w:p w14:paraId="5FF11C0B">
      <w:pPr>
        <w:numPr>
          <w:ilvl w:val="0"/>
          <w:numId w:val="3"/>
        </w:numPr>
        <w:spacing w:line="320" w:lineRule="exact"/>
        <w:jc w:val="left"/>
        <w:rPr>
          <w:rFonts w:hint="eastAsia" w:ascii="微软雅黑" w:hAnsi="微软雅黑" w:eastAsia="微软雅黑" w:cs="微软雅黑"/>
          <w:color w:val="000000"/>
        </w:rPr>
      </w:pPr>
      <w:r>
        <w:rPr>
          <w:rFonts w:hint="eastAsia" w:ascii="微软雅黑" w:hAnsi="微软雅黑" w:eastAsia="微软雅黑" w:cs="微软雅黑"/>
          <w:color w:val="FF0000"/>
          <w:lang w:bidi="ar"/>
        </w:rPr>
        <w:t>在不减少景点的情况下，我社有权对行程先后进行调整</w:t>
      </w:r>
      <w:r>
        <w:rPr>
          <w:rFonts w:hint="eastAsia" w:ascii="微软雅黑" w:hAnsi="微软雅黑" w:eastAsia="微软雅黑" w:cs="微软雅黑"/>
          <w:color w:val="000000"/>
          <w:lang w:bidi="ar"/>
        </w:rPr>
        <w:t>，如遇不可抗力因素或游客自身原因造成的行程延误或变更，我社不承担由此造成的损失和责任，所产生的费用由客人自理。</w:t>
      </w:r>
    </w:p>
    <w:p w14:paraId="0B3CAE5F">
      <w:pPr>
        <w:numPr>
          <w:ilvl w:val="0"/>
          <w:numId w:val="3"/>
        </w:numPr>
        <w:spacing w:line="320" w:lineRule="exact"/>
        <w:jc w:val="left"/>
        <w:rPr>
          <w:rFonts w:hint="eastAsia" w:ascii="微软雅黑" w:hAnsi="微软雅黑" w:eastAsia="微软雅黑" w:cs="微软雅黑"/>
          <w:color w:val="000000"/>
        </w:rPr>
      </w:pPr>
      <w:r>
        <w:rPr>
          <w:rFonts w:hint="eastAsia" w:ascii="微软雅黑" w:hAnsi="微软雅黑" w:eastAsia="微软雅黑" w:cs="微软雅黑"/>
          <w:color w:val="FF0000"/>
          <w:lang w:bidi="ar"/>
        </w:rPr>
        <w:t>散客拼团参团说明：</w:t>
      </w:r>
      <w:r>
        <w:rPr>
          <w:rFonts w:hint="eastAsia" w:ascii="微软雅黑" w:hAnsi="微软雅黑" w:eastAsia="微软雅黑" w:cs="微软雅黑"/>
          <w:color w:val="000000"/>
          <w:lang w:bidi="ar"/>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6C839DE6">
      <w:pPr>
        <w:numPr>
          <w:ilvl w:val="0"/>
          <w:numId w:val="3"/>
        </w:numPr>
        <w:spacing w:line="320" w:lineRule="exact"/>
        <w:jc w:val="left"/>
        <w:rPr>
          <w:rFonts w:hint="eastAsia" w:ascii="微软雅黑" w:hAnsi="微软雅黑" w:eastAsia="微软雅黑" w:cs="微软雅黑"/>
          <w:color w:val="000000"/>
        </w:rPr>
      </w:pPr>
      <w:r>
        <w:rPr>
          <w:rFonts w:hint="eastAsia" w:ascii="微软雅黑" w:hAnsi="微软雅黑" w:eastAsia="微软雅黑" w:cs="微软雅黑"/>
          <w:color w:val="FF0000"/>
          <w:lang w:bidi="ar"/>
        </w:rPr>
        <w:t>行程中所标注时间仅为参考，具体以当天实际游览情况为准</w:t>
      </w:r>
      <w:r>
        <w:rPr>
          <w:rFonts w:hint="eastAsia" w:ascii="微软雅黑" w:hAnsi="微软雅黑" w:eastAsia="微软雅黑" w:cs="微软雅黑"/>
          <w:color w:val="000000"/>
          <w:lang w:bidi="ar"/>
        </w:rPr>
        <w:t>。行程受气候，路况，节假日，交通抵离时间，景区排队与管控，游客自身，不可抗力等因素会发生变化和调整，敬请知晓并理解。</w:t>
      </w:r>
    </w:p>
    <w:p w14:paraId="628AC7C7">
      <w:pPr>
        <w:numPr>
          <w:ilvl w:val="0"/>
          <w:numId w:val="3"/>
        </w:numPr>
        <w:spacing w:line="320" w:lineRule="exact"/>
        <w:jc w:val="left"/>
        <w:rPr>
          <w:rFonts w:hint="eastAsia" w:ascii="微软雅黑" w:hAnsi="微软雅黑" w:eastAsia="微软雅黑" w:cs="微软雅黑"/>
        </w:rPr>
      </w:pPr>
      <w:r>
        <w:rPr>
          <w:rFonts w:hint="eastAsia" w:ascii="微软雅黑" w:hAnsi="微软雅黑" w:eastAsia="微软雅黑" w:cs="微软雅黑"/>
          <w:color w:val="000000"/>
          <w:lang w:bidi="ar"/>
        </w:rPr>
        <w:t>请严格遵守时间观念和集体观念，如因游客自身原因导致无法在约定时间和地点集合，且已影响其他游客的行程，旅行社有权离开进入下一个行程，请您自行乘车与团队汇合，费用自理。</w:t>
      </w:r>
    </w:p>
    <w:p w14:paraId="1AAD395B">
      <w:pPr>
        <w:spacing w:before="312" w:beforeLines="100" w:line="320" w:lineRule="exact"/>
        <w:jc w:val="left"/>
        <w:rPr>
          <w:rFonts w:hint="eastAsia" w:ascii="微软雅黑" w:hAnsi="微软雅黑" w:eastAsia="微软雅黑" w:cs="微软雅黑"/>
          <w:b/>
          <w:u w:val="single"/>
          <w:lang w:bidi="ar"/>
        </w:rPr>
      </w:pPr>
      <w:r>
        <w:rPr>
          <w:rFonts w:hint="eastAsia" w:ascii="微软雅黑" w:hAnsi="微软雅黑" w:eastAsia="微软雅黑" w:cs="微软雅黑"/>
          <w:b/>
          <w:bCs/>
          <w:sz w:val="24"/>
          <w:u w:val="single"/>
          <w:shd w:val="clear" w:color="auto" w:fill="FFFFFF"/>
          <w:lang w:bidi="ar"/>
        </w:rPr>
        <w:t xml:space="preserve">◎ 报名须知 application notes  </w:t>
      </w:r>
      <w:r>
        <w:rPr>
          <w:rFonts w:hint="eastAsia" w:ascii="微软雅黑" w:hAnsi="微软雅黑" w:eastAsia="微软雅黑" w:cs="微软雅黑"/>
          <w:b/>
          <w:u w:val="single"/>
          <w:lang w:bidi="ar"/>
        </w:rPr>
        <w:t xml:space="preserve">                                     </w:t>
      </w:r>
    </w:p>
    <w:p w14:paraId="5EE3CFCE">
      <w:pPr>
        <w:numPr>
          <w:ilvl w:val="0"/>
          <w:numId w:val="4"/>
        </w:numPr>
        <w:autoSpaceDE w:val="0"/>
        <w:spacing w:line="320" w:lineRule="exact"/>
        <w:jc w:val="left"/>
        <w:rPr>
          <w:rFonts w:hint="eastAsia"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393DBEB9">
      <w:pPr>
        <w:numPr>
          <w:ilvl w:val="0"/>
          <w:numId w:val="4"/>
        </w:numPr>
        <w:autoSpaceDE w:val="0"/>
        <w:spacing w:line="320" w:lineRule="exact"/>
        <w:jc w:val="left"/>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413B957F">
      <w:pPr>
        <w:autoSpaceDE w:val="0"/>
        <w:autoSpaceDN w:val="0"/>
        <w:spacing w:before="78" w:line="503" w:lineRule="exact"/>
        <w:jc w:val="left"/>
        <w:rPr>
          <w:rFonts w:hint="eastAsia"/>
          <w:b/>
          <w:sz w:val="28"/>
          <w:u w:val="single"/>
          <w:lang w:bidi="ar"/>
        </w:rPr>
      </w:pPr>
      <w:r>
        <w:rPr>
          <w:rFonts w:ascii="微软雅黑" w:hAnsi="微软雅黑" w:eastAsia="微软雅黑" w:cs="微软雅黑"/>
          <w:b/>
          <w:bCs/>
          <w:sz w:val="24"/>
          <w:u w:val="single"/>
          <w:shd w:val="clear" w:color="auto" w:fill="FFFFFF"/>
          <w:lang w:bidi="ar"/>
        </w:rPr>
        <w:t xml:space="preserve">◎ </w:t>
      </w:r>
      <w:r>
        <w:rPr>
          <w:rFonts w:hint="eastAsia" w:ascii="微软雅黑" w:hAnsi="微软雅黑" w:eastAsia="微软雅黑" w:cs="微软雅黑"/>
          <w:b/>
          <w:bCs/>
          <w:sz w:val="24"/>
          <w:u w:val="single"/>
          <w:shd w:val="clear" w:color="auto" w:fill="FFFFFF"/>
          <w:lang w:bidi="ar"/>
        </w:rPr>
        <w:t>湖湘特色推荐</w:t>
      </w:r>
      <w:r>
        <w:rPr>
          <w:rFonts w:ascii="微软雅黑" w:hAnsi="微软雅黑" w:eastAsia="微软雅黑" w:cs="微软雅黑"/>
          <w:b/>
          <w:bCs/>
          <w:sz w:val="24"/>
          <w:u w:val="single"/>
          <w:shd w:val="clear" w:color="auto" w:fill="FFFFFF"/>
          <w:lang w:bidi="ar"/>
        </w:rPr>
        <w:t xml:space="preserve"> featured recommendation  </w:t>
      </w:r>
      <w:r>
        <w:rPr>
          <w:b/>
          <w:sz w:val="28"/>
          <w:u w:val="single"/>
          <w:lang w:bidi="ar"/>
        </w:rPr>
        <w:t xml:space="preserve">            </w:t>
      </w:r>
      <w:r>
        <w:rPr>
          <w:rFonts w:hint="eastAsia"/>
          <w:b/>
          <w:sz w:val="28"/>
          <w:u w:val="single"/>
          <w:lang w:bidi="ar"/>
        </w:rPr>
        <w:t xml:space="preserve">  </w:t>
      </w:r>
    </w:p>
    <w:p w14:paraId="1DE40709">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26F6A57A">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7F4BF541">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063C791C">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11F6708F">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60729BAC">
      <w:pPr>
        <w:pStyle w:val="5"/>
        <w:widowControl/>
        <w:numPr>
          <w:ilvl w:val="0"/>
          <w:numId w:val="5"/>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119BE11A">
      <w:pPr>
        <w:pStyle w:val="5"/>
        <w:widowControl/>
        <w:numPr>
          <w:ilvl w:val="0"/>
          <w:numId w:val="5"/>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3649B8A9">
      <w:pPr>
        <w:wordWrap w:val="0"/>
        <w:spacing w:before="312" w:beforeLines="100" w:line="320" w:lineRule="exact"/>
        <w:jc w:val="left"/>
        <w:textAlignment w:val="baseline"/>
        <w:rPr>
          <w:rFonts w:hint="eastAsia" w:ascii="微软雅黑" w:hAnsi="微软雅黑" w:eastAsia="微软雅黑" w:cs="微软雅黑"/>
          <w:b/>
          <w:u w:val="single"/>
          <w:lang w:bidi="ar"/>
        </w:rPr>
      </w:pPr>
      <w:r>
        <w:rPr>
          <w:rFonts w:hint="eastAsia" w:ascii="微软雅黑" w:hAnsi="微软雅黑" w:eastAsia="微软雅黑" w:cs="微软雅黑"/>
          <w:b/>
          <w:sz w:val="24"/>
          <w:u w:val="single"/>
          <w:lang w:bidi="ar"/>
        </w:rPr>
        <w:t xml:space="preserve">◎ 旅游意见单 </w:t>
      </w:r>
      <w:r>
        <w:rPr>
          <w:rFonts w:hint="eastAsia" w:ascii="微软雅黑" w:hAnsi="微软雅黑" w:eastAsia="微软雅黑" w:cs="微软雅黑"/>
          <w:sz w:val="24"/>
          <w:u w:val="single"/>
          <w:shd w:val="clear" w:color="auto" w:fill="FFFFFF"/>
          <w:lang w:bidi="ar"/>
        </w:rPr>
        <w:t xml:space="preserve">opinion sheet </w:t>
      </w:r>
      <w:r>
        <w:rPr>
          <w:rFonts w:hint="eastAsia" w:ascii="微软雅黑" w:hAnsi="微软雅黑" w:eastAsia="微软雅黑" w:cs="微软雅黑"/>
          <w:b/>
          <w:sz w:val="24"/>
          <w:u w:val="single"/>
          <w:lang w:bidi="ar"/>
        </w:rPr>
        <w:t xml:space="preserve"> </w:t>
      </w:r>
      <w:r>
        <w:rPr>
          <w:rFonts w:hint="eastAsia" w:ascii="微软雅黑" w:hAnsi="微软雅黑" w:eastAsia="微软雅黑" w:cs="微软雅黑"/>
          <w:b/>
          <w:u w:val="single"/>
          <w:lang w:bidi="ar"/>
        </w:rPr>
        <w:t xml:space="preserve">                                   </w:t>
      </w:r>
    </w:p>
    <w:p w14:paraId="78821B47">
      <w:pPr>
        <w:spacing w:after="312" w:afterLines="100" w:line="320" w:lineRule="exact"/>
        <w:jc w:val="left"/>
        <w:rPr>
          <w:rFonts w:hint="eastAsia" w:ascii="微软雅黑" w:hAnsi="微软雅黑" w:eastAsia="微软雅黑" w:cs="微软雅黑"/>
        </w:rPr>
      </w:pPr>
      <w:r>
        <w:rPr>
          <w:rFonts w:hint="eastAsia" w:ascii="微软雅黑" w:hAnsi="微软雅黑" w:eastAsia="微软雅黑" w:cs="微软雅黑"/>
          <w:b/>
          <w:bCs/>
          <w:u w:val="single"/>
          <w:lang w:bidi="ar"/>
        </w:rPr>
        <w:t>游客请认真填写旅游意见反馈表</w:t>
      </w:r>
      <w:r>
        <w:rPr>
          <w:rFonts w:hint="eastAsia" w:ascii="微软雅黑" w:hAnsi="微软雅黑" w:eastAsia="微软雅黑" w:cs="微软雅黑"/>
          <w:lang w:bidi="ar"/>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7A9C5135">
      <w:pPr>
        <w:spacing w:line="320" w:lineRule="exact"/>
        <w:jc w:val="left"/>
        <w:rPr>
          <w:rFonts w:hint="eastAsia" w:ascii="微软雅黑" w:hAnsi="微软雅黑" w:eastAsia="微软雅黑" w:cs="微软雅黑"/>
          <w:b/>
          <w:u w:val="single"/>
          <w:lang w:bidi="ar"/>
        </w:rPr>
      </w:pPr>
      <w:r>
        <w:rPr>
          <w:rFonts w:hint="eastAsia" w:ascii="微软雅黑" w:hAnsi="微软雅黑" w:eastAsia="微软雅黑" w:cs="微软雅黑"/>
          <w:b/>
          <w:bCs/>
          <w:sz w:val="24"/>
          <w:u w:val="single"/>
          <w:shd w:val="clear" w:color="auto" w:fill="FFFFFF"/>
          <w:lang w:bidi="ar"/>
        </w:rPr>
        <w:t xml:space="preserve">◎ 参团须知 points for attention </w:t>
      </w:r>
      <w:r>
        <w:rPr>
          <w:rFonts w:hint="eastAsia" w:ascii="微软雅黑" w:hAnsi="微软雅黑" w:eastAsia="微软雅黑" w:cs="微软雅黑"/>
          <w:u w:val="single"/>
          <w:shd w:val="clear" w:color="auto" w:fill="FFFFFF"/>
          <w:lang w:bidi="ar"/>
        </w:rPr>
        <w:t xml:space="preserve">    </w:t>
      </w:r>
      <w:r>
        <w:rPr>
          <w:rFonts w:hint="eastAsia" w:ascii="微软雅黑" w:hAnsi="微软雅黑" w:eastAsia="微软雅黑" w:cs="微软雅黑"/>
          <w:b/>
          <w:u w:val="single"/>
          <w:lang w:bidi="ar"/>
        </w:rPr>
        <w:t xml:space="preserve">                               </w:t>
      </w:r>
    </w:p>
    <w:p w14:paraId="16C71F1C">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甲方代表与合同变更的说明</w:t>
      </w:r>
      <w:r>
        <w:rPr>
          <w:rFonts w:hint="eastAsia" w:ascii="微软雅黑" w:hAnsi="微软雅黑" w:eastAsia="微软雅黑" w:cs="微软雅黑"/>
          <w:lang w:bidi="ar"/>
        </w:rPr>
        <w:t>：甲方签订合同的代表必须征得合同内所有游客的同意，方可代表甲方与旅行社签订合同，合同变更的相关事宜也必须由合同签订人携带合同到旅行社进行变更。</w:t>
      </w:r>
    </w:p>
    <w:p w14:paraId="37035883">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lang w:bidi="ar"/>
        </w:rPr>
        <w:t>请游客报名时，</w:t>
      </w:r>
      <w:r>
        <w:rPr>
          <w:rFonts w:hint="eastAsia" w:ascii="微软雅黑" w:hAnsi="微软雅黑" w:eastAsia="微软雅黑" w:cs="微软雅黑"/>
          <w:u w:val="single"/>
          <w:lang w:bidi="ar"/>
        </w:rPr>
        <w:t>务必准确登记姓名及身份证、护照等证件号码</w:t>
      </w:r>
      <w:r>
        <w:rPr>
          <w:rFonts w:hint="eastAsia" w:ascii="微软雅黑" w:hAnsi="微软雅黑" w:eastAsia="微软雅黑" w:cs="微软雅黑"/>
          <w:lang w:bidi="ar"/>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5D70C498">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老人、孕妇及未成年参团</w:t>
      </w:r>
      <w:r>
        <w:rPr>
          <w:rFonts w:hint="eastAsia" w:ascii="微软雅黑" w:hAnsi="微软雅黑" w:eastAsia="微软雅黑" w:cs="微软雅黑"/>
          <w:lang w:bidi="ar"/>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4EC9323E">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安全防范</w:t>
      </w:r>
      <w:r>
        <w:rPr>
          <w:rFonts w:hint="eastAsia" w:ascii="微软雅黑" w:hAnsi="微软雅黑" w:eastAsia="微软雅黑" w:cs="微软雅黑"/>
          <w:lang w:bidi="ar"/>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0D39B33B">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旅游保险说明</w:t>
      </w:r>
      <w:r>
        <w:rPr>
          <w:rFonts w:hint="eastAsia" w:ascii="微软雅黑" w:hAnsi="微软雅黑" w:eastAsia="微软雅黑" w:cs="微软雅黑"/>
          <w:lang w:bidi="ar"/>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lang w:bidi="ar"/>
        </w:rPr>
        <w:t>旅游人身意外伤害险，游客自行缴费</w:t>
      </w:r>
      <w:r>
        <w:rPr>
          <w:rFonts w:hint="eastAsia" w:ascii="微软雅黑" w:hAnsi="微软雅黑" w:eastAsia="微软雅黑" w:cs="微软雅黑"/>
          <w:lang w:bidi="ar"/>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359F7F85">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退团说明</w:t>
      </w:r>
      <w:r>
        <w:rPr>
          <w:rFonts w:hint="eastAsia" w:ascii="微软雅黑" w:hAnsi="微软雅黑" w:eastAsia="微软雅黑" w:cs="微软雅黑"/>
          <w:lang w:bidi="ar"/>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08629528">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行程内时间仅供参考</w:t>
      </w:r>
      <w:r>
        <w:rPr>
          <w:rFonts w:hint="eastAsia" w:ascii="微软雅黑" w:hAnsi="微软雅黑" w:eastAsia="微软雅黑" w:cs="微软雅黑"/>
          <w:lang w:bidi="ar"/>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5232F6AA">
      <w:pPr>
        <w:numPr>
          <w:ilvl w:val="0"/>
          <w:numId w:val="6"/>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敬请游客结束游览前在当地如实填写意见单</w:t>
      </w:r>
      <w:r>
        <w:rPr>
          <w:rFonts w:hint="eastAsia" w:ascii="微软雅黑" w:hAnsi="微软雅黑" w:eastAsia="微软雅黑" w:cs="微软雅黑"/>
          <w:lang w:bidi="ar"/>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0C3F6F95">
      <w:pPr>
        <w:numPr>
          <w:ilvl w:val="0"/>
          <w:numId w:val="6"/>
        </w:numPr>
        <w:spacing w:after="156" w:afterLines="50"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lang w:bidi="ar"/>
        </w:rPr>
        <w:t>不可抗力免责说明</w:t>
      </w:r>
      <w:r>
        <w:rPr>
          <w:rFonts w:hint="eastAsia" w:ascii="微软雅黑" w:hAnsi="微软雅黑" w:eastAsia="微软雅黑" w:cs="微软雅黑"/>
          <w:lang w:bidi="ar"/>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3A9BDCF6">
      <w:pPr>
        <w:spacing w:before="312" w:beforeLines="100" w:line="320" w:lineRule="exact"/>
        <w:textAlignment w:val="top"/>
        <w:rPr>
          <w:rFonts w:hint="eastAsia" w:ascii="微软雅黑" w:hAnsi="微软雅黑" w:eastAsia="微软雅黑" w:cs="微软雅黑"/>
          <w:u w:val="single"/>
        </w:rPr>
      </w:pPr>
    </w:p>
    <w:p w14:paraId="2FB60928">
      <w:pPr>
        <w:spacing w:before="312" w:beforeLines="100" w:line="320" w:lineRule="exact"/>
        <w:textAlignment w:val="top"/>
        <w:rPr>
          <w:rFonts w:hint="eastAsia" w:ascii="微软雅黑" w:hAnsi="微软雅黑" w:eastAsia="微软雅黑" w:cs="微软雅黑"/>
          <w:u w:val="single"/>
        </w:rPr>
      </w:pPr>
    </w:p>
    <w:p w14:paraId="504A647D">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0A854C8C">
      <w:pPr>
        <w:spacing w:line="320" w:lineRule="exact"/>
        <w:textAlignment w:val="top"/>
        <w:rPr>
          <w:rFonts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7C9C39C9">
      <w:pPr>
        <w:keepNext w:val="0"/>
        <w:keepLines w:val="0"/>
        <w:pageBreakBefore w:val="0"/>
        <w:widowControl w:val="0"/>
        <w:kinsoku/>
        <w:wordWrap/>
        <w:overflowPunct/>
        <w:topLinePunct w:val="0"/>
        <w:autoSpaceDE/>
        <w:autoSpaceDN/>
        <w:bidi w:val="0"/>
        <w:adjustRightInd/>
        <w:snapToGrid/>
        <w:spacing w:before="157" w:beforeLines="50" w:line="360" w:lineRule="exact"/>
        <w:jc w:val="left"/>
        <w:textAlignment w:val="top"/>
        <w:rPr>
          <w:rFonts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70A37BD4">
      <w:pPr>
        <w:keepNext w:val="0"/>
        <w:keepLines w:val="0"/>
        <w:pageBreakBefore w:val="0"/>
        <w:widowControl w:val="0"/>
        <w:kinsoku/>
        <w:wordWrap/>
        <w:overflowPunct/>
        <w:topLinePunct w:val="0"/>
        <w:autoSpaceDE/>
        <w:autoSpaceDN/>
        <w:bidi w:val="0"/>
        <w:adjustRightInd/>
        <w:snapToGrid/>
        <w:spacing w:line="360" w:lineRule="exact"/>
        <w:jc w:val="left"/>
        <w:textAlignment w:val="top"/>
        <w:rPr>
          <w:rFonts w:ascii="微软雅黑" w:hAnsi="微软雅黑" w:eastAsia="微软雅黑" w:cs="微软雅黑"/>
        </w:rPr>
      </w:pPr>
      <w:r>
        <w:rPr>
          <w:rFonts w:hint="eastAsia" w:ascii="微软雅黑" w:hAnsi="微软雅黑" w:eastAsia="微软雅黑" w:cs="微软雅黑"/>
        </w:rPr>
        <w:t>联系电话：                                        联系电话：</w:t>
      </w:r>
    </w:p>
    <w:p w14:paraId="0F72EC23">
      <w:pPr>
        <w:keepNext w:val="0"/>
        <w:keepLines w:val="0"/>
        <w:pageBreakBefore w:val="0"/>
        <w:widowControl w:val="0"/>
        <w:kinsoku/>
        <w:wordWrap/>
        <w:overflowPunct/>
        <w:topLinePunct w:val="0"/>
        <w:autoSpaceDE/>
        <w:autoSpaceDN/>
        <w:bidi w:val="0"/>
        <w:adjustRightInd/>
        <w:snapToGrid/>
        <w:spacing w:line="360" w:lineRule="exact"/>
        <w:jc w:val="left"/>
        <w:textAlignment w:val="top"/>
        <w:rPr>
          <w:rFonts w:hint="eastAsia" w:eastAsia="微软雅黑"/>
          <w:lang w:val="en-US" w:eastAsia="zh-CN"/>
        </w:rPr>
      </w:pPr>
      <w:r>
        <w:rPr>
          <w:rFonts w:hint="eastAsia" w:ascii="微软雅黑" w:hAnsi="微软雅黑" w:eastAsia="微软雅黑" w:cs="微软雅黑"/>
        </w:rPr>
        <w:t xml:space="preserve">签字时间：    年   月   日                        签字时间：    年   月   </w:t>
      </w:r>
      <w:r>
        <w:rPr>
          <w:rFonts w:hint="eastAsia" w:ascii="微软雅黑" w:hAnsi="微软雅黑" w:eastAsia="微软雅黑" w:cs="微软雅黑"/>
          <w:lang w:val="en-US" w:eastAsia="zh-CN"/>
        </w:rPr>
        <w:t>日</w:t>
      </w:r>
    </w:p>
    <w:sectPr>
      <w:headerReference r:id="rId3" w:type="default"/>
      <w:pgSz w:w="11906" w:h="16838"/>
      <w:pgMar w:top="2693" w:right="1020" w:bottom="606"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7081BC-F181-4E6E-82D8-DC9B7A8178C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5D4621D-45CA-42FA-9E1D-DFBC64A45BC1}"/>
  </w:font>
  <w:font w:name="微软雅黑">
    <w:panose1 w:val="020B0503020204020204"/>
    <w:charset w:val="86"/>
    <w:family w:val="swiss"/>
    <w:pitch w:val="default"/>
    <w:sig w:usb0="80000287" w:usb1="280F3C52" w:usb2="00000016" w:usb3="00000000" w:csb0="0004001F" w:csb1="00000000"/>
    <w:embedRegular r:id="rId3" w:fontKey="{A841F3C6-407D-49D0-A9F4-5F48E6BB7868}"/>
  </w:font>
  <w:font w:name="文悦新青年体 (非商业使用) W8">
    <w:altName w:val="宋体"/>
    <w:panose1 w:val="00000000000000000000"/>
    <w:charset w:val="86"/>
    <w:family w:val="auto"/>
    <w:pitch w:val="default"/>
    <w:sig w:usb0="00000000" w:usb1="00000000" w:usb2="00000012" w:usb3="00000000" w:csb0="00040001" w:csb1="00000000"/>
    <w:embedRegular r:id="rId4" w:fontKey="{D1AAD9A2-E713-4250-AA57-C80220E4644D}"/>
  </w:font>
  <w:font w:name="楷体">
    <w:panose1 w:val="02010609060101010101"/>
    <w:charset w:val="86"/>
    <w:family w:val="auto"/>
    <w:pitch w:val="default"/>
    <w:sig w:usb0="800002BF" w:usb1="38CF7CFA" w:usb2="00000016" w:usb3="00000000" w:csb0="00040001" w:csb1="00000000"/>
    <w:embedRegular r:id="rId5" w:fontKey="{BA13C734-CFB6-4BA7-83F2-823BE65CA2EC}"/>
  </w:font>
  <w:font w:name="Segoe UI Emoji">
    <w:panose1 w:val="020B0502040204020203"/>
    <w:charset w:val="00"/>
    <w:family w:val="auto"/>
    <w:pitch w:val="default"/>
    <w:sig w:usb0="00000001" w:usb1="02000000" w:usb2="00000000" w:usb3="00000000" w:csb0="00000001" w:csb1="00000000"/>
    <w:embedRegular r:id="rId6" w:fontKey="{2B78A873-BE45-4A5C-9145-04EFA0CF772F}"/>
  </w:font>
  <w:font w:name="汉仪劲楷简">
    <w:panose1 w:val="00020600040101010101"/>
    <w:charset w:val="86"/>
    <w:family w:val="auto"/>
    <w:pitch w:val="default"/>
    <w:sig w:usb0="A00002BF" w:usb1="18EF7CFA" w:usb2="00000016" w:usb3="00000000" w:csb0="00040000" w:csb1="00000000"/>
    <w:embedRegular r:id="rId7" w:fontKey="{0BA53C79-E1A0-4062-BECD-41A50872CCDD}"/>
  </w:font>
  <w:font w:name="Palatino Linotype">
    <w:panose1 w:val="02040502050505030304"/>
    <w:charset w:val="00"/>
    <w:family w:val="auto"/>
    <w:pitch w:val="default"/>
    <w:sig w:usb0="E0000287" w:usb1="40000013" w:usb2="00000000" w:usb3="00000000" w:csb0="2000019F" w:csb1="00000000"/>
    <w:embedRegular r:id="rId8" w:fontKey="{874B0ECA-4B96-4922-804D-E44FF1960D82}"/>
  </w:font>
  <w:font w:name="新宋体">
    <w:panose1 w:val="02010609030101010101"/>
    <w:charset w:val="86"/>
    <w:family w:val="auto"/>
    <w:pitch w:val="default"/>
    <w:sig w:usb0="00000003" w:usb1="288F0000" w:usb2="00000006" w:usb3="00000000" w:csb0="00040001" w:csb1="00000000"/>
    <w:embedRegular r:id="rId9" w:fontKey="{A12D1E67-03E6-4B0F-8FAF-F61FCBC52C1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6285">
    <w:pPr>
      <w:pStyle w:val="4"/>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-650875</wp:posOffset>
          </wp:positionH>
          <wp:positionV relativeFrom="paragraph">
            <wp:posOffset>-539750</wp:posOffset>
          </wp:positionV>
          <wp:extent cx="7572375" cy="10720705"/>
          <wp:effectExtent l="0" t="0" r="9525" b="4445"/>
          <wp:wrapNone/>
          <wp:docPr id="18" name="图片 1031" descr="正当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31" descr="正当红1"/>
                  <pic:cNvPicPr>
                    <a:picLocks noChangeAspect="1"/>
                  </pic:cNvPicPr>
                </pic:nvPicPr>
                <pic:blipFill>
                  <a:blip r:embed="rId1"/>
                  <a:stretch>
                    <a:fillRect/>
                  </a:stretch>
                </pic:blipFill>
                <pic:spPr>
                  <a:xfrm>
                    <a:off x="0" y="0"/>
                    <a:ext cx="7572375" cy="107207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E342C4"/>
    <w:multiLevelType w:val="multilevel"/>
    <w:tmpl w:val="B7E342C4"/>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1">
    <w:nsid w:val="0206210B"/>
    <w:multiLevelType w:val="multilevel"/>
    <w:tmpl w:val="0206210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E9B89C0"/>
    <w:multiLevelType w:val="multilevel"/>
    <w:tmpl w:val="1E9B89C0"/>
    <w:lvl w:ilvl="0" w:tentative="0">
      <w:start w:val="1"/>
      <w:numFmt w:val="decimal"/>
      <w:lvlText w:val="%1."/>
      <w:lvlJc w:val="left"/>
      <w:pPr>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2178B27"/>
    <w:multiLevelType w:val="multilevel"/>
    <w:tmpl w:val="42178B27"/>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5414ECD"/>
    <w:multiLevelType w:val="multilevel"/>
    <w:tmpl w:val="65414ECD"/>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ZTE0YjYxZDg1MjA4Mzk5MzhlNjUwZGRjMTgyMDkifQ=="/>
    <w:docVar w:name="KSO_WPS_MARK_KEY" w:val="f56b7e9b-c999-42ce-9cb1-39e2fd394587"/>
  </w:docVars>
  <w:rsids>
    <w:rsidRoot w:val="00172A27"/>
    <w:rsid w:val="00025BDA"/>
    <w:rsid w:val="000D5A81"/>
    <w:rsid w:val="0016298B"/>
    <w:rsid w:val="0016478E"/>
    <w:rsid w:val="00200E28"/>
    <w:rsid w:val="002F6E57"/>
    <w:rsid w:val="00531A65"/>
    <w:rsid w:val="005F50EB"/>
    <w:rsid w:val="006C0BE4"/>
    <w:rsid w:val="008C188A"/>
    <w:rsid w:val="0092123C"/>
    <w:rsid w:val="009B1BDA"/>
    <w:rsid w:val="009E3B44"/>
    <w:rsid w:val="00B554BC"/>
    <w:rsid w:val="00BC39A5"/>
    <w:rsid w:val="01182D54"/>
    <w:rsid w:val="01AC655F"/>
    <w:rsid w:val="02F21117"/>
    <w:rsid w:val="031427D0"/>
    <w:rsid w:val="0387118D"/>
    <w:rsid w:val="04082583"/>
    <w:rsid w:val="046B146C"/>
    <w:rsid w:val="05BE1FE7"/>
    <w:rsid w:val="05F7217B"/>
    <w:rsid w:val="0646393B"/>
    <w:rsid w:val="069D62DE"/>
    <w:rsid w:val="06C7797E"/>
    <w:rsid w:val="07A31760"/>
    <w:rsid w:val="08575AEE"/>
    <w:rsid w:val="091B5662"/>
    <w:rsid w:val="0ABD461B"/>
    <w:rsid w:val="0B183F48"/>
    <w:rsid w:val="0CFB56D1"/>
    <w:rsid w:val="0D115690"/>
    <w:rsid w:val="0DB06955"/>
    <w:rsid w:val="0DD602B3"/>
    <w:rsid w:val="0F637AD6"/>
    <w:rsid w:val="11A07064"/>
    <w:rsid w:val="11F7351A"/>
    <w:rsid w:val="12743293"/>
    <w:rsid w:val="12BD1603"/>
    <w:rsid w:val="13C95DDF"/>
    <w:rsid w:val="13F12A10"/>
    <w:rsid w:val="13FB6445"/>
    <w:rsid w:val="14685A99"/>
    <w:rsid w:val="15701D19"/>
    <w:rsid w:val="160733B1"/>
    <w:rsid w:val="16A5050E"/>
    <w:rsid w:val="172A59DF"/>
    <w:rsid w:val="17880C70"/>
    <w:rsid w:val="17C67534"/>
    <w:rsid w:val="183360F3"/>
    <w:rsid w:val="18733221"/>
    <w:rsid w:val="18D25736"/>
    <w:rsid w:val="1A042C0B"/>
    <w:rsid w:val="1B7F58E6"/>
    <w:rsid w:val="1BE539D2"/>
    <w:rsid w:val="1BFD4B67"/>
    <w:rsid w:val="1C0568E0"/>
    <w:rsid w:val="1C79679F"/>
    <w:rsid w:val="1D306152"/>
    <w:rsid w:val="1DE54978"/>
    <w:rsid w:val="1E126E6F"/>
    <w:rsid w:val="1E4045D9"/>
    <w:rsid w:val="1EA640A6"/>
    <w:rsid w:val="20D73EF8"/>
    <w:rsid w:val="21DE57EC"/>
    <w:rsid w:val="21F01B85"/>
    <w:rsid w:val="223B14CA"/>
    <w:rsid w:val="2248584F"/>
    <w:rsid w:val="232974F0"/>
    <w:rsid w:val="233C22E0"/>
    <w:rsid w:val="244260E6"/>
    <w:rsid w:val="247B0064"/>
    <w:rsid w:val="249266C1"/>
    <w:rsid w:val="24EF58C2"/>
    <w:rsid w:val="256C7443"/>
    <w:rsid w:val="265C6A50"/>
    <w:rsid w:val="270C4BCE"/>
    <w:rsid w:val="274C5DCA"/>
    <w:rsid w:val="28C4108D"/>
    <w:rsid w:val="295A77AC"/>
    <w:rsid w:val="2B5C0035"/>
    <w:rsid w:val="2B7B1535"/>
    <w:rsid w:val="2C3A2BA9"/>
    <w:rsid w:val="2DE86E70"/>
    <w:rsid w:val="2E44191A"/>
    <w:rsid w:val="2E6A270C"/>
    <w:rsid w:val="2F161271"/>
    <w:rsid w:val="2F34373E"/>
    <w:rsid w:val="327350BD"/>
    <w:rsid w:val="3376709B"/>
    <w:rsid w:val="33C04C07"/>
    <w:rsid w:val="341B5D8B"/>
    <w:rsid w:val="36C6545C"/>
    <w:rsid w:val="370451FC"/>
    <w:rsid w:val="382438FE"/>
    <w:rsid w:val="392F31E1"/>
    <w:rsid w:val="398E379A"/>
    <w:rsid w:val="3B2F3EE1"/>
    <w:rsid w:val="3B7B0EA7"/>
    <w:rsid w:val="3CD0492E"/>
    <w:rsid w:val="3CDB1951"/>
    <w:rsid w:val="3D363C36"/>
    <w:rsid w:val="40486F36"/>
    <w:rsid w:val="421137C2"/>
    <w:rsid w:val="42742C9A"/>
    <w:rsid w:val="43854E15"/>
    <w:rsid w:val="448168E2"/>
    <w:rsid w:val="44EB644D"/>
    <w:rsid w:val="452A79F0"/>
    <w:rsid w:val="46677DE3"/>
    <w:rsid w:val="46C07D2F"/>
    <w:rsid w:val="46D55BAD"/>
    <w:rsid w:val="478F0B12"/>
    <w:rsid w:val="48A64365"/>
    <w:rsid w:val="49826BC4"/>
    <w:rsid w:val="4BD765E4"/>
    <w:rsid w:val="4BFE0015"/>
    <w:rsid w:val="4CFE5C64"/>
    <w:rsid w:val="4D6C0FAE"/>
    <w:rsid w:val="4D7560B4"/>
    <w:rsid w:val="4DC030BC"/>
    <w:rsid w:val="4DFB4BBB"/>
    <w:rsid w:val="4EFF7ACE"/>
    <w:rsid w:val="4F6309D8"/>
    <w:rsid w:val="500F683D"/>
    <w:rsid w:val="514F5568"/>
    <w:rsid w:val="52751F05"/>
    <w:rsid w:val="5452714F"/>
    <w:rsid w:val="54A352E2"/>
    <w:rsid w:val="54AA08A4"/>
    <w:rsid w:val="55B81234"/>
    <w:rsid w:val="562C5B54"/>
    <w:rsid w:val="56D4082E"/>
    <w:rsid w:val="56F978F7"/>
    <w:rsid w:val="571C57F3"/>
    <w:rsid w:val="57265E52"/>
    <w:rsid w:val="578E1814"/>
    <w:rsid w:val="57A13B32"/>
    <w:rsid w:val="57D461A6"/>
    <w:rsid w:val="58356D81"/>
    <w:rsid w:val="590F196E"/>
    <w:rsid w:val="59C23AC5"/>
    <w:rsid w:val="5B547048"/>
    <w:rsid w:val="5D6C5736"/>
    <w:rsid w:val="5E660CBE"/>
    <w:rsid w:val="5E90009C"/>
    <w:rsid w:val="5FBC4017"/>
    <w:rsid w:val="602707E6"/>
    <w:rsid w:val="607246D5"/>
    <w:rsid w:val="60D53837"/>
    <w:rsid w:val="61967195"/>
    <w:rsid w:val="62353C0D"/>
    <w:rsid w:val="633D0353"/>
    <w:rsid w:val="63D71BFE"/>
    <w:rsid w:val="642D4971"/>
    <w:rsid w:val="64432BB3"/>
    <w:rsid w:val="64C0051F"/>
    <w:rsid w:val="65C3032B"/>
    <w:rsid w:val="6697660E"/>
    <w:rsid w:val="66D93700"/>
    <w:rsid w:val="67AB0374"/>
    <w:rsid w:val="67D0721B"/>
    <w:rsid w:val="67D6387C"/>
    <w:rsid w:val="67FD39D6"/>
    <w:rsid w:val="68D56AAD"/>
    <w:rsid w:val="6AAB6845"/>
    <w:rsid w:val="6B3256C7"/>
    <w:rsid w:val="6CA0238F"/>
    <w:rsid w:val="6CB87C5C"/>
    <w:rsid w:val="6D206478"/>
    <w:rsid w:val="6DD75D3C"/>
    <w:rsid w:val="6E8661A4"/>
    <w:rsid w:val="70B6616B"/>
    <w:rsid w:val="70D3077D"/>
    <w:rsid w:val="718D136F"/>
    <w:rsid w:val="74264E1B"/>
    <w:rsid w:val="753B29C5"/>
    <w:rsid w:val="76721D01"/>
    <w:rsid w:val="769E3180"/>
    <w:rsid w:val="76AE4262"/>
    <w:rsid w:val="76C53C63"/>
    <w:rsid w:val="77221B1B"/>
    <w:rsid w:val="7758786B"/>
    <w:rsid w:val="78A251F4"/>
    <w:rsid w:val="7927654D"/>
    <w:rsid w:val="7B2F02F0"/>
    <w:rsid w:val="7B8F3F36"/>
    <w:rsid w:val="7BD26374"/>
    <w:rsid w:val="7FB55DFF"/>
    <w:rsid w:val="7FF85F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宋体"/>
      <w:kern w:val="2"/>
      <w:sz w:val="21"/>
      <w:szCs w:val="22"/>
      <w:lang w:val="en-US" w:eastAsia="zh-CN" w:bidi="ar"/>
    </w:rPr>
  </w:style>
  <w:style w:type="paragraph" w:styleId="3">
    <w:name w:val="footer"/>
    <w:basedOn w:val="1"/>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Calibri" w:hAnsi="Calibri" w:eastAsia="宋体" w:cs="宋体"/>
      <w:kern w:val="2"/>
      <w:sz w:val="18"/>
      <w:szCs w:val="21"/>
      <w:lang w:val="en-US" w:eastAsia="zh-CN" w:bidi="ar"/>
    </w:rPr>
  </w:style>
  <w:style w:type="paragraph" w:styleId="4">
    <w:name w:val="header"/>
    <w:basedOn w:val="1"/>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pPr>
    <w:rPr>
      <w:rFonts w:hint="default" w:ascii="Calibri" w:hAnsi="Calibri" w:eastAsia="宋体" w:cs="宋体"/>
      <w:kern w:val="2"/>
      <w:sz w:val="18"/>
      <w:szCs w:val="21"/>
      <w:lang w:val="en-US" w:eastAsia="zh-CN" w:bidi="ar"/>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qFormat/>
    <w:uiPriority w:val="0"/>
    <w:rPr>
      <w:color w:val="0000FF"/>
      <w:u w:val="single"/>
    </w:rPr>
  </w:style>
  <w:style w:type="paragraph" w:customStyle="1" w:styleId="11">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2">
    <w:name w:val="Table Paragraph"/>
    <w:basedOn w:val="1"/>
    <w:qFormat/>
    <w:uiPriority w:val="1"/>
    <w:pPr>
      <w:ind w:left="106"/>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14</Pages>
  <Words>6459</Words>
  <Characters>6828</Characters>
  <Lines>1</Lines>
  <Paragraphs>1</Paragraphs>
  <TotalTime>1</TotalTime>
  <ScaleCrop>false</ScaleCrop>
  <LinksUpToDate>false</LinksUpToDate>
  <CharactersWithSpaces>6912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2022-04-20T03:00:00Z</dcterms:created>
  <dc:creator>Administrator</dc:creator>
  <cp:lastModifiedBy>若初</cp:lastModifiedBy>
  <dcterms:modified xsi:type="dcterms:W3CDTF">2025-04-30T01:35:14Z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E2B46E991C2A4859AEF24C71D9C86500_13</vt:lpwstr>
  </property>
  <property fmtid="{D5CDD505-2E9C-101B-9397-08002B2CF9AE}" pid="4" name="KSOTemplateDocerSaveRecord">
    <vt:lpwstr>eyJoZGlkIjoiMmY5MzQ2MjZmNmM2NDI5NDQyZDE2ZWM2ZjQzNTQ2YmQiLCJ1c2VySWQiOiIyMDYxNDE1NTIifQ==</vt:lpwstr>
  </property>
</Properties>
</file>