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bookmarkStart w:id="0" w:name="_GoBack"/>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-200025</wp:posOffset>
            </wp:positionH>
            <wp:positionV relativeFrom="paragraph">
              <wp:posOffset>-367030</wp:posOffset>
            </wp:positionV>
            <wp:extent cx="7520940" cy="12130405"/>
            <wp:effectExtent l="0" t="0" r="3810" b="4445"/>
            <wp:wrapNone/>
            <wp:docPr id="38" name="图片 38" descr="纯臻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纯臻湘西"/>
                    <pic:cNvPicPr>
                      <a:picLocks noChangeAspect="1"/>
                    </pic:cNvPicPr>
                  </pic:nvPicPr>
                  <pic:blipFill>
                    <a:blip r:embed="rId7"/>
                    <a:stretch>
                      <a:fillRect/>
                    </a:stretch>
                  </pic:blipFill>
                  <pic:spPr>
                    <a:xfrm>
                      <a:off x="0" y="0"/>
                      <a:ext cx="7520940" cy="12130405"/>
                    </a:xfrm>
                    <a:prstGeom prst="rect">
                      <a:avLst/>
                    </a:prstGeom>
                  </pic:spPr>
                </pic:pic>
              </a:graphicData>
            </a:graphic>
          </wp:anchor>
        </w:drawing>
      </w:r>
      <w:bookmarkEnd w:id="0"/>
      <w:r>
        <w:rPr>
          <w:rFonts w:ascii="宋体" w:hAnsi="宋体" w:eastAsia="宋体" w:cs="宋体"/>
          <w:sz w:val="24"/>
          <w:szCs w:val="24"/>
        </w:rPr>
        <w:drawing>
          <wp:inline distT="0" distB="0" distL="114300" distR="114300">
            <wp:extent cx="304800" cy="304800"/>
            <wp:effectExtent l="0" t="0" r="0" b="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eastAsia"/>
          <w:sz w:val="18"/>
          <w:szCs w:val="18"/>
          <w:lang w:val="en-US" w:eastAsia="zh-CN"/>
        </w:rPr>
        <w:t xml:space="preserve">  </w:t>
      </w:r>
    </w:p>
    <w:p w14:paraId="4E730327">
      <w:pPr>
        <w:pStyle w:val="10"/>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160BE6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4" name="图片 2"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纯净湘西-品质"/>
                    <pic:cNvPicPr>
                      <a:picLocks noChangeAspect="1"/>
                    </pic:cNvPicPr>
                  </pic:nvPicPr>
                  <pic:blipFill>
                    <a:blip r:embed="rId9"/>
                    <a:stretch>
                      <a:fillRect/>
                    </a:stretch>
                  </pic:blipFill>
                  <pic:spPr>
                    <a:xfrm>
                      <a:off x="0" y="0"/>
                      <a:ext cx="7560310" cy="10690225"/>
                    </a:xfrm>
                    <a:prstGeom prst="rect">
                      <a:avLst/>
                    </a:prstGeom>
                    <a:noFill/>
                    <a:ln>
                      <a:noFill/>
                    </a:ln>
                  </pic:spPr>
                </pic:pic>
              </a:graphicData>
            </a:graphic>
          </wp:anchor>
        </w:drawing>
      </w:r>
    </w:p>
    <w:p w14:paraId="5C5FBC03">
      <w:pPr>
        <w:pStyle w:val="10"/>
        <w:ind w:left="0" w:leftChars="0" w:firstLine="0" w:firstLineChars="0"/>
        <w:rPr>
          <w:rFonts w:hint="eastAsia"/>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5" name="图片 3"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纯净湘西-品质"/>
                    <pic:cNvPicPr>
                      <a:picLocks noChangeAspect="1"/>
                    </pic:cNvPicPr>
                  </pic:nvPicPr>
                  <pic:blipFill>
                    <a:blip r:embed="rId10"/>
                    <a:stretch>
                      <a:fillRect/>
                    </a:stretch>
                  </pic:blipFill>
                  <pic:spPr>
                    <a:xfrm>
                      <a:off x="0" y="0"/>
                      <a:ext cx="7560310" cy="10690225"/>
                    </a:xfrm>
                    <a:prstGeom prst="rect">
                      <a:avLst/>
                    </a:prstGeom>
                    <a:noFill/>
                    <a:ln>
                      <a:noFill/>
                    </a:ln>
                  </pic:spPr>
                </pic:pic>
              </a:graphicData>
            </a:graphic>
          </wp:anchor>
        </w:drawing>
      </w:r>
    </w:p>
    <w:p w14:paraId="3382E702">
      <w:pPr>
        <w:pStyle w:val="10"/>
        <w:ind w:left="0" w:leftChars="0" w:firstLine="0" w:firstLineChars="0"/>
        <w:rPr>
          <w:rFonts w:hint="eastAsia"/>
          <w:lang w:eastAsia="zh-CN"/>
        </w:rPr>
      </w:pPr>
    </w:p>
    <w:p w14:paraId="63A6AB10">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6" name="图片 4" descr="武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武6-4"/>
                    <pic:cNvPicPr>
                      <a:picLocks noChangeAspect="1"/>
                    </pic:cNvPicPr>
                  </pic:nvPicPr>
                  <pic:blipFill>
                    <a:blip r:embed="rId11"/>
                    <a:stretch>
                      <a:fillRect/>
                    </a:stretch>
                  </pic:blipFill>
                  <pic:spPr>
                    <a:xfrm>
                      <a:off x="0" y="0"/>
                      <a:ext cx="7560310" cy="10690225"/>
                    </a:xfrm>
                    <a:prstGeom prst="rect">
                      <a:avLst/>
                    </a:prstGeom>
                    <a:noFill/>
                    <a:ln>
                      <a:noFill/>
                    </a:ln>
                  </pic:spPr>
                </pic:pic>
              </a:graphicData>
            </a:graphic>
          </wp:anchor>
        </w:drawing>
      </w:r>
    </w:p>
    <w:p w14:paraId="5713598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7" name="图片 5" descr="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凤4"/>
                    <pic:cNvPicPr>
                      <a:picLocks noChangeAspect="1"/>
                    </pic:cNvPicPr>
                  </pic:nvPicPr>
                  <pic:blipFill>
                    <a:blip r:embed="rId12"/>
                    <a:stretch>
                      <a:fillRect/>
                    </a:stretch>
                  </pic:blipFill>
                  <pic:spPr>
                    <a:xfrm>
                      <a:off x="0" y="0"/>
                      <a:ext cx="7560310" cy="10690225"/>
                    </a:xfrm>
                    <a:prstGeom prst="rect">
                      <a:avLst/>
                    </a:prstGeom>
                    <a:noFill/>
                    <a:ln>
                      <a:noFill/>
                    </a:ln>
                  </pic:spPr>
                </pic:pic>
              </a:graphicData>
            </a:graphic>
          </wp:anchor>
        </w:drawing>
      </w:r>
    </w:p>
    <w:p w14:paraId="5A77943B">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8" name="图片 6" descr="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张8"/>
                    <pic:cNvPicPr>
                      <a:picLocks noChangeAspect="1"/>
                    </pic:cNvPicPr>
                  </pic:nvPicPr>
                  <pic:blipFill>
                    <a:blip r:embed="rId13"/>
                    <a:stretch>
                      <a:fillRect/>
                    </a:stretch>
                  </pic:blipFill>
                  <pic:spPr>
                    <a:xfrm>
                      <a:off x="0" y="0"/>
                      <a:ext cx="7560310" cy="10690225"/>
                    </a:xfrm>
                    <a:prstGeom prst="rect">
                      <a:avLst/>
                    </a:prstGeom>
                    <a:noFill/>
                    <a:ln>
                      <a:noFill/>
                    </a:ln>
                  </pic:spPr>
                </pic:pic>
              </a:graphicData>
            </a:graphic>
          </wp:anchor>
        </w:drawing>
      </w:r>
    </w:p>
    <w:p w14:paraId="4349B17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3" name="图片 9" descr="凤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凤凰5"/>
                    <pic:cNvPicPr>
                      <a:picLocks noChangeAspect="1"/>
                    </pic:cNvPicPr>
                  </pic:nvPicPr>
                  <pic:blipFill>
                    <a:blip r:embed="rId14"/>
                    <a:stretch>
                      <a:fillRect/>
                    </a:stretch>
                  </pic:blipFill>
                  <pic:spPr>
                    <a:xfrm>
                      <a:off x="0" y="0"/>
                      <a:ext cx="7560310" cy="10690225"/>
                    </a:xfrm>
                    <a:prstGeom prst="rect">
                      <a:avLst/>
                    </a:prstGeom>
                    <a:noFill/>
                    <a:ln>
                      <a:noFill/>
                    </a:ln>
                  </pic:spPr>
                </pic:pic>
              </a:graphicData>
            </a:graphic>
          </wp:anchor>
        </w:drawing>
      </w:r>
    </w:p>
    <w:p w14:paraId="540EA3C8">
      <w:pPr>
        <w:pStyle w:val="10"/>
        <w:ind w:left="0" w:leftChars="0" w:firstLine="0" w:firstLineChars="0"/>
        <w:rPr>
          <w:rFonts w:hint="eastAsia"/>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8" name="图片 10" descr="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餐4"/>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p>
    <w:p w14:paraId="69FC54DA">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70D916C2">
      <w:pPr>
        <w:pStyle w:val="10"/>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9" name="图片 11" descr="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餐4"/>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A5E731C">
            <w:pPr>
              <w:pStyle w:val="5"/>
              <w:jc w:val="both"/>
              <w:rPr>
                <w:rFonts w:hint="eastAsia" w:ascii="宋体" w:hAnsi="宋体" w:cs="宋体"/>
                <w:kern w:val="0"/>
                <w:sz w:val="18"/>
                <w:szCs w:val="18"/>
                <w:lang w:eastAsia="zh-CN"/>
              </w:rPr>
            </w:pPr>
          </w:p>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庸臻湘西</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7EC7356">
            <w:pPr>
              <w:jc w:val="center"/>
              <w:rPr>
                <w:b/>
                <w:color w:val="FF0000"/>
                <w:sz w:val="28"/>
                <w:szCs w:val="28"/>
              </w:rPr>
            </w:pPr>
            <w:r>
              <w:rPr>
                <w:rFonts w:hint="eastAsia" w:ascii="微软雅黑" w:hAnsi="微软雅黑" w:eastAsia="微软雅黑" w:cs="微软雅黑"/>
                <w:b/>
                <w:bCs/>
                <w:color w:val="00B050"/>
                <w:sz w:val="32"/>
                <w:szCs w:val="32"/>
              </w:rPr>
              <w:t>张家界/天门山（玻璃栈道）/</w:t>
            </w:r>
            <w:r>
              <w:rPr>
                <w:rFonts w:hint="eastAsia" w:ascii="微软雅黑" w:hAnsi="微软雅黑" w:eastAsia="微软雅黑" w:cs="微软雅黑"/>
                <w:b/>
                <w:bCs/>
                <w:color w:val="00B050"/>
                <w:sz w:val="32"/>
                <w:szCs w:val="32"/>
                <w:lang w:val="en-US" w:eastAsia="zh-CN"/>
              </w:rPr>
              <w:t>芙蓉镇/</w:t>
            </w:r>
            <w:r>
              <w:rPr>
                <w:rFonts w:hint="eastAsia" w:ascii="微软雅黑" w:hAnsi="微软雅黑" w:eastAsia="微软雅黑" w:cs="微软雅黑"/>
                <w:b/>
                <w:bCs/>
                <w:color w:val="00B050"/>
                <w:sz w:val="32"/>
                <w:szCs w:val="32"/>
              </w:rPr>
              <w:t>黄龙洞</w:t>
            </w:r>
            <w:r>
              <w:rPr>
                <w:rFonts w:hint="eastAsia" w:ascii="微软雅黑" w:hAnsi="微软雅黑" w:eastAsia="微软雅黑" w:cs="微软雅黑"/>
                <w:b/>
                <w:bCs/>
                <w:color w:val="00B050"/>
                <w:sz w:val="32"/>
                <w:szCs w:val="32"/>
                <w:lang w:eastAsia="zh-CN"/>
              </w:rPr>
              <w:t>或玻璃桥</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rPr>
              <w:t>凤凰古城/沱江泛舟</w:t>
            </w:r>
            <w:r>
              <w:rPr>
                <w:rFonts w:hint="eastAsia" w:ascii="微软雅黑" w:hAnsi="微软雅黑" w:eastAsia="微软雅黑" w:cs="微软雅黑"/>
                <w:b/>
                <w:bCs/>
                <w:color w:val="00B050"/>
                <w:sz w:val="32"/>
                <w:szCs w:val="32"/>
                <w:lang w:eastAsia="zh-CN"/>
              </w:rPr>
              <w:t>六</w:t>
            </w:r>
            <w:r>
              <w:rPr>
                <w:rFonts w:hint="eastAsia" w:ascii="微软雅黑" w:hAnsi="微软雅黑" w:eastAsia="微软雅黑" w:cs="微软雅黑"/>
                <w:b/>
                <w:bCs/>
                <w:color w:val="00B050"/>
                <w:sz w:val="32"/>
                <w:szCs w:val="32"/>
              </w:rPr>
              <w:t>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6" cstate="print"/>
                          <a:stretch>
                            <a:fillRect/>
                          </a:stretch>
                        </pic:blipFill>
                        <pic:spPr>
                          <a:xfrm>
                            <a:off x="0" y="0"/>
                            <a:ext cx="7300595" cy="1096645"/>
                          </a:xfrm>
                          <a:prstGeom prst="rect">
                            <a:avLst/>
                          </a:prstGeom>
                          <a:noFill/>
                          <a:ln>
                            <a:noFill/>
                          </a:ln>
                        </pic:spPr>
                      </pic:pic>
                    </a:graphicData>
                  </a:graphic>
                </wp:inline>
              </w:drawing>
            </w:r>
          </w:p>
          <w:p w14:paraId="488887DB">
            <w:pPr>
              <w:tabs>
                <w:tab w:val="left" w:pos="6630"/>
              </w:tabs>
              <w:spacing w:line="380" w:lineRule="exact"/>
              <w:jc w:val="both"/>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32"/>
                <w:szCs w:val="32"/>
              </w:rPr>
              <w:t>无车载√无超市√无司城√无苗寨√真纯玩√安全√休闲减压的轻松旅行</w:t>
            </w:r>
          </w:p>
          <w:p w14:paraId="6072A1D5">
            <w:pPr>
              <w:tabs>
                <w:tab w:val="left" w:pos="6630"/>
              </w:tabs>
              <w:spacing w:line="380" w:lineRule="exact"/>
              <w:jc w:val="both"/>
              <w:rPr>
                <w:rFonts w:hint="eastAsia" w:ascii="Arial" w:hAnsi="Arial" w:cs="Arial"/>
                <w:b/>
                <w:bCs/>
                <w:color w:val="FF0000"/>
                <w:sz w:val="24"/>
                <w:szCs w:val="24"/>
              </w:rPr>
            </w:pPr>
          </w:p>
          <w:p w14:paraId="3D532FC2">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【宿武陵源，观看日出】登武陵源森林山峰最高观景台，观看山顶晨景，赏最美日出</w:t>
            </w:r>
          </w:p>
          <w:p w14:paraId="23909A7D">
            <w:pPr>
              <w:spacing w:line="380" w:lineRule="exact"/>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【深度环游，二次进山】深度纯玩，走武陵源景区大环线，全景全度游，二次进森林公园</w:t>
            </w:r>
            <w:r>
              <w:rPr>
                <w:rFonts w:hint="eastAsia" w:ascii="微软雅黑" w:hAnsi="微软雅黑" w:eastAsia="微软雅黑" w:cs="微软雅黑"/>
                <w:color w:val="333333"/>
                <w:sz w:val="21"/>
                <w:szCs w:val="21"/>
                <w:shd w:val="clear" w:color="auto" w:fill="FFFFFF"/>
                <w:lang w:eastAsia="zh-CN"/>
              </w:rPr>
              <w:t>。</w:t>
            </w:r>
          </w:p>
          <w:p w14:paraId="15F95E58">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【至尊小团，浪漫专享】浪漫新婚专享蜜月铺床，客人生日准备蛋糕、尊享洗漱用品！</w:t>
            </w:r>
          </w:p>
          <w:p w14:paraId="63A2A5F4">
            <w:pPr>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【纯玩品质，纯净旅行】全程无任何强制消费，凤凰古城酒吧免费体验卷（每人</w:t>
            </w:r>
            <w:r>
              <w:rPr>
                <w:rFonts w:ascii="微软雅黑" w:hAnsi="微软雅黑" w:eastAsia="微软雅黑" w:cs="微软雅黑"/>
                <w:color w:val="333333"/>
                <w:sz w:val="21"/>
                <w:szCs w:val="21"/>
                <w:shd w:val="clear" w:color="auto" w:fill="FFFFFF"/>
              </w:rPr>
              <w:t>1瓶酒+小吃碟）</w:t>
            </w:r>
          </w:p>
          <w:p w14:paraId="4339069F">
            <w:pPr>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3</w:t>
            </w:r>
            <w:r>
              <w:rPr>
                <w:rFonts w:hint="eastAsia" w:ascii="微软雅黑" w:hAnsi="微软雅黑" w:eastAsia="微软雅黑" w:cs="微软雅黑"/>
                <w:color w:val="333333"/>
                <w:sz w:val="21"/>
                <w:szCs w:val="21"/>
                <w:shd w:val="clear" w:color="auto" w:fill="FFFFFF"/>
              </w:rPr>
              <w:t>大赠送，聚焦感受</w:t>
            </w:r>
            <w:r>
              <w:rPr>
                <w:rFonts w:ascii="微软雅黑" w:hAnsi="微软雅黑" w:eastAsia="微软雅黑" w:cs="微软雅黑"/>
                <w:color w:val="333333"/>
                <w:sz w:val="21"/>
                <w:szCs w:val="21"/>
                <w:shd w:val="clear" w:color="auto" w:fill="FFFFFF"/>
              </w:rPr>
              <w:t>】苗服</w:t>
            </w:r>
            <w:r>
              <w:rPr>
                <w:rFonts w:hint="eastAsia" w:ascii="微软雅黑" w:hAnsi="微软雅黑" w:eastAsia="微软雅黑" w:cs="微软雅黑"/>
                <w:color w:val="333333"/>
                <w:sz w:val="21"/>
                <w:szCs w:val="21"/>
                <w:shd w:val="clear" w:color="auto" w:fill="FFFFFF"/>
              </w:rPr>
              <w:t>拍照</w:t>
            </w:r>
            <w:r>
              <w:rPr>
                <w:rFonts w:ascii="微软雅黑" w:hAnsi="微软雅黑" w:eastAsia="微软雅黑" w:cs="微软雅黑"/>
                <w:color w:val="333333"/>
                <w:sz w:val="21"/>
                <w:szCs w:val="21"/>
                <w:shd w:val="clear" w:color="auto" w:fill="FFFFFF"/>
              </w:rPr>
              <w:t>体验</w:t>
            </w:r>
            <w:r>
              <w:rPr>
                <w:rFonts w:hint="eastAsia" w:ascii="微软雅黑" w:hAnsi="微软雅黑" w:eastAsia="微软雅黑" w:cs="微软雅黑"/>
                <w:color w:val="333333"/>
                <w:sz w:val="21"/>
                <w:szCs w:val="21"/>
                <w:shd w:val="clear" w:color="auto" w:fill="FFFFFF"/>
              </w:rPr>
              <w:t>，每日矿泉水，自驾车免费停车</w:t>
            </w:r>
          </w:p>
          <w:p w14:paraId="397C1605">
            <w:pPr>
              <w:spacing w:line="380" w:lineRule="exact"/>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7456" behindDoc="0" locked="0" layoutInCell="1" allowOverlap="1">
                  <wp:simplePos x="0" y="0"/>
                  <wp:positionH relativeFrom="column">
                    <wp:posOffset>-104775</wp:posOffset>
                  </wp:positionH>
                  <wp:positionV relativeFrom="paragraph">
                    <wp:posOffset>821055</wp:posOffset>
                  </wp:positionV>
                  <wp:extent cx="7466965" cy="1117600"/>
                  <wp:effectExtent l="0" t="0" r="635" b="6350"/>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7" cstate="print"/>
                          <a:stretch>
                            <a:fillRect/>
                          </a:stretch>
                        </pic:blipFill>
                        <pic:spPr>
                          <a:xfrm>
                            <a:off x="0" y="0"/>
                            <a:ext cx="7466965" cy="1117600"/>
                          </a:xfrm>
                          <a:prstGeom prst="rect">
                            <a:avLst/>
                          </a:prstGeom>
                          <a:noFill/>
                          <a:ln>
                            <a:noFill/>
                          </a:ln>
                        </pic:spPr>
                      </pic:pic>
                    </a:graphicData>
                  </a:graphic>
                </wp:anchor>
              </w:drawing>
            </w: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【专项</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大，VIP通道】1、百龙天梯VIP通道专梯；</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芙蓉镇VIP通道；3、</w:t>
            </w:r>
            <w:r>
              <w:rPr>
                <w:rFonts w:hint="eastAsia" w:ascii="微软雅黑" w:hAnsi="微软雅黑" w:eastAsia="微软雅黑" w:cs="微软雅黑"/>
                <w:color w:val="333333"/>
                <w:sz w:val="21"/>
                <w:szCs w:val="21"/>
                <w:shd w:val="clear" w:color="auto" w:fill="FFFFFF"/>
              </w:rPr>
              <w:t>凤凰古城接驳车VIP通道；</w:t>
            </w:r>
            <w:r>
              <w:rPr>
                <w:rFonts w:hint="eastAsia" w:ascii="微软雅黑" w:hAnsi="微软雅黑" w:eastAsia="微软雅黑" w:cs="微软雅黑"/>
                <w:color w:val="333333"/>
                <w:sz w:val="21"/>
                <w:szCs w:val="21"/>
                <w:shd w:val="clear" w:color="auto" w:fill="FFFFFF"/>
                <w:lang w:val="en-US" w:eastAsia="zh-CN"/>
              </w:rPr>
              <w:t>4</w:t>
            </w:r>
            <w:r>
              <w:rPr>
                <w:rFonts w:hint="eastAsia" w:ascii="微软雅黑" w:hAnsi="微软雅黑" w:eastAsia="微软雅黑" w:cs="微软雅黑"/>
                <w:color w:val="333333"/>
                <w:sz w:val="21"/>
                <w:szCs w:val="21"/>
                <w:shd w:val="clear" w:color="auto" w:fill="FFFFFF"/>
              </w:rPr>
              <w:t>、玻璃桥VIP通道；</w:t>
            </w:r>
            <w:r>
              <w:rPr>
                <w:rFonts w:hint="eastAsia" w:ascii="微软雅黑" w:hAnsi="微软雅黑" w:eastAsia="微软雅黑" w:cs="微软雅黑"/>
                <w:color w:val="333333"/>
                <w:sz w:val="21"/>
                <w:szCs w:val="21"/>
                <w:shd w:val="clear" w:color="auto" w:fill="FFFFFF"/>
                <w:lang w:val="en-US" w:eastAsia="zh-CN"/>
              </w:rPr>
              <w:t>5</w:t>
            </w:r>
            <w:r>
              <w:rPr>
                <w:rFonts w:hint="eastAsia"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eastAsia="zh-CN"/>
              </w:rPr>
              <w:t>夜游沱江泛舟</w:t>
            </w:r>
            <w:r>
              <w:rPr>
                <w:rFonts w:hint="eastAsia" w:ascii="微软雅黑" w:hAnsi="微软雅黑" w:eastAsia="微软雅黑" w:cs="微软雅黑"/>
                <w:color w:val="333333"/>
                <w:sz w:val="21"/>
                <w:szCs w:val="21"/>
                <w:shd w:val="clear" w:color="auto" w:fill="FFFFFF"/>
                <w:lang w:val="en-US" w:eastAsia="zh-CN"/>
              </w:rPr>
              <w:t>VIP通道</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起始地乘→张家界→七十二奇楼</w:t>
            </w:r>
            <w:r>
              <w:rPr>
                <w:rFonts w:hint="eastAsia" w:ascii="微软雅黑" w:hAnsi="微软雅黑" w:eastAsia="微软雅黑" w:cs="微软雅黑"/>
                <w:b/>
                <w:bCs/>
                <w:sz w:val="21"/>
                <w:szCs w:val="21"/>
                <w:lang w:eastAsia="zh-CN"/>
              </w:rPr>
              <w:t>（自理）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黄石寨→金鞭溪→黄龙洞</w:t>
            </w:r>
            <w:r>
              <w:rPr>
                <w:rFonts w:hint="eastAsia" w:ascii="微软雅黑" w:hAnsi="微软雅黑" w:eastAsia="微软雅黑" w:cs="微软雅黑"/>
                <w:b/>
                <w:bCs/>
                <w:sz w:val="21"/>
                <w:szCs w:val="21"/>
                <w:lang w:eastAsia="zh-CN"/>
              </w:rPr>
              <w:t>或玻璃桥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百龙天梯→袁家界→天子山→十里画廊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天门山（玻璃栈道）→</w:t>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t>→凤凰古城→湘见沱江泛舟</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凤凰古城→沈从文故居→万寿宫→</w:t>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4A7BCA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6806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A86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张家界送机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3426E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90CE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B970A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4B8C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ABB64D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微软雅黑" w:hAnsi="微软雅黑" w:eastAsia="微软雅黑"/>
                <w:color w:val="000000"/>
                <w:sz w:val="21"/>
                <w:szCs w:val="21"/>
              </w:rPr>
            </w:pPr>
            <w:r>
              <w:rPr>
                <w:rFonts w:hint="eastAsia" w:ascii="微软雅黑" w:hAnsi="微软雅黑" w:eastAsia="微软雅黑"/>
                <w:color w:val="000000"/>
                <w:sz w:val="21"/>
                <w:szCs w:val="21"/>
              </w:rPr>
              <w:t>各起始地乘——张家界， 抵达后，我社安排专门接机工作人员接站，送至酒店，并协助您办理相关手续，入住酒店休息。</w:t>
            </w:r>
          </w:p>
          <w:p w14:paraId="6F699D9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lang w:eastAsia="zh-CN"/>
              </w:rPr>
            </w:pPr>
            <w:r>
              <w:rPr>
                <w:rFonts w:hint="eastAsia" w:ascii="微软雅黑" w:hAnsi="微软雅黑" w:eastAsia="微软雅黑"/>
                <w:color w:val="000000"/>
                <w:sz w:val="21"/>
                <w:szCs w:val="21"/>
              </w:rPr>
              <w:t xml:space="preserve">  晚上</w:t>
            </w:r>
            <w:r>
              <w:rPr>
                <w:rFonts w:hint="eastAsia" w:ascii="微软雅黑" w:hAnsi="微软雅黑" w:eastAsia="微软雅黑"/>
                <w:color w:val="000000"/>
                <w:sz w:val="21"/>
                <w:szCs w:val="21"/>
                <w:lang w:eastAsia="zh-CN"/>
              </w:rPr>
              <w:t>可</w:t>
            </w:r>
            <w:r>
              <w:rPr>
                <w:rFonts w:hint="eastAsia" w:ascii="微软雅黑" w:hAnsi="微软雅黑" w:eastAsia="微软雅黑"/>
                <w:color w:val="000000"/>
                <w:sz w:val="21"/>
                <w:szCs w:val="21"/>
              </w:rPr>
              <w:t>自行前往游览【七十二层奇楼】</w:t>
            </w:r>
            <w:r>
              <w:rPr>
                <w:rFonts w:hint="eastAsia" w:ascii="微软雅黑" w:hAnsi="微软雅黑" w:eastAsia="微软雅黑"/>
                <w:color w:val="FF0000"/>
                <w:sz w:val="21"/>
                <w:szCs w:val="21"/>
                <w:lang w:eastAsia="zh-CN"/>
              </w:rPr>
              <w:t>（门票自理）</w:t>
            </w:r>
            <w:r>
              <w:rPr>
                <w:rFonts w:hint="eastAsia" w:ascii="微软雅黑" w:hAnsi="微软雅黑" w:eastAsia="微软雅黑"/>
                <w:color w:val="000000"/>
                <w:sz w:val="21"/>
                <w:szCs w:val="21"/>
              </w:rPr>
              <w:t>在武陵山区，自古以来就有“九弓十八寨七十二奇楼”的传说，七十二层奇楼其实就是湘西少数民族儿女用来议事和防御的冲天吊脚楼。</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9EBF72E">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2A130C1C">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1.接站人员提前在机场等候客人,请尊敬的游客务必保持手机畅通。</w:t>
            </w:r>
          </w:p>
          <w:p w14:paraId="0720435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00B0F0"/>
                <w:sz w:val="18"/>
                <w:szCs w:val="18"/>
              </w:rPr>
              <w:t>2.接站当天无导游，导游将以电话或短信方式通知次日行程的出发时间及注意事项；</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20"/>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lang w:eastAsia="zh-CN"/>
              </w:rPr>
              <w:t>第二天 黄石寨→金鞭溪→黄龙洞</w:t>
            </w:r>
            <w:r>
              <w:rPr>
                <w:rFonts w:hint="eastAsia" w:ascii="微软雅黑" w:hAnsi="微软雅黑" w:eastAsia="微软雅黑" w:cs="微软雅黑"/>
                <w:b/>
                <w:bCs/>
                <w:color w:val="FFFFFF"/>
                <w:sz w:val="28"/>
                <w:szCs w:val="28"/>
                <w:lang w:val="en-US" w:eastAsia="zh-CN"/>
              </w:rPr>
              <w:t xml:space="preserve">或玻璃桥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用餐/早/中     住宿/张家界</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A0792B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张家界市区出发（具体出发时间以导游通知为准），</w:t>
            </w:r>
            <w:r>
              <w:rPr>
                <w:rFonts w:hint="eastAsia" w:ascii="微软雅黑" w:hAnsi="微软雅黑" w:eastAsia="微软雅黑" w:cs="微软雅黑"/>
                <w:color w:val="000000"/>
                <w:sz w:val="21"/>
                <w:szCs w:val="21"/>
              </w:rPr>
              <w:t>乘车前往</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前往</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Cs/>
                <w:color w:val="000000"/>
                <w:sz w:val="21"/>
                <w:szCs w:val="21"/>
              </w:rPr>
              <w:t>【黄石寨】，</w:t>
            </w:r>
            <w:r>
              <w:rPr>
                <w:rFonts w:hint="eastAsia" w:ascii="微软雅黑" w:hAnsi="微软雅黑" w:eastAsia="微软雅黑" w:cs="微软雅黑"/>
                <w:color w:val="000000"/>
                <w:sz w:val="21"/>
                <w:szCs w:val="21"/>
              </w:rPr>
              <w:t>乘</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color w:val="FF0000"/>
                <w:sz w:val="21"/>
                <w:szCs w:val="21"/>
              </w:rPr>
              <w:t>黄石寨索道上下山118元/人自理）</w:t>
            </w:r>
            <w:r>
              <w:rPr>
                <w:rFonts w:hint="eastAsia" w:ascii="微软雅黑" w:hAnsi="微软雅黑" w:eastAsia="微软雅黑" w:cs="微软雅黑"/>
                <w:color w:val="000000"/>
                <w:sz w:val="21"/>
                <w:szCs w:val="21"/>
              </w:rPr>
              <w:t>，。可游览【雾海金龟】【双门迎宾】【摘星台】【六奇阁】等景点，后</w:t>
            </w:r>
            <w:r>
              <w:rPr>
                <w:rFonts w:hint="eastAsia" w:ascii="微软雅黑" w:hAnsi="微软雅黑" w:eastAsia="微软雅黑" w:cs="微软雅黑"/>
                <w:bCs/>
                <w:color w:val="000000"/>
                <w:sz w:val="21"/>
                <w:szCs w:val="21"/>
              </w:rPr>
              <w:t>漫步十大绝景之首之称的</w:t>
            </w:r>
            <w:r>
              <w:rPr>
                <w:rFonts w:hint="eastAsia" w:ascii="微软雅黑" w:hAnsi="微软雅黑" w:eastAsia="微软雅黑" w:cs="微软雅黑"/>
                <w:color w:val="000000"/>
                <w:sz w:val="21"/>
                <w:szCs w:val="21"/>
              </w:rPr>
              <w:t>【金鞭溪大峡谷】</w:t>
            </w:r>
          </w:p>
          <w:p w14:paraId="6AD64E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bCs/>
                <w:color w:val="000000"/>
                <w:sz w:val="21"/>
                <w:szCs w:val="21"/>
              </w:rPr>
            </w:pPr>
            <w:r>
              <w:rPr>
                <w:rFonts w:hint="eastAsia" w:ascii="微软雅黑" w:hAnsi="微软雅黑" w:eastAsia="微软雅黑" w:cs="微软雅黑"/>
                <w:color w:val="000000"/>
                <w:sz w:val="21"/>
                <w:szCs w:val="21"/>
                <w:lang w:eastAsia="zh-CN"/>
              </w:rPr>
              <w:t>黄龙洞线：</w:t>
            </w:r>
            <w:r>
              <w:rPr>
                <w:rFonts w:hint="eastAsia" w:ascii="微软雅黑" w:hAnsi="微软雅黑" w:eastAsia="微软雅黑" w:cs="微软雅黑"/>
                <w:color w:val="000000"/>
                <w:sz w:val="21"/>
                <w:szCs w:val="21"/>
              </w:rPr>
              <w:t>游览国家4A风景区</w:t>
            </w:r>
            <w:r>
              <w:rPr>
                <w:rFonts w:hint="eastAsia" w:ascii="微软雅黑" w:hAnsi="微软雅黑" w:eastAsia="微软雅黑" w:cs="微软雅黑"/>
                <w:b/>
                <w:bCs w:val="0"/>
                <w:color w:val="FF0000"/>
                <w:sz w:val="21"/>
                <w:szCs w:val="21"/>
              </w:rPr>
              <w:t>【黄龙洞】</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rPr>
              <w:t>黄龙洞景区是张家界武陵源风景名胜中著名的溶洞景点，因享有“世界溶洞奇观”“世界溶洞全能冠军”</w:t>
            </w:r>
            <w:r>
              <w:rPr>
                <w:rFonts w:hint="eastAsia" w:ascii="微软雅黑" w:hAnsi="微软雅黑" w:eastAsia="微软雅黑"/>
                <w:bCs/>
                <w:color w:val="000000"/>
                <w:sz w:val="21"/>
                <w:szCs w:val="21"/>
              </w:rPr>
              <w:t xml:space="preserve">。 </w:t>
            </w:r>
          </w:p>
          <w:p w14:paraId="320C87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bCs/>
                <w:color w:val="000000"/>
                <w:sz w:val="21"/>
                <w:szCs w:val="21"/>
                <w:lang w:eastAsia="zh-CN"/>
              </w:rPr>
            </w:pPr>
            <w:r>
              <w:rPr>
                <w:rFonts w:hint="eastAsia" w:ascii="微软雅黑" w:hAnsi="微软雅黑" w:eastAsia="微软雅黑"/>
                <w:b/>
                <w:bCs w:val="0"/>
                <w:color w:val="FF0000"/>
                <w:sz w:val="21"/>
                <w:szCs w:val="21"/>
                <w:lang w:eastAsia="zh-CN"/>
              </w:rPr>
              <w:t>或</w:t>
            </w:r>
            <w:r>
              <w:rPr>
                <w:rFonts w:hint="eastAsia" w:ascii="微软雅黑" w:hAnsi="微软雅黑" w:eastAsia="微软雅黑"/>
                <w:b/>
                <w:bCs w:val="0"/>
                <w:color w:val="FF0000"/>
                <w:sz w:val="21"/>
                <w:szCs w:val="21"/>
                <w:lang w:val="en-US" w:eastAsia="zh-CN"/>
              </w:rPr>
              <w:t xml:space="preserve"> </w:t>
            </w:r>
            <w:r>
              <w:rPr>
                <w:rFonts w:hint="eastAsia" w:ascii="微软雅黑" w:hAnsi="微软雅黑" w:eastAsia="微软雅黑"/>
                <w:bCs/>
                <w:color w:val="000000"/>
                <w:sz w:val="21"/>
                <w:szCs w:val="21"/>
                <w:lang w:eastAsia="zh-CN"/>
              </w:rPr>
              <w:t>玻璃桥线：</w:t>
            </w:r>
            <w:r>
              <w:rPr>
                <w:rFonts w:hint="eastAsia" w:ascii="微软雅黑" w:hAnsi="微软雅黑" w:eastAsia="微软雅黑" w:cs="微软雅黑"/>
                <w:color w:val="000000"/>
                <w:sz w:val="21"/>
                <w:szCs w:val="21"/>
              </w:rPr>
              <w:t>乘车前往</w:t>
            </w:r>
            <w:r>
              <w:rPr>
                <w:rFonts w:hint="eastAsia" w:ascii="微软雅黑" w:hAnsi="微软雅黑" w:eastAsia="微软雅黑" w:cs="微软雅黑"/>
                <w:color w:val="FF0000"/>
                <w:sz w:val="21"/>
                <w:szCs w:val="21"/>
              </w:rPr>
              <w:t>【世界第一玻璃桥·云天渡】</w:t>
            </w:r>
            <w:r>
              <w:rPr>
                <w:rFonts w:hint="eastAsia" w:ascii="微软雅黑" w:hAnsi="微软雅黑" w:eastAsia="微软雅黑" w:cs="微软雅黑"/>
                <w:color w:val="000000"/>
                <w:sz w:val="21"/>
                <w:szCs w:val="21"/>
              </w:rPr>
              <w:t>感受全球最长最高的玻璃桥</w:t>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rPr>
              <w:t>它目前是世界最长、最高的全透明玻璃桥</w:t>
            </w:r>
            <w:r>
              <w:rPr>
                <w:rFonts w:hint="eastAsia" w:ascii="微软雅黑" w:hAnsi="微软雅黑" w:eastAsia="微软雅黑" w:cs="微软雅黑"/>
                <w:color w:val="000000"/>
                <w:sz w:val="21"/>
                <w:szCs w:val="21"/>
                <w:lang w:eastAsia="zh-CN"/>
              </w:rPr>
              <w:t>。</w:t>
            </w:r>
          </w:p>
          <w:p w14:paraId="6DB1157D">
            <w:pPr>
              <w:keepNext w:val="0"/>
              <w:keepLines w:val="0"/>
              <w:pageBreakBefore w:val="0"/>
              <w:widowControl w:val="0"/>
              <w:kinsoku/>
              <w:wordWrap/>
              <w:overflowPunct/>
              <w:topLinePunct w:val="0"/>
              <w:autoSpaceDE/>
              <w:autoSpaceDN/>
              <w:bidi w:val="0"/>
              <w:adjustRightInd/>
              <w:snapToGrid/>
              <w:spacing w:line="360" w:lineRule="exact"/>
              <w:ind w:firstLine="357"/>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0000"/>
                <w:sz w:val="21"/>
                <w:szCs w:val="21"/>
              </w:rPr>
              <w:t>晚上自由欣赏国际文化精髓大型文艺晚会</w:t>
            </w:r>
            <w:r>
              <w:rPr>
                <w:rFonts w:hint="eastAsia" w:ascii="微软雅黑" w:hAnsi="微软雅黑" w:eastAsia="微软雅黑" w:cs="微软雅黑"/>
                <w:bCs/>
                <w:color w:val="FF0000"/>
                <w:sz w:val="21"/>
                <w:szCs w:val="21"/>
              </w:rPr>
              <w:t>【魅力湘西表演】（</w:t>
            </w:r>
            <w:r>
              <w:rPr>
                <w:rFonts w:hint="eastAsia" w:ascii="微软雅黑" w:hAnsi="微软雅黑" w:eastAsia="微软雅黑" w:cs="微软雅黑"/>
                <w:bCs/>
                <w:color w:val="FF0000"/>
                <w:sz w:val="21"/>
                <w:szCs w:val="21"/>
                <w:lang w:val="en-US" w:eastAsia="zh-CN"/>
              </w:rPr>
              <w:t>15</w:t>
            </w:r>
            <w:r>
              <w:rPr>
                <w:rFonts w:hint="eastAsia" w:ascii="微软雅黑" w:hAnsi="微软雅黑" w:eastAsia="微软雅黑" w:cs="微软雅黑"/>
                <w:bCs/>
                <w:color w:val="FF0000"/>
                <w:sz w:val="21"/>
                <w:szCs w:val="21"/>
              </w:rPr>
              <w:t>8元/人费用</w:t>
            </w:r>
            <w:r>
              <w:rPr>
                <w:rFonts w:hint="eastAsia" w:ascii="微软雅黑" w:hAnsi="微软雅黑" w:eastAsia="微软雅黑" w:cs="微软雅黑"/>
                <w:bCs/>
                <w:color w:val="FF0000"/>
                <w:sz w:val="21"/>
                <w:szCs w:val="21"/>
                <w:lang w:eastAsia="zh-CN"/>
              </w:rPr>
              <w:t>自理</w:t>
            </w:r>
            <w:r>
              <w:rPr>
                <w:rFonts w:hint="eastAsia" w:ascii="微软雅黑" w:hAnsi="微软雅黑" w:eastAsia="微软雅黑" w:cs="微软雅黑"/>
                <w:bCs/>
                <w:color w:val="FF0000"/>
                <w:sz w:val="21"/>
                <w:szCs w:val="21"/>
              </w:rPr>
              <w:t>）</w:t>
            </w:r>
            <w:r>
              <w:rPr>
                <w:rFonts w:hint="eastAsia" w:ascii="微软雅黑" w:hAnsi="微软雅黑" w:eastAsia="微软雅黑" w:cs="微软雅黑"/>
                <w:color w:val="000000"/>
                <w:sz w:val="21"/>
                <w:szCs w:val="21"/>
              </w:rPr>
              <w:t>：</w:t>
            </w:r>
            <w:r>
              <w:rPr>
                <w:rFonts w:hint="eastAsia" w:ascii="微软雅黑" w:hAnsi="微软雅黑" w:eastAsia="微软雅黑" w:cs="微软雅黑"/>
                <w:bCs/>
                <w:color w:val="000000"/>
                <w:sz w:val="21"/>
                <w:szCs w:val="21"/>
              </w:rPr>
              <w:t>神秘大湘西的文化盛宴，湘西五大少数民族的狂欢节</w:t>
            </w:r>
            <w:r>
              <w:rPr>
                <w:rFonts w:hint="eastAsia" w:ascii="微软雅黑" w:hAnsi="微软雅黑" w:eastAsia="微软雅黑" w:cs="微软雅黑"/>
                <w:color w:val="000000"/>
                <w:sz w:val="21"/>
                <w:szCs w:val="21"/>
              </w:rPr>
              <w:t>。2017年改版升级后由冯小刚担纲总导演</w:t>
            </w:r>
            <w:r>
              <w:rPr>
                <w:rFonts w:hint="eastAsia" w:ascii="微软雅黑" w:hAnsi="微软雅黑" w:eastAsia="微软雅黑" w:cs="微软雅黑"/>
                <w:sz w:val="21"/>
                <w:szCs w:val="21"/>
              </w:rPr>
              <w:t>！</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eastAsia="zh-CN"/>
              </w:rPr>
              <w:t>张家界森林公园→天子山→袁家界→十里画廊</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22DA95">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微软雅黑" w:hAnsi="微软雅黑" w:eastAsia="微软雅黑" w:cs="微软雅黑"/>
                <w:bCs/>
                <w:color w:val="000000"/>
                <w:sz w:val="21"/>
                <w:szCs w:val="21"/>
              </w:rPr>
            </w:pPr>
            <w:r>
              <w:rPr>
                <w:rFonts w:hint="eastAsia" w:ascii="微软雅黑" w:hAnsi="微软雅黑" w:eastAsia="微软雅黑"/>
                <w:color w:val="000000"/>
                <w:sz w:val="21"/>
                <w:szCs w:val="21"/>
              </w:rPr>
              <w:t>早餐后，</w:t>
            </w:r>
            <w:r>
              <w:rPr>
                <w:rFonts w:hint="eastAsia" w:ascii="微软雅黑" w:hAnsi="微软雅黑" w:eastAsia="微软雅黑" w:cs="微软雅黑"/>
                <w:kern w:val="0"/>
                <w:sz w:val="21"/>
                <w:szCs w:val="21"/>
              </w:rPr>
              <w:t>乘车前往</w:t>
            </w:r>
            <w:r>
              <w:rPr>
                <w:rFonts w:hint="eastAsia" w:ascii="微软雅黑" w:hAnsi="微软雅黑" w:eastAsia="微软雅黑"/>
                <w:b/>
                <w:bCs w:val="0"/>
                <w:color w:val="FF0000"/>
                <w:sz w:val="21"/>
                <w:szCs w:val="21"/>
              </w:rPr>
              <w:t>【武陵源风景名胜区】</w:t>
            </w:r>
            <w:r>
              <w:rPr>
                <w:rFonts w:hint="eastAsia" w:ascii="微软雅黑" w:hAnsi="微软雅黑" w:eastAsia="微软雅黑" w:cs="微软雅黑"/>
                <w:sz w:val="21"/>
                <w:szCs w:val="21"/>
              </w:rPr>
              <w:t>乘坐</w:t>
            </w:r>
            <w:r>
              <w:rPr>
                <w:rFonts w:hint="eastAsia" w:ascii="微软雅黑" w:hAnsi="微软雅黑" w:eastAsia="微软雅黑" w:cs="微软雅黑"/>
                <w:color w:val="FF0000"/>
                <w:sz w:val="21"/>
                <w:szCs w:val="21"/>
              </w:rPr>
              <w:t>（百龙天梯单程65元/人</w:t>
            </w:r>
            <w:r>
              <w:rPr>
                <w:rFonts w:hint="eastAsia" w:ascii="微软雅黑" w:hAnsi="微软雅黑" w:eastAsia="微软雅黑" w:cs="微软雅黑"/>
                <w:color w:val="FF0000"/>
                <w:sz w:val="21"/>
                <w:szCs w:val="21"/>
                <w:lang w:eastAsia="zh-CN"/>
              </w:rPr>
              <w:t>自理</w:t>
            </w:r>
            <w:r>
              <w:rPr>
                <w:rFonts w:hint="eastAsia" w:ascii="微软雅黑" w:hAnsi="微软雅黑" w:eastAsia="微软雅黑"/>
                <w:color w:val="FF0000"/>
                <w:sz w:val="21"/>
                <w:szCs w:val="21"/>
              </w:rPr>
              <w:t>）</w:t>
            </w:r>
            <w:r>
              <w:rPr>
                <w:rFonts w:hint="eastAsia" w:ascii="微软雅黑" w:hAnsi="微软雅黑" w:eastAsia="微软雅黑" w:cs="微软雅黑"/>
                <w:bCs/>
                <w:sz w:val="21"/>
                <w:szCs w:val="21"/>
                <w:lang w:val="en-US" w:eastAsia="zh-CN"/>
              </w:rPr>
              <w:t>上</w:t>
            </w:r>
            <w:r>
              <w:rPr>
                <w:rFonts w:hint="eastAsia" w:ascii="微软雅黑" w:hAnsi="微软雅黑" w:eastAsia="微软雅黑" w:cs="微软雅黑"/>
                <w:bCs/>
                <w:sz w:val="21"/>
                <w:szCs w:val="21"/>
              </w:rPr>
              <w:t>山</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color w:val="000000"/>
                <w:kern w:val="15"/>
                <w:sz w:val="21"/>
                <w:szCs w:val="21"/>
              </w:rPr>
              <w:t>【袁家界核心景区】</w:t>
            </w:r>
            <w:r>
              <w:rPr>
                <w:rFonts w:hint="eastAsia" w:ascii="微软雅黑" w:hAnsi="微软雅黑" w:eastAsia="微软雅黑" w:cs="微软雅黑"/>
                <w:bCs/>
                <w:color w:val="000000"/>
                <w:sz w:val="21"/>
                <w:szCs w:val="21"/>
              </w:rPr>
              <w:t>《阿凡达》外景拍摄地</w:t>
            </w:r>
            <w:r>
              <w:rPr>
                <w:rFonts w:hint="eastAsia" w:ascii="微软雅黑" w:hAnsi="微软雅黑" w:eastAsia="微软雅黑" w:cs="微软雅黑"/>
                <w:bCs/>
                <w:color w:val="000000"/>
                <w:sz w:val="21"/>
                <w:szCs w:val="21"/>
                <w:lang w:val="en-US" w:eastAsia="zh-CN"/>
              </w:rPr>
              <w:t>--</w:t>
            </w:r>
            <w:r>
              <w:rPr>
                <w:rFonts w:hint="eastAsia" w:ascii="微软雅黑" w:hAnsi="微软雅黑" w:eastAsia="微软雅黑" w:cs="微软雅黑"/>
                <w:color w:val="000000"/>
                <w:sz w:val="21"/>
                <w:szCs w:val="21"/>
              </w:rPr>
              <w:t>【哈利路亚山】</w:t>
            </w:r>
            <w:r>
              <w:rPr>
                <w:rFonts w:hint="eastAsia" w:ascii="微软雅黑" w:hAnsi="微软雅黑" w:eastAsia="微软雅黑" w:cs="微软雅黑"/>
                <w:bCs/>
                <w:color w:val="000000"/>
                <w:sz w:val="21"/>
                <w:szCs w:val="21"/>
              </w:rPr>
              <w:t>【天下第一桥】</w:t>
            </w:r>
            <w:r>
              <w:rPr>
                <w:rFonts w:hint="eastAsia" w:ascii="微软雅黑" w:hAnsi="微软雅黑" w:eastAsia="微软雅黑" w:cs="微软雅黑"/>
                <w:bCs/>
                <w:color w:val="000000"/>
                <w:sz w:val="21"/>
                <w:szCs w:val="21"/>
                <w:lang w:eastAsia="zh-CN"/>
              </w:rPr>
              <w:t>等景点</w:t>
            </w:r>
            <w:r>
              <w:rPr>
                <w:rFonts w:hint="eastAsia" w:ascii="微软雅黑" w:hAnsi="微软雅黑" w:eastAsia="微软雅黑" w:cs="微软雅黑"/>
                <w:bCs/>
                <w:color w:val="000000"/>
                <w:sz w:val="21"/>
                <w:szCs w:val="21"/>
              </w:rPr>
              <w:t>。</w:t>
            </w:r>
          </w:p>
          <w:p w14:paraId="307FCE1C">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游览【天子山风景区】乘坐</w:t>
            </w:r>
            <w:r>
              <w:rPr>
                <w:rFonts w:hint="eastAsia" w:ascii="微软雅黑" w:hAnsi="微软雅黑" w:eastAsia="微软雅黑" w:cs="微软雅黑"/>
                <w:color w:val="FF0000"/>
                <w:sz w:val="21"/>
                <w:szCs w:val="21"/>
              </w:rPr>
              <w:t>（天子山索道单程72元/人自理</w:t>
            </w:r>
            <w:r>
              <w:rPr>
                <w:rFonts w:hint="eastAsia" w:ascii="微软雅黑" w:hAnsi="微软雅黑" w:eastAsia="微软雅黑"/>
                <w:color w:val="FF0000"/>
                <w:sz w:val="21"/>
                <w:szCs w:val="21"/>
              </w:rPr>
              <w:t>）</w:t>
            </w:r>
            <w:r>
              <w:rPr>
                <w:rFonts w:hint="eastAsia" w:ascii="微软雅黑" w:hAnsi="微软雅黑" w:eastAsia="微软雅黑" w:cs="微软雅黑"/>
                <w:color w:val="000000"/>
                <w:sz w:val="21"/>
                <w:szCs w:val="21"/>
                <w:lang w:val="en-US" w:eastAsia="zh-CN"/>
              </w:rPr>
              <w:t>下</w:t>
            </w:r>
            <w:r>
              <w:rPr>
                <w:rFonts w:hint="eastAsia" w:ascii="微软雅黑" w:hAnsi="微软雅黑" w:eastAsia="微软雅黑" w:cs="微软雅黑"/>
                <w:color w:val="000000"/>
                <w:sz w:val="21"/>
                <w:szCs w:val="21"/>
              </w:rPr>
              <w:t>山，游览【贺龙公园】【【仙女献花】【</w:t>
            </w:r>
            <w:r>
              <w:rPr>
                <w:rFonts w:hint="eastAsia" w:ascii="微软雅黑" w:hAnsi="微软雅黑" w:eastAsia="微软雅黑" w:cs="微软雅黑"/>
                <w:color w:val="000000"/>
                <w:sz w:val="21"/>
                <w:szCs w:val="21"/>
                <w:lang w:eastAsia="zh-CN"/>
              </w:rPr>
              <w:t>天子阁</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eastAsia="zh-CN"/>
              </w:rPr>
              <w:t>等景点</w:t>
            </w:r>
            <w:r>
              <w:rPr>
                <w:rFonts w:hint="eastAsia" w:ascii="微软雅黑" w:hAnsi="微软雅黑" w:eastAsia="微软雅黑" w:cs="微软雅黑"/>
                <w:color w:val="000000"/>
                <w:sz w:val="21"/>
                <w:szCs w:val="21"/>
              </w:rPr>
              <w:t>；景区环保车赴【十里画廊】，</w:t>
            </w:r>
            <w:r>
              <w:rPr>
                <w:rFonts w:hint="eastAsia" w:ascii="微软雅黑" w:hAnsi="微软雅黑" w:eastAsia="微软雅黑" w:cs="微软雅黑"/>
                <w:color w:val="000000"/>
                <w:sz w:val="21"/>
                <w:szCs w:val="21"/>
                <w:lang w:eastAsia="zh-CN"/>
              </w:rPr>
              <w:t>观</w:t>
            </w:r>
            <w:r>
              <w:rPr>
                <w:rFonts w:hint="eastAsia" w:ascii="微软雅黑" w:hAnsi="微软雅黑" w:eastAsia="微软雅黑" w:cs="微软雅黑"/>
                <w:color w:val="000000"/>
                <w:sz w:val="21"/>
                <w:szCs w:val="21"/>
              </w:rPr>
              <w:t>【寿星迎宾】【食指峰】【采药老人】</w:t>
            </w:r>
            <w:r>
              <w:rPr>
                <w:rFonts w:hint="eastAsia" w:ascii="微软雅黑" w:hAnsi="微软雅黑" w:eastAsia="微软雅黑" w:cs="微软雅黑"/>
                <w:color w:val="000000"/>
                <w:sz w:val="21"/>
                <w:szCs w:val="21"/>
                <w:lang w:eastAsia="zh-CN"/>
              </w:rPr>
              <w:t>等景点</w:t>
            </w:r>
            <w:r>
              <w:rPr>
                <w:rFonts w:hint="eastAsia" w:ascii="微软雅黑" w:hAnsi="微软雅黑" w:eastAsia="微软雅黑" w:cs="微软雅黑"/>
                <w:color w:val="000000"/>
                <w:sz w:val="21"/>
                <w:szCs w:val="21"/>
              </w:rPr>
              <w:t>。步行游览或乘车小火车</w:t>
            </w:r>
            <w:r>
              <w:rPr>
                <w:rFonts w:hint="eastAsia" w:ascii="微软雅黑" w:hAnsi="微软雅黑" w:eastAsia="微软雅黑" w:cs="微软雅黑"/>
                <w:color w:val="FF0000"/>
                <w:sz w:val="21"/>
                <w:szCs w:val="21"/>
              </w:rPr>
              <w:t>（单程38元/人、往返76元/人自理）</w:t>
            </w:r>
            <w:r>
              <w:rPr>
                <w:rFonts w:hint="eastAsia" w:ascii="微软雅黑" w:hAnsi="微软雅黑" w:eastAsia="微软雅黑" w:cs="微软雅黑"/>
                <w:color w:val="000000"/>
                <w:sz w:val="21"/>
                <w:szCs w:val="21"/>
              </w:rPr>
              <w:t>。</w:t>
            </w:r>
          </w:p>
          <w:p w14:paraId="304B3B9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color w:val="00B0F0"/>
                <w:sz w:val="21"/>
                <w:szCs w:val="21"/>
              </w:rPr>
            </w:pPr>
            <w:r>
              <w:rPr>
                <w:rFonts w:hint="eastAsia" w:ascii="微软雅黑" w:hAnsi="微软雅黑" w:eastAsia="微软雅黑" w:cs="微软雅黑"/>
                <w:b/>
                <w:bCs/>
                <w:color w:val="00B0F0"/>
                <w:sz w:val="21"/>
                <w:szCs w:val="21"/>
              </w:rPr>
              <w:t>温馨提示：</w:t>
            </w:r>
          </w:p>
          <w:p w14:paraId="3782E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color w:val="00B0F0"/>
                <w:sz w:val="21"/>
                <w:szCs w:val="21"/>
              </w:rPr>
              <w:t>张家界国家森林公园景区内群猴众多，请不要近距离接近猴群，更不要去触摸山上的野生动物，以免发生伤害事件。进入景区以后，景点与景点之间全是用景区内的免费的环保车提供服务，并非一个团一个专车，景区游人众多，请一定要在导游指定的地点汇合，不能走散，更不要将随身所带物品遗失在环保车上；旺季游人众多，排队情况时有发生，敬请谅解。</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天门山(玻璃栈道)→芙蓉镇→凤凰古城→湘见·沱江泛舟</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14EA497">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olor w:val="000000"/>
                <w:sz w:val="21"/>
                <w:szCs w:val="21"/>
              </w:rPr>
              <w:t>早餐后，</w:t>
            </w:r>
            <w:r>
              <w:rPr>
                <w:rFonts w:hint="eastAsia" w:ascii="微软雅黑" w:hAnsi="微软雅黑" w:eastAsia="微软雅黑" w:cs="微软雅黑"/>
                <w:sz w:val="21"/>
                <w:szCs w:val="21"/>
              </w:rPr>
              <w:t>乘车前往</w:t>
            </w:r>
            <w:r>
              <w:rPr>
                <w:rFonts w:hint="eastAsia" w:ascii="微软雅黑" w:hAnsi="微软雅黑" w:eastAsia="微软雅黑" w:cs="微软雅黑"/>
                <w:b/>
                <w:bCs w:val="0"/>
                <w:color w:val="FF0000"/>
                <w:sz w:val="21"/>
                <w:szCs w:val="21"/>
              </w:rPr>
              <w:t>【天门山国家森林公园】</w:t>
            </w:r>
            <w:r>
              <w:rPr>
                <w:rFonts w:hint="eastAsia" w:ascii="微软雅黑" w:hAnsi="微软雅黑" w:eastAsia="微软雅黑" w:cs="微软雅黑"/>
                <w:sz w:val="21"/>
                <w:szCs w:val="21"/>
              </w:rPr>
              <w:t>乘</w:t>
            </w:r>
            <w:r>
              <w:rPr>
                <w:rFonts w:hint="eastAsia" w:ascii="微软雅黑" w:hAnsi="微软雅黑" w:eastAsia="微软雅黑" w:cs="微软雅黑"/>
                <w:bCs/>
                <w:color w:val="000000"/>
                <w:sz w:val="21"/>
                <w:szCs w:val="21"/>
              </w:rPr>
              <w:t>【天门山大索道】</w:t>
            </w:r>
            <w:r>
              <w:rPr>
                <w:rFonts w:hint="eastAsia" w:ascii="微软雅黑" w:hAnsi="微软雅黑" w:eastAsia="微软雅黑" w:cs="微软雅黑"/>
                <w:color w:val="000000"/>
                <w:sz w:val="21"/>
                <w:szCs w:val="21"/>
              </w:rPr>
              <w:t>索道</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bCs/>
                <w:color w:val="000000"/>
                <w:sz w:val="21"/>
                <w:szCs w:val="21"/>
              </w:rPr>
              <w:t>【盘山公路】、【通天大道】</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灵泉院</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云梦金顶</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等景点，体验</w:t>
            </w:r>
            <w:r>
              <w:rPr>
                <w:rFonts w:hint="eastAsia" w:ascii="微软雅黑" w:hAnsi="微软雅黑" w:eastAsia="微软雅黑" w:cs="微软雅黑"/>
                <w:color w:val="000000"/>
                <w:sz w:val="21"/>
                <w:szCs w:val="21"/>
              </w:rPr>
              <w:t>惊险刺激的</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rPr>
              <w:t>悬空玻璃栈道</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【天门洞开】是罕见的高海拔穿山溶洞，上天梯登临天门洞共有9</w:t>
            </w:r>
            <w:r>
              <w:rPr>
                <w:rFonts w:hint="eastAsia" w:ascii="微软雅黑" w:hAnsi="微软雅黑" w:eastAsia="微软雅黑" w:cs="微软雅黑"/>
                <w:sz w:val="21"/>
                <w:szCs w:val="21"/>
              </w:rPr>
              <w:t>99级台阶，象征着至高无上和天长地久。</w:t>
            </w:r>
            <w:r>
              <w:rPr>
                <w:rFonts w:hint="eastAsia" w:ascii="微软雅黑" w:hAnsi="微软雅黑" w:eastAsia="微软雅黑" w:cs="微软雅黑"/>
                <w:sz w:val="21"/>
                <w:szCs w:val="21"/>
                <w:lang w:val="en-US" w:eastAsia="zh-CN"/>
              </w:rPr>
              <w:t>下山后，</w:t>
            </w:r>
            <w:r>
              <w:rPr>
                <w:rFonts w:hint="eastAsia" w:ascii="微软雅黑" w:hAnsi="微软雅黑" w:eastAsia="微软雅黑" w:cs="微软雅黑"/>
                <w:sz w:val="21"/>
                <w:szCs w:val="21"/>
              </w:rPr>
              <w:t>乘车</w:t>
            </w:r>
            <w:r>
              <w:rPr>
                <w:rFonts w:hint="eastAsia" w:ascii="微软雅黑" w:hAnsi="微软雅黑" w:eastAsia="微软雅黑" w:cs="微软雅黑"/>
                <w:color w:val="000000"/>
                <w:sz w:val="21"/>
                <w:szCs w:val="21"/>
              </w:rPr>
              <w:t>全</w:t>
            </w:r>
            <w:r>
              <w:rPr>
                <w:rFonts w:hint="eastAsia" w:ascii="微软雅黑" w:hAnsi="微软雅黑" w:eastAsia="微软雅黑" w:cs="微软雅黑"/>
                <w:color w:val="000000"/>
                <w:sz w:val="21"/>
                <w:szCs w:val="21"/>
                <w:lang w:val="en-US" w:eastAsia="zh-CN"/>
              </w:rPr>
              <w:t>程</w:t>
            </w:r>
            <w:r>
              <w:rPr>
                <w:rFonts w:hint="eastAsia" w:ascii="微软雅黑" w:hAnsi="微软雅黑" w:eastAsia="微软雅黑" w:cs="微软雅黑"/>
                <w:color w:val="000000"/>
                <w:sz w:val="21"/>
                <w:szCs w:val="21"/>
              </w:rPr>
              <w:t>高速</w:t>
            </w:r>
            <w:r>
              <w:rPr>
                <w:rFonts w:hint="eastAsia" w:ascii="微软雅黑" w:hAnsi="微软雅黑" w:eastAsia="微软雅黑" w:cs="微软雅黑"/>
                <w:sz w:val="21"/>
                <w:szCs w:val="21"/>
              </w:rPr>
              <w:t>前往中国最美丽的边城</w:t>
            </w:r>
            <w:r>
              <w:rPr>
                <w:rFonts w:hint="eastAsia" w:ascii="微软雅黑" w:hAnsi="微软雅黑" w:eastAsia="微软雅黑" w:cs="微软雅黑"/>
                <w:b/>
                <w:bCs w:val="0"/>
                <w:color w:val="FF0000"/>
                <w:sz w:val="21"/>
                <w:szCs w:val="21"/>
              </w:rPr>
              <w:t>AAAA级【凤凰古城】</w:t>
            </w:r>
            <w:r>
              <w:rPr>
                <w:rFonts w:hint="eastAsia" w:ascii="微软雅黑" w:hAnsi="微软雅黑" w:eastAsia="微软雅黑" w:cs="微软雅黑"/>
                <w:sz w:val="21"/>
                <w:szCs w:val="21"/>
              </w:rPr>
              <w:t>（车程约3.5小时左右）途中</w:t>
            </w:r>
            <w:r>
              <w:rPr>
                <w:rFonts w:hint="eastAsia" w:ascii="微软雅黑" w:hAnsi="微软雅黑" w:eastAsia="微软雅黑" w:cs="微软雅黑"/>
                <w:b/>
                <w:bCs w:val="0"/>
                <w:color w:val="FF0000"/>
                <w:sz w:val="21"/>
                <w:szCs w:val="21"/>
              </w:rPr>
              <w:t>特别赠送</w:t>
            </w:r>
            <w:r>
              <w:rPr>
                <w:rFonts w:hint="eastAsia" w:ascii="微软雅黑" w:hAnsi="微软雅黑" w:eastAsia="微软雅黑" w:cs="微软雅黑"/>
                <w:b/>
                <w:bCs w:val="0"/>
                <w:color w:val="FF0000"/>
                <w:sz w:val="21"/>
                <w:szCs w:val="21"/>
                <w:lang w:val="en-US" w:eastAsia="zh-CN"/>
              </w:rPr>
              <w:t>AAAA</w:t>
            </w:r>
            <w:r>
              <w:rPr>
                <w:rFonts w:hint="eastAsia" w:ascii="微软雅黑" w:hAnsi="微软雅黑" w:eastAsia="微软雅黑" w:cs="微软雅黑"/>
                <w:b/>
                <w:bCs w:val="0"/>
                <w:color w:val="FF0000"/>
                <w:sz w:val="21"/>
                <w:szCs w:val="21"/>
              </w:rPr>
              <w:t>级【芙蓉镇】</w:t>
            </w:r>
            <w:r>
              <w:rPr>
                <w:rFonts w:hint="eastAsia" w:ascii="微软雅黑" w:hAnsi="微软雅黑" w:eastAsia="微软雅黑" w:cs="微软雅黑"/>
                <w:bCs/>
                <w:color w:val="FF0000"/>
                <w:sz w:val="21"/>
                <w:szCs w:val="21"/>
              </w:rPr>
              <w:t>（门票已含）（芙蓉镇游船+环保车28元/人未含）</w:t>
            </w:r>
            <w:r>
              <w:rPr>
                <w:rFonts w:hint="eastAsia" w:ascii="微软雅黑" w:hAnsi="微软雅黑" w:eastAsia="微软雅黑" w:cs="微软雅黑"/>
                <w:sz w:val="21"/>
                <w:szCs w:val="21"/>
              </w:rPr>
              <w:t>，芙蓉镇是湘西四大名镇之一</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被称为挂在瀑布上的千年古镇，国家认定的历史文化古镇之一。欣赏完美丽的芙蓉镇之后乘车凤凰古城，20：30左右到凤凰，</w:t>
            </w:r>
            <w:r>
              <w:rPr>
                <w:rFonts w:hint="eastAsia" w:ascii="微软雅黑" w:hAnsi="微软雅黑" w:eastAsia="微软雅黑"/>
                <w:bCs/>
                <w:color w:val="000000"/>
                <w:sz w:val="21"/>
                <w:szCs w:val="21"/>
              </w:rPr>
              <w:t>走进神秘湘西深处</w:t>
            </w:r>
            <w:r>
              <w:rPr>
                <w:rFonts w:hint="eastAsia" w:ascii="微软雅黑" w:hAnsi="微软雅黑" w:eastAsia="微软雅黑"/>
                <w:bCs/>
                <w:color w:val="FF0000"/>
                <w:sz w:val="21"/>
                <w:szCs w:val="21"/>
              </w:rPr>
              <w:t>【凤凰古城】</w:t>
            </w:r>
            <w:r>
              <w:rPr>
                <w:rFonts w:hint="eastAsia" w:ascii="微软雅黑" w:hAnsi="微软雅黑" w:eastAsia="微软雅黑" w:cs="微软雅黑"/>
                <w:bCs/>
                <w:color w:val="FF0000"/>
                <w:sz w:val="21"/>
                <w:szCs w:val="21"/>
              </w:rPr>
              <w:t>（ 接驳车 28 元/人未含</w:t>
            </w:r>
            <w:r>
              <w:rPr>
                <w:rFonts w:hint="eastAsia" w:ascii="微软雅黑" w:hAnsi="微软雅黑" w:eastAsia="微软雅黑" w:cs="微软雅黑"/>
                <w:bCs/>
                <w:color w:val="FF0000"/>
                <w:sz w:val="21"/>
                <w:szCs w:val="21"/>
                <w:lang w:eastAsia="zh-CN"/>
              </w:rPr>
              <w:t>，</w:t>
            </w:r>
            <w:r>
              <w:rPr>
                <w:rFonts w:hint="eastAsia" w:ascii="微软雅黑" w:hAnsi="微软雅黑" w:eastAsia="微软雅黑" w:cs="微软雅黑"/>
                <w:bCs/>
                <w:color w:val="FF0000"/>
                <w:sz w:val="21"/>
                <w:szCs w:val="21"/>
              </w:rPr>
              <w:t>VIP通道小车直接进古城，免排队）</w:t>
            </w:r>
            <w:r>
              <w:rPr>
                <w:rFonts w:hint="eastAsia" w:ascii="微软雅黑" w:hAnsi="微软雅黑" w:eastAsia="微软雅黑"/>
                <w:color w:val="000000"/>
                <w:sz w:val="21"/>
                <w:szCs w:val="21"/>
              </w:rPr>
              <w:t>，</w:t>
            </w:r>
            <w:r>
              <w:rPr>
                <w:rFonts w:hint="eastAsia" w:ascii="微软雅黑" w:hAnsi="微软雅黑" w:eastAsia="微软雅黑"/>
                <w:bCs/>
                <w:color w:val="000000"/>
                <w:sz w:val="21"/>
                <w:szCs w:val="21"/>
              </w:rPr>
              <w:t>欣赏美丽的凤凰夜景，看着五彩的灯光勾勒出吊脚楼、风雨楼，倒映在静静的沱江上。赠</w:t>
            </w:r>
            <w:r>
              <w:rPr>
                <w:rFonts w:hint="eastAsia" w:ascii="微软雅黑" w:hAnsi="微软雅黑" w:eastAsia="微软雅黑"/>
                <w:color w:val="000000"/>
                <w:sz w:val="21"/>
                <w:szCs w:val="21"/>
              </w:rPr>
              <w:t>游</w:t>
            </w:r>
            <w:r>
              <w:rPr>
                <w:rFonts w:hint="eastAsia" w:ascii="微软雅黑" w:hAnsi="微软雅黑" w:eastAsia="微软雅黑" w:cs="Times New Roman"/>
                <w:bCs/>
                <w:color w:val="FF0000"/>
                <w:sz w:val="21"/>
                <w:szCs w:val="21"/>
              </w:rPr>
              <w:t>【沱江泛舟·湘见沱江】</w:t>
            </w:r>
            <w:r>
              <w:rPr>
                <w:rFonts w:hint="eastAsia" w:ascii="微软雅黑" w:hAnsi="微软雅黑" w:eastAsia="微软雅黑" w:cs="Times New Roman"/>
                <w:bCs/>
                <w:color w:val="FF0000"/>
                <w:sz w:val="21"/>
                <w:szCs w:val="21"/>
                <w:lang w:eastAsia="zh-CN"/>
              </w:rPr>
              <w:t>。</w:t>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30D69E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
                <w:bCs/>
                <w:color w:val="00B0F0"/>
                <w:sz w:val="21"/>
                <w:szCs w:val="21"/>
              </w:rPr>
              <w:t>●温馨提示：</w:t>
            </w:r>
          </w:p>
          <w:p w14:paraId="02FFF6D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天门山景区都需提前实名预订门票及游览时间段，必须人带好身份证原件。景区为分流人群，游览线路分为A、B、C三条线路价格同等，旅游旺季旅行社无法自主选择其中一条线路，最终解释权归天门山景区负责，敬请理解和配合</w:t>
            </w:r>
            <w:r>
              <w:rPr>
                <w:rFonts w:hint="eastAsia" w:ascii="微软雅黑" w:hAnsi="微软雅黑" w:eastAsia="微软雅黑" w:cs="微软雅黑"/>
                <w:bCs/>
                <w:color w:val="00B0F0"/>
                <w:sz w:val="21"/>
                <w:szCs w:val="21"/>
                <w:lang w:val="en-US" w:eastAsia="zh-CN"/>
              </w:rPr>
              <w:t>,</w:t>
            </w:r>
            <w:r>
              <w:rPr>
                <w:rFonts w:hint="eastAsia" w:ascii="微软雅黑" w:hAnsi="微软雅黑" w:eastAsia="微软雅黑" w:cs="微软雅黑"/>
                <w:bCs/>
                <w:color w:val="00B0F0"/>
                <w:sz w:val="21"/>
                <w:szCs w:val="21"/>
              </w:rPr>
              <w:t>本旅行社不接受对天门山景区关于排队时间过长及预约景区线路不同的投诉！</w:t>
            </w:r>
          </w:p>
          <w:p w14:paraId="0049832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2、凤凰古城沱江泛舟属于赠送增值活动项目，不去无退费，因涨水或不可抗力因素无法乘船则自动取消！</w:t>
            </w:r>
          </w:p>
          <w:p w14:paraId="79101B2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eastAsia="zh-CN"/>
              </w:rPr>
            </w:pPr>
            <w:r>
              <w:rPr>
                <w:rFonts w:hint="eastAsia" w:ascii="微软雅黑" w:hAnsi="微软雅黑" w:eastAsia="微软雅黑" w:cs="微软雅黑"/>
                <w:bCs/>
                <w:color w:val="00B0F0"/>
                <w:sz w:val="21"/>
                <w:szCs w:val="21"/>
              </w:rPr>
              <w:t>3、凤凰因交通管制，旅游车辆有时只能在接驳车停车场，需步乘接驳车进入古城前往酒店，在古城里面需要步行到酒店。</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kern w:val="2"/>
                <w:sz w:val="28"/>
                <w:szCs w:val="28"/>
                <w:lang w:val="en-US" w:eastAsia="zh-CN" w:bidi="ar-SA"/>
              </w:rPr>
              <w:t xml:space="preserve">凤凰古城→沈从文故居→万寿宫→张家界返程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EC8D0AB">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餐后，游览</w:t>
            </w:r>
            <w:r>
              <w:rPr>
                <w:rFonts w:hint="eastAsia" w:ascii="微软雅黑" w:hAnsi="微软雅黑" w:eastAsia="微软雅黑" w:cs="微软雅黑"/>
                <w:b/>
                <w:bCs w:val="0"/>
                <w:color w:val="FF0000"/>
                <w:sz w:val="21"/>
                <w:szCs w:val="21"/>
              </w:rPr>
              <w:t>【凤凰古城】</w:t>
            </w:r>
            <w:r>
              <w:rPr>
                <w:rFonts w:hint="eastAsia" w:ascii="微软雅黑" w:hAnsi="微软雅黑" w:eastAsia="微软雅黑" w:cs="微软雅黑"/>
                <w:sz w:val="21"/>
                <w:szCs w:val="21"/>
                <w:lang w:eastAsia="zh-CN"/>
              </w:rPr>
              <w:t>走古石板街</w:t>
            </w:r>
            <w:r>
              <w:rPr>
                <w:rFonts w:hint="eastAsia" w:ascii="微软雅黑" w:hAnsi="微软雅黑" w:eastAsia="微软雅黑" w:cs="微软雅黑"/>
                <w:sz w:val="21"/>
                <w:szCs w:val="21"/>
              </w:rPr>
              <w:t>，游览</w:t>
            </w:r>
            <w:r>
              <w:rPr>
                <w:rFonts w:hint="eastAsia" w:ascii="微软雅黑" w:hAnsi="微软雅黑" w:eastAsia="微软雅黑" w:cs="微软雅黑"/>
                <w:b/>
                <w:bCs w:val="0"/>
                <w:color w:val="FF0000"/>
                <w:sz w:val="21"/>
                <w:szCs w:val="21"/>
              </w:rPr>
              <w:t>《沈从文故居》</w:t>
            </w:r>
            <w:r>
              <w:rPr>
                <w:rFonts w:hint="eastAsia" w:ascii="微软雅黑" w:hAnsi="微软雅黑" w:eastAsia="微软雅黑" w:cs="微软雅黑"/>
                <w:sz w:val="21"/>
                <w:szCs w:val="21"/>
              </w:rPr>
              <w:t>，游览</w:t>
            </w:r>
            <w:r>
              <w:rPr>
                <w:rFonts w:hint="eastAsia" w:ascii="微软雅黑" w:hAnsi="微软雅黑" w:eastAsia="微软雅黑" w:cs="微软雅黑"/>
                <w:b/>
                <w:bCs w:val="0"/>
                <w:color w:val="FF0000"/>
                <w:sz w:val="21"/>
                <w:szCs w:val="21"/>
              </w:rPr>
              <w:t>《万寿宫》</w:t>
            </w:r>
            <w:r>
              <w:rPr>
                <w:rFonts w:hint="eastAsia" w:ascii="微软雅黑" w:hAnsi="微软雅黑" w:eastAsia="微软雅黑" w:cs="微软雅黑"/>
                <w:sz w:val="21"/>
                <w:szCs w:val="21"/>
              </w:rPr>
              <w:t>，她设计精巧独特，雕琢玲珑剔透，或飞檐翘家，或回廊游转，或卧龙啸空，或奇兽驰骋，可以说是点雨楼台荟萃的建筑艺术大观。欣赏一代国画大师黄永玉的封山之作，绝世佳品——《犟牛座》。后享用</w:t>
            </w:r>
            <w:r>
              <w:rPr>
                <w:rFonts w:hint="eastAsia" w:ascii="微软雅黑" w:hAnsi="微软雅黑" w:eastAsia="微软雅黑" w:cs="微软雅黑"/>
                <w:sz w:val="21"/>
                <w:szCs w:val="21"/>
                <w:lang w:eastAsia="zh-CN"/>
              </w:rPr>
              <w:t>午餐，返回酒店休息</w:t>
            </w:r>
          </w:p>
          <w:p w14:paraId="5E087277">
            <w:pPr>
              <w:snapToGrid w:val="0"/>
              <w:ind w:firstLine="420" w:firstLineChars="200"/>
              <w:rPr>
                <w:rFonts w:hint="eastAsia"/>
                <w:lang w:val="en-US" w:eastAsia="zh-CN"/>
              </w:rPr>
            </w:pPr>
          </w:p>
        </w:tc>
      </w:tr>
      <w:tr w14:paraId="0B140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0EA884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温馨提示：</w:t>
            </w:r>
          </w:p>
          <w:p w14:paraId="2558A70B">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180" w:hanging="210" w:hangingChars="100"/>
              <w:textAlignment w:val="auto"/>
              <w:rPr>
                <w:rFonts w:ascii="微软雅黑" w:hAnsi="微软雅黑" w:eastAsia="微软雅黑" w:cs="微软雅黑"/>
                <w:bCs/>
                <w:color w:val="00B0F0"/>
                <w:sz w:val="21"/>
                <w:szCs w:val="21"/>
              </w:rPr>
            </w:pPr>
            <w:r>
              <w:rPr>
                <w:rFonts w:hint="eastAsia" w:ascii="微软雅黑" w:hAnsi="微软雅黑" w:eastAsia="微软雅黑" w:cs="微软雅黑"/>
                <w:bCs/>
                <w:color w:val="00B0F0"/>
                <w:sz w:val="21"/>
                <w:szCs w:val="21"/>
              </w:rPr>
              <w:t>正常情况下安排送17:00以后的返程交通，节假日建议安排次日交通；</w:t>
            </w:r>
          </w:p>
          <w:p w14:paraId="465E5442">
            <w:pPr>
              <w:snapToGrid w:val="0"/>
              <w:ind w:firstLine="420" w:firstLineChars="200"/>
              <w:rPr>
                <w:rFonts w:hint="eastAsia"/>
                <w:lang w:val="en-US" w:eastAsia="zh-CN"/>
              </w:rPr>
            </w:pPr>
            <w:r>
              <w:rPr>
                <w:rFonts w:hint="eastAsia" w:ascii="微软雅黑" w:hAnsi="微软雅黑" w:eastAsia="微软雅黑" w:cs="微软雅黑"/>
                <w:bCs/>
                <w:color w:val="00B0F0"/>
                <w:sz w:val="21"/>
                <w:szCs w:val="21"/>
              </w:rPr>
              <w:t>凤凰古城为敞开式商业老街，本地老百姓的姜糖银器蜡染店铺、外地文艺青年的特色商铺较多，凤凰导游义务介绍，旅游者购物行为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0CB0761">
            <w:pPr>
              <w:keepNext w:val="0"/>
              <w:keepLines w:val="0"/>
              <w:pageBreakBefore w:val="0"/>
              <w:tabs>
                <w:tab w:val="left" w:pos="8805"/>
              </w:tabs>
              <w:kinsoku/>
              <w:wordWrap/>
              <w:overflowPunct/>
              <w:topLinePunct w:val="0"/>
              <w:autoSpaceDE/>
              <w:autoSpaceDN/>
              <w:bidi w:val="0"/>
              <w:adjustRightInd/>
              <w:spacing w:line="400" w:lineRule="exact"/>
              <w:jc w:val="both"/>
              <w:textAlignment w:val="auto"/>
              <w:rPr>
                <w:rFonts w:ascii="微软雅黑" w:hAnsi="微软雅黑" w:eastAsia="微软雅黑" w:cs="微软雅黑"/>
                <w:color w:val="000000"/>
              </w:rPr>
            </w:pPr>
            <w:r>
              <w:rPr>
                <w:rFonts w:hint="eastAsia" w:ascii="微软雅黑" w:hAnsi="微软雅黑" w:eastAsia="微软雅黑" w:cs="微软雅黑"/>
                <w:color w:val="000000"/>
              </w:rPr>
              <w:t>票：行程所列景点首道大门票，</w:t>
            </w:r>
            <w:r>
              <w:rPr>
                <w:rFonts w:hint="eastAsia" w:ascii="微软雅黑" w:hAnsi="微软雅黑" w:eastAsia="微软雅黑" w:cs="微软雅黑"/>
                <w:b/>
                <w:bCs/>
                <w:color w:val="FF0000"/>
                <w:szCs w:val="21"/>
                <w:lang w:val="en-US" w:eastAsia="zh-CN"/>
              </w:rPr>
              <w:t>(五钻行程赠送百龙天梯单程）</w:t>
            </w:r>
          </w:p>
          <w:p w14:paraId="123C5205">
            <w:pPr>
              <w:keepNext w:val="0"/>
              <w:keepLines w:val="0"/>
              <w:pageBreakBefore w:val="0"/>
              <w:kinsoku/>
              <w:wordWrap/>
              <w:overflowPunct/>
              <w:topLinePunct w:val="0"/>
              <w:autoSpaceDE/>
              <w:autoSpaceDN/>
              <w:bidi w:val="0"/>
              <w:adjustRightInd/>
              <w:spacing w:line="400" w:lineRule="exact"/>
              <w:ind w:left="630" w:hanging="630" w:hangingChars="300"/>
              <w:jc w:val="both"/>
              <w:textAlignment w:val="auto"/>
              <w:rPr>
                <w:rFonts w:ascii="微软雅黑" w:hAnsi="微软雅黑" w:eastAsia="微软雅黑" w:cs="微软雅黑"/>
                <w:color w:val="000000"/>
              </w:rPr>
            </w:pPr>
            <w:r>
              <w:rPr>
                <w:rFonts w:hint="eastAsia" w:ascii="微软雅黑" w:hAnsi="微软雅黑" w:eastAsia="微软雅黑" w:cs="微软雅黑"/>
                <w:bCs/>
                <w:color w:val="000000"/>
              </w:rPr>
              <w:t>住宿</w:t>
            </w:r>
            <w:r>
              <w:rPr>
                <w:rFonts w:hint="eastAsia" w:ascii="微软雅黑" w:hAnsi="微软雅黑" w:eastAsia="微软雅黑" w:cs="微软雅黑"/>
                <w:color w:val="000000"/>
              </w:rPr>
              <w:t>：</w:t>
            </w:r>
            <w:r>
              <w:rPr>
                <w:rFonts w:hint="eastAsia" w:ascii="微软雅黑" w:hAnsi="微软雅黑" w:eastAsia="微软雅黑" w:cs="华文中宋"/>
                <w:color w:val="000000"/>
                <w:szCs w:val="21"/>
              </w:rPr>
              <w:t>全程入住指定酒店</w:t>
            </w:r>
            <w:r>
              <w:rPr>
                <w:rFonts w:hint="eastAsia" w:ascii="微软雅黑" w:hAnsi="微软雅黑" w:eastAsia="微软雅黑" w:cs="微软雅黑"/>
                <w:color w:val="000000"/>
              </w:rPr>
              <w:t>（</w:t>
            </w:r>
            <w:r>
              <w:rPr>
                <w:rFonts w:hint="eastAsia" w:ascii="微软雅黑" w:hAnsi="微软雅黑" w:eastAsia="微软雅黑" w:cs="微软雅黑"/>
                <w:color w:val="000000"/>
                <w:szCs w:val="21"/>
              </w:rPr>
              <w:t>不提供自然单间，产生单房差由客人自理）</w:t>
            </w:r>
          </w:p>
          <w:p w14:paraId="5DB8EDBB">
            <w:pPr>
              <w:keepNext w:val="0"/>
              <w:keepLines w:val="0"/>
              <w:pageBreakBefore w:val="0"/>
              <w:kinsoku/>
              <w:wordWrap/>
              <w:overflowPunct/>
              <w:topLinePunct w:val="0"/>
              <w:autoSpaceDE/>
              <w:autoSpaceDN/>
              <w:bidi w:val="0"/>
              <w:adjustRightInd/>
              <w:spacing w:line="400" w:lineRule="exact"/>
              <w:jc w:val="both"/>
              <w:textAlignment w:val="auto"/>
              <w:rPr>
                <w:rFonts w:ascii="微软雅黑" w:hAnsi="微软雅黑" w:eastAsia="微软雅黑" w:cs="微软雅黑"/>
                <w:color w:val="000000"/>
              </w:rPr>
            </w:pPr>
            <w:r>
              <w:rPr>
                <w:rFonts w:hint="eastAsia" w:ascii="微软雅黑" w:hAnsi="微软雅黑" w:eastAsia="微软雅黑" w:cs="微软雅黑"/>
                <w:color w:val="000000"/>
              </w:rPr>
              <w:t>用餐：3早</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正餐，正餐50元/餐/人，赠土家三下锅、湘西土司宴、土家</w:t>
            </w:r>
            <w:r>
              <w:rPr>
                <w:rFonts w:hint="eastAsia" w:ascii="微软雅黑" w:hAnsi="微软雅黑" w:eastAsia="微软雅黑" w:cs="微软雅黑"/>
                <w:bCs/>
                <w:color w:val="000000"/>
                <w:szCs w:val="21"/>
              </w:rPr>
              <w:t>超年宴</w:t>
            </w:r>
            <w:r>
              <w:rPr>
                <w:rFonts w:hint="eastAsia" w:ascii="微软雅黑" w:hAnsi="微软雅黑" w:eastAsia="微软雅黑" w:cs="微软雅黑"/>
                <w:color w:val="000000"/>
              </w:rPr>
              <w:t>、湘西</w:t>
            </w:r>
            <w:r>
              <w:rPr>
                <w:rFonts w:hint="eastAsia" w:ascii="微软雅黑" w:hAnsi="微软雅黑" w:eastAsia="微软雅黑" w:cs="微软雅黑"/>
                <w:bCs/>
                <w:color w:val="000000"/>
                <w:szCs w:val="21"/>
              </w:rPr>
              <w:t>苗王宴</w:t>
            </w:r>
          </w:p>
          <w:p w14:paraId="530960DF">
            <w:pPr>
              <w:keepNext w:val="0"/>
              <w:keepLines w:val="0"/>
              <w:pageBreakBefore w:val="0"/>
              <w:kinsoku/>
              <w:wordWrap/>
              <w:overflowPunct/>
              <w:topLinePunct w:val="0"/>
              <w:autoSpaceDE/>
              <w:autoSpaceDN/>
              <w:bidi w:val="0"/>
              <w:adjustRightInd/>
              <w:spacing w:line="400" w:lineRule="exact"/>
              <w:ind w:right="-105" w:rightChars="-50"/>
              <w:jc w:val="both"/>
              <w:textAlignment w:val="auto"/>
              <w:rPr>
                <w:rFonts w:ascii="微软雅黑" w:hAnsi="微软雅黑" w:eastAsia="微软雅黑" w:cs="微软雅黑"/>
                <w:szCs w:val="21"/>
              </w:rPr>
            </w:pPr>
            <w:r>
              <w:rPr>
                <w:rFonts w:hint="eastAsia" w:ascii="微软雅黑" w:hAnsi="微软雅黑" w:eastAsia="微软雅黑" w:cs="微软雅黑"/>
                <w:bCs/>
                <w:color w:val="000000"/>
              </w:rPr>
              <w:t>交通</w:t>
            </w:r>
            <w:r>
              <w:rPr>
                <w:rFonts w:hint="eastAsia" w:ascii="微软雅黑" w:hAnsi="微软雅黑" w:eastAsia="微软雅黑" w:cs="微软雅黑"/>
                <w:color w:val="000000"/>
              </w:rPr>
              <w:t>：</w:t>
            </w:r>
            <w:r>
              <w:rPr>
                <w:rFonts w:hint="eastAsia" w:ascii="微软雅黑" w:hAnsi="微软雅黑" w:eastAsia="微软雅黑" w:cs="微软雅黑"/>
                <w:szCs w:val="21"/>
              </w:rPr>
              <w:t>豪华商务空调7-14座旅游用车。</w:t>
            </w:r>
          </w:p>
          <w:p w14:paraId="4AFD589C">
            <w:pPr>
              <w:keepNext w:val="0"/>
              <w:keepLines w:val="0"/>
              <w:pageBreakBefore w:val="0"/>
              <w:kinsoku/>
              <w:wordWrap/>
              <w:overflowPunct/>
              <w:topLinePunct w:val="0"/>
              <w:autoSpaceDE/>
              <w:autoSpaceDN/>
              <w:bidi w:val="0"/>
              <w:adjustRightInd/>
              <w:spacing w:line="400" w:lineRule="exact"/>
              <w:ind w:right="-105" w:rightChars="-50"/>
              <w:jc w:val="both"/>
              <w:textAlignment w:val="auto"/>
              <w:rPr>
                <w:rFonts w:ascii="微软雅黑" w:hAnsi="微软雅黑" w:eastAsia="微软雅黑" w:cs="微软雅黑"/>
                <w:color w:val="000000"/>
                <w:szCs w:val="21"/>
              </w:rPr>
            </w:pPr>
            <w:r>
              <w:rPr>
                <w:rFonts w:hint="eastAsia" w:ascii="微软雅黑" w:hAnsi="微软雅黑" w:eastAsia="微软雅黑" w:cs="微软雅黑"/>
                <w:bCs/>
                <w:color w:val="000000"/>
              </w:rPr>
              <w:t>导游：</w:t>
            </w:r>
            <w:r>
              <w:rPr>
                <w:rFonts w:hint="eastAsia" w:ascii="微软雅黑" w:hAnsi="微软雅黑" w:eastAsia="微软雅黑" w:cs="微软雅黑"/>
                <w:color w:val="000000"/>
              </w:rPr>
              <w:t>全程持证导游服务，接送站工作人员安排。</w:t>
            </w:r>
          </w:p>
          <w:p w14:paraId="1977A8C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Cs/>
                <w:color w:val="000000"/>
              </w:rPr>
              <w:t>行程安排</w:t>
            </w:r>
            <w:r>
              <w:rPr>
                <w:rFonts w:hint="eastAsia" w:ascii="微软雅黑" w:hAnsi="微软雅黑" w:eastAsia="微软雅黑" w:cs="微软雅黑"/>
                <w:color w:val="000000"/>
              </w:rPr>
              <w:t>：在不减少景点情况下,导游可以灵活调整行程游览顺序，中途离团需要按实际产生费用补齐成本。</w:t>
            </w:r>
          </w:p>
        </w:tc>
      </w:tr>
      <w:tr w14:paraId="74390A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E30E0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b/>
                <w:bCs/>
                <w:sz w:val="24"/>
                <w:highlight w:val="yellow"/>
                <w:lang w:val="en-US" w:eastAsia="zh-CN"/>
              </w:rPr>
              <w:t>☆费用不含☆☆</w:t>
            </w:r>
            <w:r>
              <w:rPr>
                <w:rFonts w:hint="eastAsia" w:ascii="微软雅黑" w:hAnsi="微软雅黑" w:eastAsia="微软雅黑" w:cs="微软雅黑"/>
                <w:color w:val="000000"/>
                <w:lang w:val="en-US" w:eastAsia="zh-CN"/>
              </w:rPr>
              <w:br w:type="textWrapping"/>
            </w:r>
            <w:r>
              <w:rPr>
                <w:rFonts w:hint="eastAsia" w:ascii="微软雅黑" w:hAnsi="微软雅黑" w:eastAsia="微软雅黑" w:cs="微软雅黑"/>
                <w:color w:val="000000"/>
                <w:lang w:val="en-US" w:eastAsia="zh-CN"/>
              </w:rPr>
              <w:t>1、因交通延阻、天气、景区关闭或更改时间等不可抗力原因所引致的额外费用；</w:t>
            </w:r>
          </w:p>
          <w:p w14:paraId="6A3908C5">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2、酒店单房差（单人出行需补单房差）；</w:t>
            </w:r>
          </w:p>
          <w:p w14:paraId="5BC653CA">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3、行程中产生的一切个人消费；</w:t>
            </w:r>
          </w:p>
          <w:p w14:paraId="68A3536C">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4、景区中必须乘坐交通工具：</w:t>
            </w:r>
            <w:r>
              <w:rPr>
                <w:rFonts w:hint="eastAsia" w:ascii="微软雅黑" w:hAnsi="微软雅黑" w:eastAsia="微软雅黑" w:cs="微软雅黑"/>
                <w:color w:val="FF0000"/>
                <w:lang w:val="en-US" w:eastAsia="zh-CN"/>
              </w:rPr>
              <w:t>黄石寨往返118元/人、百龙天梯单程65元/人、天子山索道单程72、天门山扶梯32元/人+鞋套5元/人、十里画廊小火车（单程38元/人、往返76元/人）芙蓉镇游船+环保车28元/人、凤凰古城接驳车28元/人</w:t>
            </w:r>
            <w:r>
              <w:rPr>
                <w:rFonts w:hint="eastAsia" w:ascii="微软雅黑" w:hAnsi="微软雅黑" w:eastAsia="微软雅黑" w:cs="微软雅黑"/>
                <w:color w:val="000000"/>
                <w:lang w:val="en-US" w:eastAsia="zh-CN"/>
              </w:rPr>
              <w:t>。</w:t>
            </w:r>
          </w:p>
          <w:p w14:paraId="1FF6A924">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bCs/>
                <w:color w:val="000000"/>
              </w:rPr>
            </w:pPr>
            <w:r>
              <w:rPr>
                <w:rFonts w:hint="eastAsia" w:ascii="微软雅黑" w:hAnsi="微软雅黑" w:eastAsia="微软雅黑" w:cs="微软雅黑"/>
                <w:color w:val="000000"/>
                <w:lang w:val="en-US" w:eastAsia="zh-CN"/>
              </w:rPr>
              <w:t>5、儿童费用说明：年龄0-14周岁（不含）仅含半价正餐费，导服，车位费，不含早餐，门票，床位，若产生其他费用敬请家长自理。</w:t>
            </w:r>
          </w:p>
        </w:tc>
      </w:tr>
      <w:tr w14:paraId="71C92B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BEABC0A">
            <w:pPr>
              <w:keepNext w:val="0"/>
              <w:keepLines w:val="0"/>
              <w:pageBreakBefore w:val="0"/>
              <w:kinsoku/>
              <w:wordWrap/>
              <w:overflowPunct/>
              <w:topLinePunct w:val="0"/>
              <w:autoSpaceDE/>
              <w:autoSpaceDN/>
              <w:bidi w:val="0"/>
              <w:adjustRightInd/>
              <w:spacing w:line="400" w:lineRule="exact"/>
              <w:jc w:val="both"/>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b/>
                <w:bCs/>
                <w:sz w:val="24"/>
                <w:highlight w:val="yellow"/>
                <w:lang w:val="en-US" w:eastAsia="zh-CN"/>
              </w:rPr>
              <w:t>☆自费推荐☆☆</w:t>
            </w:r>
            <w:r>
              <w:rPr>
                <w:rFonts w:hint="eastAsia" w:ascii="微软雅黑" w:hAnsi="微软雅黑" w:eastAsia="微软雅黑"/>
                <w:szCs w:val="21"/>
              </w:rPr>
              <w:t>【魅力湘西民俗表演】：普座</w:t>
            </w:r>
            <w:r>
              <w:rPr>
                <w:rFonts w:hint="eastAsia" w:ascii="微软雅黑" w:hAnsi="微软雅黑" w:eastAsia="微软雅黑"/>
                <w:szCs w:val="21"/>
                <w:lang w:val="en-US" w:eastAsia="zh-CN"/>
              </w:rPr>
              <w:t>15</w:t>
            </w:r>
            <w:r>
              <w:rPr>
                <w:rFonts w:hint="eastAsia" w:ascii="微软雅黑" w:hAnsi="微软雅黑" w:eastAsia="微软雅黑"/>
                <w:szCs w:val="21"/>
              </w:rPr>
              <w:t>8元/人、普通VIP </w:t>
            </w:r>
            <w:r>
              <w:rPr>
                <w:rFonts w:hint="eastAsia" w:ascii="微软雅黑" w:hAnsi="微软雅黑" w:eastAsia="微软雅黑"/>
                <w:szCs w:val="21"/>
                <w:lang w:val="en-US" w:eastAsia="zh-CN"/>
              </w:rPr>
              <w:t>17</w:t>
            </w:r>
            <w:r>
              <w:rPr>
                <w:rFonts w:hint="eastAsia" w:ascii="微软雅黑" w:hAnsi="微软雅黑" w:eastAsia="微软雅黑"/>
                <w:szCs w:val="21"/>
              </w:rPr>
              <w:t xml:space="preserve">8元/人、超级VIP </w:t>
            </w:r>
            <w:r>
              <w:rPr>
                <w:rFonts w:hint="eastAsia" w:ascii="微软雅黑" w:hAnsi="微软雅黑" w:eastAsia="微软雅黑"/>
                <w:szCs w:val="21"/>
                <w:lang w:val="en-US" w:eastAsia="zh-CN"/>
              </w:rPr>
              <w:t>19</w:t>
            </w:r>
            <w:r>
              <w:rPr>
                <w:rFonts w:hint="eastAsia" w:ascii="微软雅黑" w:hAnsi="微软雅黑" w:eastAsia="微软雅黑"/>
                <w:szCs w:val="21"/>
              </w:rPr>
              <w:t>8元/人。</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37B35D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14岁以下，身高超高1.2米需要自理门票明细如下：</w:t>
            </w:r>
          </w:p>
          <w:p w14:paraId="03871D1B">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大门票：黄龙洞29元/人（玻璃桥3元/人）</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张家界国家森林公园3元/人、天门山门票3元/人、凤凰三景90元/人</w:t>
            </w:r>
          </w:p>
          <w:p w14:paraId="3E11ADD3">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景区小交通费：</w:t>
            </w:r>
          </w:p>
          <w:p w14:paraId="657B3592">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天门山扶梯0+鞋套5、百龙天梯36、天子山索道36、黄石寨索道往返59、十里画廊小火车往返38元/人、芙蓉镇游船+环保车28元/人</w:t>
            </w:r>
          </w:p>
          <w:p w14:paraId="0B6B790C">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自费推荐：魅力湘西晚会（普座）158元/人</w:t>
            </w:r>
          </w:p>
          <w:p w14:paraId="27E2CF0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微软雅黑" w:hAnsi="微软雅黑" w:eastAsia="微软雅黑" w:cs="微软雅黑"/>
                <w:color w:val="FF0000"/>
                <w:kern w:val="2"/>
                <w:sz w:val="21"/>
                <w:szCs w:val="22"/>
                <w:lang w:val="en-US" w:eastAsia="zh-CN" w:bidi="zh-CN"/>
              </w:rPr>
            </w:pPr>
            <w:r>
              <w:rPr>
                <w:rFonts w:hint="eastAsia" w:ascii="微软雅黑" w:hAnsi="微软雅黑" w:eastAsia="微软雅黑" w:cs="微软雅黑"/>
                <w:color w:val="FF0000"/>
                <w:kern w:val="2"/>
                <w:sz w:val="21"/>
                <w:szCs w:val="22"/>
                <w:lang w:val="en-US" w:eastAsia="zh-CN" w:bidi="zh-CN"/>
              </w:rPr>
              <w:t>14岁—18岁以下，身高超高1.2米需要自理门票明细如下：</w:t>
            </w:r>
          </w:p>
          <w:p w14:paraId="08C9D250">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大门票：张家界国家森林公园116元/人、黄龙洞73元/人（玻璃桥88元/人）、天门山门票147元/人、凤凰三景90元/人</w:t>
            </w:r>
          </w:p>
          <w:p w14:paraId="57ECF86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景区小交通费：</w:t>
            </w:r>
          </w:p>
          <w:p w14:paraId="182479FD">
            <w:pPr>
              <w:keepNext w:val="0"/>
              <w:keepLines w:val="0"/>
              <w:pageBreakBefore w:val="0"/>
              <w:tabs>
                <w:tab w:val="left" w:pos="3507"/>
              </w:tabs>
              <w:kinsoku/>
              <w:wordWrap/>
              <w:overflowPunct/>
              <w:topLinePunct w:val="0"/>
              <w:autoSpaceDE/>
              <w:autoSpaceDN/>
              <w:bidi w:val="0"/>
              <w:adjustRightInd/>
              <w:spacing w:line="400" w:lineRule="exact"/>
              <w:jc w:val="left"/>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天门山扶梯</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16</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+鞋套5元/人、</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百龙天梯36元/人、</w:t>
            </w:r>
            <w:r>
              <w:rPr>
                <w:rFonts w:hint="default" w:ascii="微软雅黑" w:hAnsi="微软雅黑" w:eastAsia="微软雅黑" w:cs="微软雅黑"/>
                <w:color w:val="000000" w:themeColor="text1"/>
                <w:kern w:val="2"/>
                <w:sz w:val="21"/>
                <w:szCs w:val="22"/>
                <w:lang w:val="en-US" w:eastAsia="zh-CN" w:bidi="zh-CN"/>
                <w14:textFill>
                  <w14:solidFill>
                    <w14:schemeClr w14:val="tx1"/>
                  </w14:solidFill>
                </w14:textFill>
              </w:rPr>
              <w:t>天子山索道单程36元/人</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、黄石寨往返59元/人、十里画廊小火车往返38元/人、芙蓉镇游船+环保车28元/人</w:t>
            </w:r>
          </w:p>
          <w:p w14:paraId="70DED07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自费推荐：魅力湘西晚会（普座）158元/人</w:t>
            </w:r>
          </w:p>
        </w:tc>
      </w:tr>
      <w:tr w14:paraId="552F53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8A1D51A">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张家接送机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21349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0FE98B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      早上根据航班时间送机。</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3AB1DF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四星参考酒店：</w:t>
            </w:r>
          </w:p>
          <w:p w14:paraId="2015FF2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张家界：嘉莱特、西街1号梦途酒店、蓝天、锦江都城（天门山店）、云尚景豪</w:t>
            </w:r>
          </w:p>
          <w:p w14:paraId="37F370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武陵源：锦江都城、博雅酒店、锦天盛世、华天精选</w:t>
            </w:r>
          </w:p>
          <w:p w14:paraId="209A3E3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凤  凰：最湘西、客巢酒店、诚云悦夕</w:t>
            </w:r>
          </w:p>
          <w:p w14:paraId="151B834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五星参考酒店：</w:t>
            </w:r>
          </w:p>
          <w:p w14:paraId="305A6F3E">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张家界：阳光、华天、蓝湾博格</w:t>
            </w:r>
          </w:p>
          <w:p w14:paraId="3945046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武陵源：青和锦江、瑞景缦山温德姆、锦江云居酒店</w:t>
            </w:r>
          </w:p>
          <w:p w14:paraId="3B7FD6F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 xml:space="preserve">凤  凰：山水莲心精品、凤栖文豪、揽月度假民宿 </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3BBCCF0">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DB897"/>
    <w:multiLevelType w:val="singleLevel"/>
    <w:tmpl w:val="C8CDB897"/>
    <w:lvl w:ilvl="0" w:tentative="0">
      <w:start w:val="1"/>
      <w:numFmt w:val="decimal"/>
      <w:suff w:val="nothing"/>
      <w:lvlText w:val="%1、"/>
      <w:lvlJc w:val="left"/>
    </w:lvl>
  </w:abstractNum>
  <w:abstractNum w:abstractNumId="1">
    <w:nsid w:val="C9623DC5"/>
    <w:multiLevelType w:val="singleLevel"/>
    <w:tmpl w:val="C9623DC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B70CC7"/>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3E2112"/>
    <w:rsid w:val="0C450D6C"/>
    <w:rsid w:val="0C475F8E"/>
    <w:rsid w:val="0C6F3428"/>
    <w:rsid w:val="0C7E69E5"/>
    <w:rsid w:val="0CE63B48"/>
    <w:rsid w:val="0D5F66AE"/>
    <w:rsid w:val="0D6C10EE"/>
    <w:rsid w:val="0DC9323A"/>
    <w:rsid w:val="0E214EC1"/>
    <w:rsid w:val="0E4949A1"/>
    <w:rsid w:val="0E59465B"/>
    <w:rsid w:val="0E850379"/>
    <w:rsid w:val="0EF273CF"/>
    <w:rsid w:val="0FE656DF"/>
    <w:rsid w:val="10C2298C"/>
    <w:rsid w:val="10F16AE3"/>
    <w:rsid w:val="10F62635"/>
    <w:rsid w:val="10FE0EB3"/>
    <w:rsid w:val="11270A41"/>
    <w:rsid w:val="11375BEE"/>
    <w:rsid w:val="11427B0D"/>
    <w:rsid w:val="11B34360"/>
    <w:rsid w:val="12361B78"/>
    <w:rsid w:val="12EF0A4F"/>
    <w:rsid w:val="13097623"/>
    <w:rsid w:val="13371388"/>
    <w:rsid w:val="136A4169"/>
    <w:rsid w:val="13A938D2"/>
    <w:rsid w:val="13C66D1B"/>
    <w:rsid w:val="13EC55EC"/>
    <w:rsid w:val="13F66591"/>
    <w:rsid w:val="14321F2A"/>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ABA0B77"/>
    <w:rsid w:val="1B4A6010"/>
    <w:rsid w:val="1B7F06C9"/>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9E05F3"/>
    <w:rsid w:val="20D032CF"/>
    <w:rsid w:val="21090163"/>
    <w:rsid w:val="21B76F72"/>
    <w:rsid w:val="22233137"/>
    <w:rsid w:val="22244B28"/>
    <w:rsid w:val="22464DDD"/>
    <w:rsid w:val="22840166"/>
    <w:rsid w:val="22C407E5"/>
    <w:rsid w:val="22E06CA1"/>
    <w:rsid w:val="22E744D4"/>
    <w:rsid w:val="23130E25"/>
    <w:rsid w:val="23D5466C"/>
    <w:rsid w:val="23E40D09"/>
    <w:rsid w:val="240750C5"/>
    <w:rsid w:val="24221729"/>
    <w:rsid w:val="251A6B46"/>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9B0395"/>
    <w:rsid w:val="2DA84860"/>
    <w:rsid w:val="2DC860A6"/>
    <w:rsid w:val="2DF67CC1"/>
    <w:rsid w:val="2E344345"/>
    <w:rsid w:val="2EC75720"/>
    <w:rsid w:val="2EDE4234"/>
    <w:rsid w:val="2EE948D6"/>
    <w:rsid w:val="2EF53261"/>
    <w:rsid w:val="2F046E1E"/>
    <w:rsid w:val="2F357C66"/>
    <w:rsid w:val="2F4F4441"/>
    <w:rsid w:val="2FAD43AF"/>
    <w:rsid w:val="2FE11772"/>
    <w:rsid w:val="304F7202"/>
    <w:rsid w:val="309729E7"/>
    <w:rsid w:val="30AA08EF"/>
    <w:rsid w:val="30BA4CEE"/>
    <w:rsid w:val="30D42767"/>
    <w:rsid w:val="30DF0305"/>
    <w:rsid w:val="30DF67EA"/>
    <w:rsid w:val="31152A06"/>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2B5E54"/>
    <w:rsid w:val="358C22F5"/>
    <w:rsid w:val="36276C4F"/>
    <w:rsid w:val="36752810"/>
    <w:rsid w:val="371B773A"/>
    <w:rsid w:val="37305A51"/>
    <w:rsid w:val="37FA789F"/>
    <w:rsid w:val="37FF748C"/>
    <w:rsid w:val="381F242D"/>
    <w:rsid w:val="382E3860"/>
    <w:rsid w:val="385F2C7B"/>
    <w:rsid w:val="3901371D"/>
    <w:rsid w:val="398C67F7"/>
    <w:rsid w:val="39B44CE2"/>
    <w:rsid w:val="39C51334"/>
    <w:rsid w:val="39D4252A"/>
    <w:rsid w:val="39ED3ED1"/>
    <w:rsid w:val="3A9665B5"/>
    <w:rsid w:val="3AB309C7"/>
    <w:rsid w:val="3AEF3ACE"/>
    <w:rsid w:val="3BEE365F"/>
    <w:rsid w:val="3C0C0AA1"/>
    <w:rsid w:val="3C164A8D"/>
    <w:rsid w:val="3C487939"/>
    <w:rsid w:val="3C4D011D"/>
    <w:rsid w:val="3C5710E9"/>
    <w:rsid w:val="3CB7466E"/>
    <w:rsid w:val="3D8E5820"/>
    <w:rsid w:val="3E5F22F2"/>
    <w:rsid w:val="3E6413E1"/>
    <w:rsid w:val="3EC36C0E"/>
    <w:rsid w:val="3F1407B5"/>
    <w:rsid w:val="3F1E55F3"/>
    <w:rsid w:val="3F440007"/>
    <w:rsid w:val="3F696545"/>
    <w:rsid w:val="3F711169"/>
    <w:rsid w:val="3F895B21"/>
    <w:rsid w:val="3FC93043"/>
    <w:rsid w:val="406B3968"/>
    <w:rsid w:val="40B04456"/>
    <w:rsid w:val="40FB5581"/>
    <w:rsid w:val="4119604E"/>
    <w:rsid w:val="41554B3E"/>
    <w:rsid w:val="41FD2F74"/>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807E65"/>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6B3488"/>
    <w:rsid w:val="4D832CE2"/>
    <w:rsid w:val="4D866514"/>
    <w:rsid w:val="4DC834CB"/>
    <w:rsid w:val="4DCD52CE"/>
    <w:rsid w:val="4ED93AEE"/>
    <w:rsid w:val="4F0202B4"/>
    <w:rsid w:val="4F2D45BF"/>
    <w:rsid w:val="4F3802E4"/>
    <w:rsid w:val="4F5F5742"/>
    <w:rsid w:val="4F8B1BBF"/>
    <w:rsid w:val="4F8E75F4"/>
    <w:rsid w:val="4FA02EC7"/>
    <w:rsid w:val="508D440A"/>
    <w:rsid w:val="50B04EE2"/>
    <w:rsid w:val="5103733B"/>
    <w:rsid w:val="511E308E"/>
    <w:rsid w:val="51217D24"/>
    <w:rsid w:val="51560851"/>
    <w:rsid w:val="51614886"/>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9D2DD8"/>
    <w:rsid w:val="57C31B98"/>
    <w:rsid w:val="57CB0140"/>
    <w:rsid w:val="57E463C7"/>
    <w:rsid w:val="580C3794"/>
    <w:rsid w:val="58744AC1"/>
    <w:rsid w:val="58823D7B"/>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B50588"/>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5748DD"/>
    <w:rsid w:val="688B5C95"/>
    <w:rsid w:val="68920D7B"/>
    <w:rsid w:val="691335F2"/>
    <w:rsid w:val="69362744"/>
    <w:rsid w:val="694F4AE2"/>
    <w:rsid w:val="696401FF"/>
    <w:rsid w:val="699A749A"/>
    <w:rsid w:val="69AA7668"/>
    <w:rsid w:val="69C60062"/>
    <w:rsid w:val="6A206802"/>
    <w:rsid w:val="6A7A3556"/>
    <w:rsid w:val="6AE93742"/>
    <w:rsid w:val="6AF7140F"/>
    <w:rsid w:val="6B0845B4"/>
    <w:rsid w:val="6B7F494F"/>
    <w:rsid w:val="6B8D6287"/>
    <w:rsid w:val="6BC51A85"/>
    <w:rsid w:val="6BD1058C"/>
    <w:rsid w:val="6BD603FA"/>
    <w:rsid w:val="6BE57596"/>
    <w:rsid w:val="6BE741CA"/>
    <w:rsid w:val="6C4F545A"/>
    <w:rsid w:val="6CED3119"/>
    <w:rsid w:val="6D091E11"/>
    <w:rsid w:val="6DA4008B"/>
    <w:rsid w:val="6DD9064C"/>
    <w:rsid w:val="6F20013B"/>
    <w:rsid w:val="6F8306AD"/>
    <w:rsid w:val="71D37635"/>
    <w:rsid w:val="722A21C5"/>
    <w:rsid w:val="72556331"/>
    <w:rsid w:val="72BC780D"/>
    <w:rsid w:val="72C62AA1"/>
    <w:rsid w:val="72C75081"/>
    <w:rsid w:val="72F851A0"/>
    <w:rsid w:val="73195863"/>
    <w:rsid w:val="733F0D8F"/>
    <w:rsid w:val="73B250BD"/>
    <w:rsid w:val="73CE3E28"/>
    <w:rsid w:val="743D4317"/>
    <w:rsid w:val="748E0D62"/>
    <w:rsid w:val="74CC21AE"/>
    <w:rsid w:val="74DD4D17"/>
    <w:rsid w:val="74EE6EA4"/>
    <w:rsid w:val="74FB715A"/>
    <w:rsid w:val="750B7969"/>
    <w:rsid w:val="75242E64"/>
    <w:rsid w:val="752D5343"/>
    <w:rsid w:val="7530273D"/>
    <w:rsid w:val="753627B5"/>
    <w:rsid w:val="753D37FC"/>
    <w:rsid w:val="76290CF7"/>
    <w:rsid w:val="76771E11"/>
    <w:rsid w:val="768F7938"/>
    <w:rsid w:val="76A13980"/>
    <w:rsid w:val="76F0652C"/>
    <w:rsid w:val="76F7344E"/>
    <w:rsid w:val="770F58C0"/>
    <w:rsid w:val="771F0CBB"/>
    <w:rsid w:val="77221663"/>
    <w:rsid w:val="7731279D"/>
    <w:rsid w:val="77531EB4"/>
    <w:rsid w:val="777E2193"/>
    <w:rsid w:val="77E57235"/>
    <w:rsid w:val="77EE068E"/>
    <w:rsid w:val="782C529D"/>
    <w:rsid w:val="78E8447A"/>
    <w:rsid w:val="78F35532"/>
    <w:rsid w:val="78F665DB"/>
    <w:rsid w:val="792B2D90"/>
    <w:rsid w:val="79404AFC"/>
    <w:rsid w:val="795839D1"/>
    <w:rsid w:val="79600CBC"/>
    <w:rsid w:val="798B5156"/>
    <w:rsid w:val="799176AF"/>
    <w:rsid w:val="7AE42429"/>
    <w:rsid w:val="7B2A1EE8"/>
    <w:rsid w:val="7B4E7DC1"/>
    <w:rsid w:val="7B6F5A5B"/>
    <w:rsid w:val="7BDE4262"/>
    <w:rsid w:val="7C5E4034"/>
    <w:rsid w:val="7C971957"/>
    <w:rsid w:val="7C9832E5"/>
    <w:rsid w:val="7CBC3C46"/>
    <w:rsid w:val="7CC62477"/>
    <w:rsid w:val="7D027BEA"/>
    <w:rsid w:val="7D2F4E8F"/>
    <w:rsid w:val="7D5B2135"/>
    <w:rsid w:val="7D7A3790"/>
    <w:rsid w:val="7D7E5EC1"/>
    <w:rsid w:val="7DA66CC3"/>
    <w:rsid w:val="7DB0236B"/>
    <w:rsid w:val="7DB3215D"/>
    <w:rsid w:val="7DDF7215"/>
    <w:rsid w:val="7E2A7DC1"/>
    <w:rsid w:val="7E926217"/>
    <w:rsid w:val="7EAE28A5"/>
    <w:rsid w:val="7EC65EC0"/>
    <w:rsid w:val="7EF5102E"/>
    <w:rsid w:val="7F031625"/>
    <w:rsid w:val="7F4A6AF1"/>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22"/>
    <w:rPr>
      <w:rFonts w:ascii="Calibri" w:hAnsi="Calibri" w:eastAsia="宋体" w:cs="Calibri"/>
      <w:b/>
      <w:bCs/>
      <w:szCs w:val="22"/>
    </w:rPr>
  </w:style>
  <w:style w:type="character" w:styleId="15">
    <w:name w:val="Hyperlink"/>
    <w:basedOn w:val="13"/>
    <w:autoRedefine/>
    <w:qFormat/>
    <w:uiPriority w:val="0"/>
    <w:rPr>
      <w:color w:val="0000FF"/>
      <w:sz w:val="21"/>
      <w:szCs w:val="20"/>
      <w:u w:val="single"/>
    </w:rPr>
  </w:style>
  <w:style w:type="paragraph" w:styleId="16">
    <w:name w:val="List Paragraph"/>
    <w:basedOn w:val="1"/>
    <w:autoRedefine/>
    <w:qFormat/>
    <w:uiPriority w:val="34"/>
    <w:pPr>
      <w:ind w:firstLine="420" w:firstLineChars="200"/>
    </w:p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NUL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5139</Words>
  <Characters>5260</Characters>
  <Lines>41</Lines>
  <Paragraphs>11</Paragraphs>
  <TotalTime>11</TotalTime>
  <ScaleCrop>false</ScaleCrop>
  <LinksUpToDate>false</LinksUpToDate>
  <CharactersWithSpaces>5431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2025-05-06T06:33:37Z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CADE38A4403444A8BC252E61824AD09B_13</vt:lpwstr>
  </property>
  <property fmtid="{D5CDD505-2E9C-101B-9397-08002B2CF9AE}" pid="5" name="KSOTemplateDocerSaveRecord">
    <vt:lpwstr>eyJoZGlkIjoiMWNjZDlhZDMyYTVmODI3OWIxZGI1M2UyNTE1N2ZmY2YiLCJ1c2VySWQiOiIyODEyNzY2NDcifQ==</vt:lpwstr>
  </property>
</Properties>
</file>