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5408" behindDoc="0" locked="0" layoutInCell="1" allowOverlap="1">
            <wp:simplePos x="0" y="0"/>
            <wp:positionH relativeFrom="column">
              <wp:posOffset>-200025</wp:posOffset>
            </wp:positionH>
            <wp:positionV relativeFrom="paragraph">
              <wp:posOffset>-361315</wp:posOffset>
            </wp:positionV>
            <wp:extent cx="7555865" cy="10669905"/>
            <wp:effectExtent l="0" t="0" r="6985" b="17145"/>
            <wp:wrapNone/>
            <wp:docPr id="3" name="图片 3" descr="直击猛洞河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直击猛洞河6"/>
                    <pic:cNvPicPr>
                      <a:picLocks noChangeAspect="1"/>
                    </pic:cNvPicPr>
                  </pic:nvPicPr>
                  <pic:blipFill>
                    <a:blip r:embed="rId6"/>
                    <a:stretch>
                      <a:fillRect/>
                    </a:stretch>
                  </pic:blipFill>
                  <pic:spPr>
                    <a:xfrm>
                      <a:off x="0" y="0"/>
                      <a:ext cx="7555865" cy="10669905"/>
                    </a:xfrm>
                    <a:prstGeom prst="rect">
                      <a:avLst/>
                    </a:prstGeom>
                  </pic:spPr>
                </pic:pic>
              </a:graphicData>
            </a:graphic>
          </wp:anchor>
        </w:drawing>
      </w:r>
    </w:p>
    <w:p w14:paraId="1A780989">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7012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701280" cy="1065911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01BC3A47">
      <w:pPr>
        <w:pStyle w:val="5"/>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-216535</wp:posOffset>
            </wp:positionH>
            <wp:positionV relativeFrom="paragraph">
              <wp:posOffset>-386080</wp:posOffset>
            </wp:positionV>
            <wp:extent cx="7594600" cy="10706735"/>
            <wp:effectExtent l="0" t="0" r="6350" b="18415"/>
            <wp:wrapSquare wrapText="bothSides"/>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7594600" cy="10706735"/>
                    </a:xfrm>
                    <a:prstGeom prst="rect">
                      <a:avLst/>
                    </a:prstGeom>
                  </pic:spPr>
                </pic:pic>
              </a:graphicData>
            </a:graphic>
          </wp:anchor>
        </w:drawing>
      </w:r>
    </w:p>
    <w:p w14:paraId="7AD8A2F7">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-207645</wp:posOffset>
            </wp:positionH>
            <wp:positionV relativeFrom="paragraph">
              <wp:posOffset>-381000</wp:posOffset>
            </wp:positionV>
            <wp:extent cx="7533640" cy="10706735"/>
            <wp:effectExtent l="0" t="0" r="10160" b="18415"/>
            <wp:wrapTopAndBottom/>
            <wp:docPr id="7" name="图片 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6"/>
                    <pic:cNvPicPr>
                      <a:picLocks noChangeAspect="1"/>
                    </pic:cNvPicPr>
                  </pic:nvPicPr>
                  <pic:blipFill>
                    <a:blip r:embed="rId10"/>
                    <a:srcRect l="3321"/>
                    <a:stretch>
                      <a:fillRect/>
                    </a:stretch>
                  </pic:blipFill>
                  <pic:spPr>
                    <a:xfrm>
                      <a:off x="0" y="0"/>
                      <a:ext cx="7533640" cy="10706735"/>
                    </a:xfrm>
                    <a:prstGeom prst="rect">
                      <a:avLst/>
                    </a:prstGeom>
                  </pic:spPr>
                </pic:pic>
              </a:graphicData>
            </a:graphic>
          </wp:anchor>
        </w:drawing>
      </w:r>
    </w:p>
    <w:p w14:paraId="000C8063">
      <w:pPr>
        <w:pStyle w:val="5"/>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-381000</wp:posOffset>
            </wp:positionV>
            <wp:extent cx="7555865" cy="10833735"/>
            <wp:effectExtent l="0" t="0" r="6985" b="5715"/>
            <wp:wrapTopAndBottom/>
            <wp:docPr id="10" name="图片 10"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8"/>
                    <pic:cNvPicPr>
                      <a:picLocks noChangeAspect="1"/>
                    </pic:cNvPicPr>
                  </pic:nvPicPr>
                  <pic:blipFill>
                    <a:blip r:embed="rId11"/>
                    <a:srcRect l="3152"/>
                    <a:stretch>
                      <a:fillRect/>
                    </a:stretch>
                  </pic:blipFill>
                  <pic:spPr>
                    <a:xfrm>
                      <a:off x="0" y="0"/>
                      <a:ext cx="7555865" cy="10833735"/>
                    </a:xfrm>
                    <a:prstGeom prst="rect">
                      <a:avLst/>
                    </a:prstGeom>
                  </pic:spPr>
                </pic:pic>
              </a:graphicData>
            </a:graphic>
          </wp:anchor>
        </w:drawing>
      </w:r>
    </w:p>
    <w:p w14:paraId="11BFDF09">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-422910</wp:posOffset>
            </wp:positionV>
            <wp:extent cx="7555865" cy="10706735"/>
            <wp:effectExtent l="0" t="0" r="6985" b="18415"/>
            <wp:wrapTopAndBottom/>
            <wp:docPr id="11" name="图片 11"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9"/>
                    <pic:cNvPicPr>
                      <a:picLocks noChangeAspect="1"/>
                    </pic:cNvPicPr>
                  </pic:nvPicPr>
                  <pic:blipFill>
                    <a:blip r:embed="rId12"/>
                    <a:srcRect l="2337"/>
                    <a:stretch>
                      <a:fillRect/>
                    </a:stretch>
                  </pic:blipFill>
                  <pic:spPr>
                    <a:xfrm>
                      <a:off x="0" y="0"/>
                      <a:ext cx="7555865" cy="10706735"/>
                    </a:xfrm>
                    <a:prstGeom prst="rect">
                      <a:avLst/>
                    </a:prstGeom>
                  </pic:spPr>
                </pic:pic>
              </a:graphicData>
            </a:graphic>
          </wp:anchor>
        </w:drawing>
      </w:r>
    </w:p>
    <w:p w14:paraId="1A64897E">
      <w:pPr>
        <w:pStyle w:val="5"/>
        <w:jc w:val="center"/>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【直击</w:t>
            </w:r>
            <w:r>
              <w:rPr>
                <w:rFonts w:hint="eastAsia" w:ascii="微软雅黑" w:hAnsi="微软雅黑" w:eastAsia="微软雅黑" w:cs="微软雅黑"/>
                <w:b/>
                <w:bCs/>
                <w:color w:val="00B050"/>
                <w:sz w:val="52"/>
                <w:szCs w:val="52"/>
                <w:lang w:val="en-US" w:eastAsia="zh-CN"/>
              </w:rPr>
              <w:t>猛洞河</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lang w:val="en-US" w:eastAsia="zh-CN"/>
                <w14:textFill>
                  <w14:solidFill>
                    <w14:schemeClr w14:val="bg1"/>
                  </w14:solidFill>
                </w14:textFill>
              </w:rPr>
            </w:pPr>
            <w:bookmarkStart w:id="0" w:name="_GoBack"/>
            <w:bookmarkEnd w:id="0"/>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3E755012">
            <w:pPr>
              <w:jc w:val="center"/>
              <w:rPr>
                <w:rFonts w:hint="eastAsia"/>
                <w:b/>
                <w:color w:val="FF0000"/>
                <w:sz w:val="28"/>
                <w:szCs w:val="28"/>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118D582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ascii="宋体" w:hAnsi="宋体" w:cs="宋体"/>
                <w:b/>
                <w:color w:val="FF0000"/>
                <w:sz w:val="28"/>
                <w:szCs w:val="28"/>
                <w:lang w:val="en-US" w:eastAsia="zh-CN"/>
              </w:rPr>
              <w:t>+【猛洞河】</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w:t>
            </w:r>
            <w:r>
              <w:rPr>
                <w:rFonts w:hint="eastAsia" w:ascii="微软雅黑" w:hAnsi="微软雅黑" w:eastAsia="微软雅黑" w:cs="微软雅黑"/>
                <w:lang w:val="en-US" w:eastAsia="zh-CN"/>
              </w:rPr>
              <w:t>2</w:t>
            </w:r>
            <w:r>
              <w:rPr>
                <w:rFonts w:hint="eastAsia" w:ascii="微软雅黑" w:hAnsi="微软雅黑" w:eastAsia="微软雅黑" w:cs="微软雅黑"/>
              </w:rPr>
              <w:t>个特色餐</w:t>
            </w:r>
            <w:r>
              <w:rPr>
                <w:rFonts w:hint="eastAsia" w:ascii="微软雅黑" w:hAnsi="微软雅黑" w:eastAsia="微软雅黑" w:cs="微软雅黑"/>
                <w:b/>
                <w:color w:val="FF0000"/>
                <w:kern w:val="0"/>
              </w:rPr>
              <w:t>（土家三下锅+苗家特色宴）。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706BAD42">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8EC82EC">
            <w:pPr>
              <w:pStyle w:val="2"/>
              <w:ind w:left="0" w:leftChars="0" w:firstLine="0" w:firstLineChars="0"/>
              <w:rPr>
                <w:rFonts w:hint="eastAsia"/>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CF93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60F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27B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FF40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5BC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F4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8B0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猛洞河</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87573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F20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7230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7EDB9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FEB6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3F6A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21CC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出发地→张家界</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住宿/张家界</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396167E">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sz w:val="21"/>
                <w:szCs w:val="21"/>
              </w:rPr>
              <w:t>各起始地乘</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出发航班</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前往</w:t>
            </w:r>
            <w:r>
              <w:rPr>
                <w:rFonts w:hint="eastAsia" w:ascii="微软雅黑" w:hAnsi="微软雅黑" w:eastAsia="微软雅黑" w:cs="微软雅黑"/>
                <w:sz w:val="21"/>
                <w:szCs w:val="21"/>
                <w:lang w:val="en-US" w:eastAsia="zh-CN"/>
              </w:rPr>
              <w:t>张家界荷花</w:t>
            </w:r>
            <w:r>
              <w:rPr>
                <w:rFonts w:hint="eastAsia" w:ascii="微软雅黑" w:hAnsi="微软雅黑" w:eastAsia="微软雅黑" w:cs="微软雅黑"/>
                <w:sz w:val="21"/>
                <w:szCs w:val="21"/>
              </w:rPr>
              <w:t>机场出站口处接站人接站，以山水之名，开始一段美妙的旅程（导游会提前一天与您取得联系）。</w:t>
            </w:r>
            <w:r>
              <w:rPr>
                <w:rFonts w:hint="eastAsia" w:ascii="微软雅黑" w:hAnsi="微软雅黑" w:eastAsia="微软雅黑" w:cs="微软雅黑"/>
                <w:sz w:val="21"/>
                <w:szCs w:val="21"/>
                <w:lang w:eastAsia="zh-CN"/>
              </w:rPr>
              <w:t>后入住张家界酒店。</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D666A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1465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6C4AD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6403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8D2D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kern w:val="2"/>
                <w:sz w:val="28"/>
                <w:szCs w:val="28"/>
                <w:lang w:val="en-US" w:eastAsia="zh-CN" w:bidi="ar-SA"/>
              </w:rPr>
              <w:t>→凤凰古城                           用餐/早/中/晚     住宿/凤凰古城</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B38466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早餐后挂在瀑布上的千年古镇网红打卡地—</w:t>
            </w:r>
            <w:r>
              <w:rPr>
                <w:rFonts w:hint="eastAsia" w:ascii="微软雅黑" w:hAnsi="微软雅黑" w:eastAsia="微软雅黑" w:cs="微软雅黑"/>
                <w:b/>
                <w:bCs/>
                <w:color w:val="FF0000"/>
                <w:sz w:val="21"/>
                <w:szCs w:val="22"/>
                <w:lang w:val="en-US" w:eastAsia="zh-CN" w:bidi="zh-CN"/>
              </w:rPr>
              <w:t>【芙蓉镇】（赠送门票，含景区电瓶车）</w:t>
            </w:r>
            <w:r>
              <w:rPr>
                <w:rFonts w:hint="eastAsia" w:ascii="微软雅黑" w:hAnsi="微软雅黑" w:eastAsia="微软雅黑" w:cs="微软雅黑"/>
                <w:sz w:val="21"/>
                <w:szCs w:val="22"/>
                <w:lang w:val="en-US" w:eastAsia="zh-CN" w:bidi="zh-CN"/>
              </w:rPr>
              <w:t>，【酉水画廊】山水如画，多情的酉水养育了世世代代的土家儿女，也造就了沿岸动人的风光，酉水画廊纳含着芙蓉镇的草木、山水、人儿，一道道美丽的彩虹是它编织的最美西兰卡普。芙蓉镇原名王村，古镇坐落在酉水之滨。这里得酉水舟楫之便，上通川渝，下达洞庭，素有“楚蜀通津”之称。原来是秦汉时土司王的王都，古称酉阳，五代十国时称溪州。因谢晋执导，刘晓庆、姜文主演的电影《芙蓉镇》在此取景而出名，于是人们便把此地叫做芙蓉镇。游览这座具有两千年历史的古镇， 观湘西北最大的瀑布-芙蓉古镇大瀑布，去酉水码头去感受当年的繁华！</w:t>
            </w:r>
          </w:p>
          <w:p w14:paraId="4FA1421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rPr>
            </w:pPr>
            <w:r>
              <w:rPr>
                <w:rFonts w:hint="eastAsia" w:ascii="微软雅黑" w:hAnsi="微软雅黑" w:eastAsia="微软雅黑" w:cs="微软雅黑"/>
                <w:lang w:val="en-US" w:eastAsia="zh-CN"/>
              </w:rPr>
              <w:t>全程高速前往凤凰，游览曾被新西兰著名作家路易艾黎称赞为中国最美丽的小城--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FDA731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02062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CCDD9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2"/>
                <w:sz w:val="28"/>
                <w:szCs w:val="28"/>
                <w:lang w:val="en-US" w:eastAsia="zh-CN" w:bidi="ar-SA"/>
              </w:rPr>
              <w:t xml:space="preserve"> 苗寨→猛洞河→张家界                                用餐/早/中 住宿/张家界</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28" w:type="dxa"/>
            <w:gridSpan w:val="6"/>
            <w:tcBorders>
              <w:top w:val="single" w:color="auto" w:sz="4" w:space="0"/>
              <w:left w:val="single" w:color="auto" w:sz="4" w:space="0"/>
              <w:bottom w:val="single" w:color="auto" w:sz="4" w:space="0"/>
              <w:right w:val="single" w:color="auto" w:sz="4" w:space="0"/>
            </w:tcBorders>
          </w:tcPr>
          <w:p w14:paraId="23AFF33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BUS抵达</w:t>
            </w:r>
            <w:r>
              <w:rPr>
                <w:rFonts w:hint="eastAsia" w:ascii="微软雅黑" w:hAnsi="微软雅黑" w:eastAsia="微软雅黑" w:cs="微软雅黑"/>
                <w:b/>
                <w:bCs/>
                <w:color w:val="FF0000"/>
                <w:sz w:val="21"/>
                <w:szCs w:val="22"/>
                <w:lang w:val="en-US" w:eastAsia="zh-CN" w:bidi="zh-CN"/>
              </w:rPr>
              <w:t>【猛洞河漂流】</w:t>
            </w:r>
            <w:r>
              <w:rPr>
                <w:rFonts w:hint="eastAsia" w:ascii="微软雅黑" w:hAnsi="微软雅黑" w:eastAsia="微软雅黑" w:cs="微软雅黑"/>
                <w:sz w:val="21"/>
                <w:szCs w:val="22"/>
                <w:lang w:val="en-US" w:eastAsia="zh-CN" w:bidi="zh-CN"/>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199B9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若因天气或其他原因导致无法完成漂流项目，则将漂流项目更换为“宝峰湖”——费用不退不补。 3岁以下， 65岁以上不建议漂流，可以现退100元/人费用</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28" w:type="dxa"/>
            <w:gridSpan w:val="6"/>
            <w:tcBorders>
              <w:top w:val="single" w:color="auto" w:sz="4" w:space="0"/>
              <w:left w:val="single" w:color="auto" w:sz="4" w:space="0"/>
              <w:bottom w:val="single" w:color="auto" w:sz="4" w:space="0"/>
              <w:right w:val="single" w:color="auto" w:sz="4" w:space="0"/>
            </w:tcBorders>
          </w:tcPr>
          <w:p w14:paraId="31D54BD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3389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w:t>
            </w:r>
            <w:r>
              <w:rPr>
                <w:rFonts w:hint="eastAsia" w:ascii="微软雅黑" w:hAnsi="微软雅黑" w:eastAsia="微软雅黑" w:cs="微软雅黑"/>
                <w:b/>
                <w:bCs/>
                <w:color w:val="FFFFFF"/>
                <w:sz w:val="28"/>
                <w:szCs w:val="28"/>
                <w:lang w:eastAsia="zh-CN"/>
              </w:rPr>
              <w:t xml:space="preserve">天 </w:t>
            </w:r>
            <w:r>
              <w:rPr>
                <w:rFonts w:hint="eastAsia" w:ascii="微软雅黑" w:hAnsi="微软雅黑" w:eastAsia="微软雅黑" w:cs="微软雅黑"/>
                <w:b/>
                <w:bCs/>
                <w:color w:val="FFFFFF"/>
                <w:sz w:val="28"/>
                <w:szCs w:val="28"/>
                <w:lang w:val="en-US" w:eastAsia="zh-CN"/>
              </w:rPr>
              <w:t xml:space="preserve">森林公园(天子山 袁家界 金鞭溪）→晚会 </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用餐/早/晚 住宿/张家界</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A4A82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0F96AEF">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A44254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3E393C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E98B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5C351A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574536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 xml:space="preserve">天 土特产→天门山    </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用餐/早/中 住宿/张家界</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371B28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ascii="微软雅黑" w:hAnsi="微软雅黑" w:eastAsia="微软雅黑" w:cs="微软雅黑"/>
                <w:b w:val="0"/>
                <w:bCs w:val="0"/>
                <w:color w:val="auto"/>
                <w:kern w:val="2"/>
                <w:sz w:val="21"/>
                <w:szCs w:val="24"/>
                <w:lang w:val="en-US" w:eastAsia="zh-CN" w:bidi="ar-SA"/>
              </w:rPr>
              <w:t>早餐后参观当地大型特产超市</w:t>
            </w:r>
            <w:r>
              <w:rPr>
                <w:rFonts w:hint="eastAsia" w:ascii="微软雅黑" w:hAnsi="微软雅黑" w:eastAsia="微软雅黑" w:cs="微软雅黑"/>
                <w:b/>
                <w:bCs/>
                <w:color w:val="FF0000"/>
                <w:kern w:val="2"/>
                <w:sz w:val="21"/>
                <w:szCs w:val="24"/>
                <w:lang w:val="en-US" w:eastAsia="zh-CN" w:bidi="ar-SA"/>
              </w:rPr>
              <w:t>【印象土特产】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02F67FB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2BDDFB8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B7FBB4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8B57B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06D12F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宋体" w:hAnsi="宋体" w:eastAsia="宋体" w:cs="宋体"/>
                <w:b/>
                <w:color w:val="00B0F0"/>
                <w:sz w:val="18"/>
                <w:lang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22D4DA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DA246DF">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kern w:val="2"/>
                <w:sz w:val="28"/>
                <w:szCs w:val="28"/>
                <w:lang w:val="en-US" w:eastAsia="zh-CN" w:bidi="ar-SA"/>
              </w:rPr>
              <w:t xml:space="preserve">天 张家界→温馨的家    </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 住宿/温馨的家</w:t>
            </w:r>
          </w:p>
        </w:tc>
      </w:tr>
      <w:tr w14:paraId="680993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0DD9166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sz w:val="21"/>
                <w:szCs w:val="22"/>
                <w:lang w:val="en-US" w:eastAsia="zh-CN" w:bidi="zh-CN"/>
              </w:rPr>
              <w:t>早餐后根据航班返回出发地</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96C09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6E38C6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（赠送：百龙天梯单程、天门山扶梯、鞋套，韶山环保车、凤凰接驳车、湘西苗寨、张家界魅力湘西表演/千古情、猛洞河漂流，所有景点无优无免无退费）</w:t>
            </w:r>
          </w:p>
          <w:p w14:paraId="4BC11B4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97EFA1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29DFB4A">
            <w:pPr>
              <w:keepNext w:val="0"/>
              <w:keepLines w:val="0"/>
              <w:pageBreakBefore w:val="0"/>
              <w:widowControl w:val="0"/>
              <w:kinsoku/>
              <w:wordWrap/>
              <w:overflowPunct/>
              <w:topLinePunct w:val="0"/>
              <w:autoSpaceDE/>
              <w:autoSpaceDN/>
              <w:bidi w:val="0"/>
              <w:adjustRightInd/>
              <w:snapToGrid/>
              <w:spacing w:line="360" w:lineRule="exact"/>
              <w:ind w:left="420" w:leftChars="0" w:right="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个正座）如因特殊原因无法安排VIP旅游车则安排普通车保证 15%以上空座率</w:t>
            </w:r>
          </w:p>
          <w:p w14:paraId="18113BD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B6DEFBA">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1E1862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正常收客年龄26-75周岁 2-8人同组</w:t>
            </w:r>
          </w:p>
          <w:p w14:paraId="708896E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1、14-18周岁附加费300元/人，18-25周岁按成人报名需增加400元/人,（70岁以上需亲属陪同，提供健康证明，签好免责）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4E221937">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4F73388D">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长沙：嘉玺、群晟、华宇、楠庭、达璇、汇和、逸庭魅致、东昇、橘子、康莱、凯特、丽日王朝或同级</w:t>
            </w:r>
          </w:p>
          <w:p w14:paraId="76B5BFF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1876CE4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1A30AEB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自然单间请补单房差；酒店白天不开空调</w:t>
            </w:r>
          </w:p>
        </w:tc>
      </w:tr>
      <w:tr w14:paraId="04C2AE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7D608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5373CD1B">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143D57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4315453E">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CC2705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6B5C52D1">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B4C5A9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08B4F48">
            <w:pPr>
              <w:pStyle w:val="5"/>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49EC83F3">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E03E16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23D0E9D1">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33F8128C">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C8228E">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7FBA2D47">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779A9742">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3BBDD6E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150297C5">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F012D1C">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30891F9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583798CE">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6A26BD75">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F015BC6">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5AF5A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4B2E875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469E8"/>
    <w:rsid w:val="019761CA"/>
    <w:rsid w:val="02492FB3"/>
    <w:rsid w:val="029C3B08"/>
    <w:rsid w:val="032D0FCD"/>
    <w:rsid w:val="03343D40"/>
    <w:rsid w:val="034E7440"/>
    <w:rsid w:val="0378130B"/>
    <w:rsid w:val="037B7F1C"/>
    <w:rsid w:val="03A87411"/>
    <w:rsid w:val="04272382"/>
    <w:rsid w:val="05077321"/>
    <w:rsid w:val="055664B3"/>
    <w:rsid w:val="058A6E18"/>
    <w:rsid w:val="05BB103F"/>
    <w:rsid w:val="05C8291B"/>
    <w:rsid w:val="05EB75A5"/>
    <w:rsid w:val="06BA3154"/>
    <w:rsid w:val="06C8688F"/>
    <w:rsid w:val="06D25850"/>
    <w:rsid w:val="0704296D"/>
    <w:rsid w:val="07072A72"/>
    <w:rsid w:val="070D6730"/>
    <w:rsid w:val="07121211"/>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8473AE"/>
    <w:rsid w:val="0A8A2888"/>
    <w:rsid w:val="0A9760CA"/>
    <w:rsid w:val="0AB416DB"/>
    <w:rsid w:val="0B4A3C17"/>
    <w:rsid w:val="0B7C24E7"/>
    <w:rsid w:val="0B7F3A6A"/>
    <w:rsid w:val="0B835865"/>
    <w:rsid w:val="0B9B10B5"/>
    <w:rsid w:val="0BF25217"/>
    <w:rsid w:val="0C096925"/>
    <w:rsid w:val="0C450D6C"/>
    <w:rsid w:val="0C6F3428"/>
    <w:rsid w:val="0C7E69E5"/>
    <w:rsid w:val="0CE63B48"/>
    <w:rsid w:val="0CF60FD3"/>
    <w:rsid w:val="0D5F66AE"/>
    <w:rsid w:val="0D6C10EE"/>
    <w:rsid w:val="0DC9323A"/>
    <w:rsid w:val="0E4949A1"/>
    <w:rsid w:val="0E850379"/>
    <w:rsid w:val="0EDC68F7"/>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D056D6"/>
    <w:rsid w:val="16D915C1"/>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A647A6"/>
    <w:rsid w:val="1CA66D5E"/>
    <w:rsid w:val="1CED73D2"/>
    <w:rsid w:val="1D1F4CA2"/>
    <w:rsid w:val="1D5C01C9"/>
    <w:rsid w:val="1E3501C4"/>
    <w:rsid w:val="1E841FFE"/>
    <w:rsid w:val="1F246147"/>
    <w:rsid w:val="1F4D65B6"/>
    <w:rsid w:val="1FBC28E0"/>
    <w:rsid w:val="1FE3552A"/>
    <w:rsid w:val="200F7270"/>
    <w:rsid w:val="205B6E3B"/>
    <w:rsid w:val="20C45EF0"/>
    <w:rsid w:val="21B76F72"/>
    <w:rsid w:val="22233137"/>
    <w:rsid w:val="22464DDD"/>
    <w:rsid w:val="22586EEA"/>
    <w:rsid w:val="22840166"/>
    <w:rsid w:val="22E744D4"/>
    <w:rsid w:val="23D5466C"/>
    <w:rsid w:val="23E40D09"/>
    <w:rsid w:val="244B5D34"/>
    <w:rsid w:val="24705D36"/>
    <w:rsid w:val="24D80578"/>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AB2B4A"/>
    <w:rsid w:val="2BE02D66"/>
    <w:rsid w:val="2BF57730"/>
    <w:rsid w:val="2C1874AC"/>
    <w:rsid w:val="2C493A17"/>
    <w:rsid w:val="2CB96718"/>
    <w:rsid w:val="2CF439DB"/>
    <w:rsid w:val="2D234CF5"/>
    <w:rsid w:val="2D3B0A92"/>
    <w:rsid w:val="2DC860A6"/>
    <w:rsid w:val="2DF67CC1"/>
    <w:rsid w:val="2EC75720"/>
    <w:rsid w:val="2EDE4234"/>
    <w:rsid w:val="2EE948D6"/>
    <w:rsid w:val="2EF53261"/>
    <w:rsid w:val="2F046E1E"/>
    <w:rsid w:val="2F357C66"/>
    <w:rsid w:val="2F4F4441"/>
    <w:rsid w:val="2FB909F9"/>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FA789F"/>
    <w:rsid w:val="37FF748C"/>
    <w:rsid w:val="38180079"/>
    <w:rsid w:val="381F242D"/>
    <w:rsid w:val="385177D5"/>
    <w:rsid w:val="3901371D"/>
    <w:rsid w:val="39B44CE2"/>
    <w:rsid w:val="39ED3ED1"/>
    <w:rsid w:val="3A297CD2"/>
    <w:rsid w:val="3A9665B5"/>
    <w:rsid w:val="3AB309C7"/>
    <w:rsid w:val="3AD42EA7"/>
    <w:rsid w:val="3B4B164C"/>
    <w:rsid w:val="3C0C0AA1"/>
    <w:rsid w:val="3C164A8D"/>
    <w:rsid w:val="3C4D011D"/>
    <w:rsid w:val="3C5710E9"/>
    <w:rsid w:val="3CB7466E"/>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B6787E"/>
    <w:rsid w:val="43C51CEE"/>
    <w:rsid w:val="43D93497"/>
    <w:rsid w:val="441145F8"/>
    <w:rsid w:val="442C6A73"/>
    <w:rsid w:val="449414B5"/>
    <w:rsid w:val="44C256D2"/>
    <w:rsid w:val="44D5743D"/>
    <w:rsid w:val="45295867"/>
    <w:rsid w:val="45445823"/>
    <w:rsid w:val="459840BF"/>
    <w:rsid w:val="45EB289C"/>
    <w:rsid w:val="460401AE"/>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636A0D"/>
    <w:rsid w:val="52992947"/>
    <w:rsid w:val="52D7336D"/>
    <w:rsid w:val="52F03774"/>
    <w:rsid w:val="538B0C1D"/>
    <w:rsid w:val="53C84C9E"/>
    <w:rsid w:val="53FD32A8"/>
    <w:rsid w:val="54027369"/>
    <w:rsid w:val="540602EE"/>
    <w:rsid w:val="54C97A24"/>
    <w:rsid w:val="54EC6085"/>
    <w:rsid w:val="551A3EF8"/>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3B0C4C"/>
    <w:rsid w:val="5F5F6ADB"/>
    <w:rsid w:val="5F744E64"/>
    <w:rsid w:val="5FA76558"/>
    <w:rsid w:val="5FCB7F72"/>
    <w:rsid w:val="6018347B"/>
    <w:rsid w:val="60C73DE5"/>
    <w:rsid w:val="60EA73D6"/>
    <w:rsid w:val="6133198D"/>
    <w:rsid w:val="61672233"/>
    <w:rsid w:val="617E0AF8"/>
    <w:rsid w:val="619304B3"/>
    <w:rsid w:val="61B57C03"/>
    <w:rsid w:val="63006B79"/>
    <w:rsid w:val="63600E30"/>
    <w:rsid w:val="637C1DF3"/>
    <w:rsid w:val="63D342E8"/>
    <w:rsid w:val="640D5BAD"/>
    <w:rsid w:val="64113417"/>
    <w:rsid w:val="642C1302"/>
    <w:rsid w:val="648C5748"/>
    <w:rsid w:val="65AE41C1"/>
    <w:rsid w:val="65B95839"/>
    <w:rsid w:val="65CB7234"/>
    <w:rsid w:val="65DC23AC"/>
    <w:rsid w:val="66373B7E"/>
    <w:rsid w:val="664D50DC"/>
    <w:rsid w:val="66935810"/>
    <w:rsid w:val="669D3B0F"/>
    <w:rsid w:val="66AC566C"/>
    <w:rsid w:val="66BC2D34"/>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A4008B"/>
    <w:rsid w:val="6F162691"/>
    <w:rsid w:val="6F20013B"/>
    <w:rsid w:val="6FCC47C8"/>
    <w:rsid w:val="71D37635"/>
    <w:rsid w:val="721D55D9"/>
    <w:rsid w:val="722A21C5"/>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168B9"/>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E1274F2"/>
    <w:rsid w:val="7E2A7DC1"/>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6295</Words>
  <Characters>6403</Characters>
  <Lines>41</Lines>
  <Paragraphs>11</Paragraphs>
  <TotalTime>7</TotalTime>
  <ScaleCrop>false</ScaleCrop>
  <LinksUpToDate>false</LinksUpToDate>
  <CharactersWithSpaces>6646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2025-05-17T02:17:37Z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2083994298AC4CAF9A449CE461118BE2_13</vt:lpwstr>
  </property>
  <property fmtid="{D5CDD505-2E9C-101B-9397-08002B2CF9AE}" pid="5" name="KSOTemplateDocerSaveRecord">
    <vt:lpwstr>eyJoZGlkIjoiZGRkMDRlMzUxZDgyMWYxNzE2NDY0MTRlMzliZjBlMjMiLCJ1c2VySWQiOiI1MzYxMjg1NDcifQ==</vt:lpwstr>
  </property>
</Properties>
</file>