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10"/>
    </v:background>
  </w:background>
  <w:body>
    <w:tbl>
      <w:tblPr>
        <w:tblStyle w:val="12"/>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97"/>
        <w:gridCol w:w="6523"/>
        <w:gridCol w:w="856"/>
        <w:gridCol w:w="836"/>
        <w:gridCol w:w="5"/>
        <w:gridCol w:w="841"/>
        <w:gridCol w:w="1570"/>
      </w:tblGrid>
      <w:tr w14:paraId="30777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shd w:val="clear" w:color="auto" w:fill="auto"/>
            <w:noWrap w:val="0"/>
            <w:vAlign w:val="top"/>
          </w:tcPr>
          <w:p w14:paraId="691D4E44">
            <w:pPr>
              <w:pStyle w:val="7"/>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ascii="微软简仿宋" w:hAnsi="微软简仿宋" w:eastAsia="微软简仿宋" w:cs="微软简仿宋"/>
                <w:b/>
                <w:bCs/>
                <w:color w:val="00B050"/>
                <w:sz w:val="44"/>
                <w:szCs w:val="44"/>
                <w:lang w:val="en-US"/>
              </w:rPr>
            </w:pPr>
            <w:r>
              <w:rPr>
                <w:rFonts w:hint="eastAsia" w:ascii="微软简仿宋" w:hAnsi="微软简仿宋" w:eastAsia="微软简仿宋" w:cs="微软简仿宋"/>
                <w:b/>
                <w:bCs/>
                <w:color w:val="00B050"/>
                <w:sz w:val="44"/>
                <w:szCs w:val="44"/>
                <w:lang w:eastAsia="zh-CN"/>
              </w:rPr>
              <w:t>【五星至尊</w:t>
            </w:r>
            <w:r>
              <w:rPr>
                <w:rFonts w:hint="eastAsia" w:ascii="微软简仿宋" w:hAnsi="微软简仿宋" w:eastAsia="微软简仿宋" w:cs="微软简仿宋"/>
                <w:b/>
                <w:bCs/>
                <w:color w:val="00B050"/>
                <w:sz w:val="44"/>
                <w:szCs w:val="44"/>
                <w:lang w:val="en-US" w:eastAsia="zh-CN"/>
              </w:rPr>
              <w:t>-小包团</w:t>
            </w:r>
            <w:r>
              <w:rPr>
                <w:rFonts w:hint="eastAsia" w:ascii="微软简仿宋" w:hAnsi="微软简仿宋" w:eastAsia="微软简仿宋" w:cs="微软简仿宋"/>
                <w:b/>
                <w:bCs/>
                <w:color w:val="00B050"/>
                <w:sz w:val="44"/>
                <w:szCs w:val="44"/>
                <w:lang w:eastAsia="zh-CN"/>
              </w:rPr>
              <w:t>】</w:t>
            </w:r>
          </w:p>
        </w:tc>
      </w:tr>
      <w:tr w14:paraId="7C8D2C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628" w:type="dxa"/>
            <w:gridSpan w:val="7"/>
            <w:shd w:val="clear" w:color="auto" w:fill="auto"/>
            <w:noWrap w:val="0"/>
            <w:vAlign w:val="top"/>
          </w:tcPr>
          <w:p w14:paraId="427C0927">
            <w:pPr>
              <w:pStyle w:val="7"/>
              <w:keepNext w:val="0"/>
              <w:keepLines w:val="0"/>
              <w:pageBreakBefore w:val="0"/>
              <w:widowControl w:val="0"/>
              <w:kinsoku/>
              <w:wordWrap/>
              <w:overflowPunct/>
              <w:topLinePunct w:val="0"/>
              <w:autoSpaceDE/>
              <w:autoSpaceDN/>
              <w:bidi w:val="0"/>
              <w:adjustRightInd/>
              <w:snapToGrid/>
              <w:spacing w:before="11" w:line="500" w:lineRule="exact"/>
              <w:jc w:val="center"/>
              <w:textAlignment w:val="auto"/>
              <w:rPr>
                <w:rFonts w:hint="eastAsia" w:ascii="微软简仿宋" w:hAnsi="微软简仿宋" w:eastAsia="微软简仿宋" w:cs="微软简仿宋"/>
                <w:b/>
                <w:bCs/>
                <w:color w:val="00B050"/>
                <w:sz w:val="44"/>
                <w:szCs w:val="44"/>
                <w:lang w:eastAsia="zh-CN"/>
              </w:rPr>
            </w:pPr>
            <w:r>
              <w:rPr>
                <w:rFonts w:hint="eastAsia" w:ascii="微软简仿宋" w:hAnsi="微软简仿宋" w:eastAsia="微软简仿宋" w:cs="微软简仿宋"/>
                <w:b/>
                <w:bCs/>
                <w:color w:val="00B050"/>
                <w:sz w:val="28"/>
                <w:szCs w:val="28"/>
                <w:lang w:eastAsia="zh-CN"/>
              </w:rPr>
              <w:t>网红打卡—芙蓉镇</w:t>
            </w:r>
            <w:r>
              <w:rPr>
                <w:rFonts w:hint="eastAsia" w:ascii="微软简仿宋" w:hAnsi="微软简仿宋" w:eastAsia="微软简仿宋" w:cs="微软简仿宋"/>
                <w:b/>
                <w:bCs/>
                <w:color w:val="00B050"/>
                <w:sz w:val="28"/>
                <w:szCs w:val="28"/>
                <w:lang w:val="en-US" w:eastAsia="zh-CN"/>
              </w:rPr>
              <w:t>、</w:t>
            </w:r>
            <w:r>
              <w:rPr>
                <w:rFonts w:hint="eastAsia" w:ascii="微软简仿宋" w:hAnsi="微软简仿宋" w:eastAsia="微软简仿宋" w:cs="微软简仿宋"/>
                <w:b/>
                <w:bCs/>
                <w:color w:val="00B050"/>
                <w:sz w:val="28"/>
                <w:szCs w:val="28"/>
                <w:lang w:eastAsia="zh-CN"/>
              </w:rPr>
              <w:t>张家界国家森林公园（袁家界、十里画廊、金鞭溪）、天门山-玻璃栈道、凤凰古城（夜景）黄龙洞双飞</w:t>
            </w:r>
            <w:r>
              <w:rPr>
                <w:rFonts w:hint="eastAsia" w:ascii="微软简仿宋" w:hAnsi="微软简仿宋" w:eastAsia="微软简仿宋" w:cs="微软简仿宋"/>
                <w:b/>
                <w:bCs/>
                <w:color w:val="00B050"/>
                <w:sz w:val="28"/>
                <w:szCs w:val="28"/>
                <w:lang w:val="en-US" w:eastAsia="zh-CN"/>
              </w:rPr>
              <w:t>6</w:t>
            </w:r>
            <w:r>
              <w:rPr>
                <w:rFonts w:hint="eastAsia" w:ascii="微软简仿宋" w:hAnsi="微软简仿宋" w:eastAsia="微软简仿宋" w:cs="微软简仿宋"/>
                <w:b/>
                <w:bCs/>
                <w:color w:val="00B050"/>
                <w:sz w:val="28"/>
                <w:szCs w:val="28"/>
              </w:rPr>
              <w:t>日</w:t>
            </w:r>
            <w:r>
              <w:rPr>
                <w:rFonts w:hint="eastAsia" w:ascii="微软简仿宋" w:hAnsi="微软简仿宋" w:eastAsia="微软简仿宋" w:cs="微软简仿宋"/>
                <w:b/>
                <w:bCs/>
                <w:color w:val="00B050"/>
                <w:sz w:val="28"/>
                <w:szCs w:val="28"/>
                <w:lang w:val="en-US"/>
              </w:rPr>
              <w:t>游</w:t>
            </w:r>
          </w:p>
        </w:tc>
      </w:tr>
      <w:tr w14:paraId="2F5413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bottom w:val="single" w:color="auto" w:sz="4" w:space="0"/>
            </w:tcBorders>
            <w:noWrap w:val="0"/>
            <w:vAlign w:val="top"/>
          </w:tcPr>
          <w:p w14:paraId="1C30FAEB">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b/>
                <w:color w:val="FF0000"/>
                <w:sz w:val="28"/>
                <w:szCs w:val="28"/>
                <w:lang w:val="en-US" w:eastAsia="zh-CN"/>
              </w:rPr>
            </w:pPr>
            <w:r>
              <w:rPr>
                <w:rFonts w:hint="eastAsia"/>
                <w:b/>
                <w:color w:val="FF0000"/>
                <w:sz w:val="28"/>
                <w:szCs w:val="28"/>
              </w:rPr>
              <w:drawing>
                <wp:anchor distT="0" distB="0" distL="114300" distR="114300" simplePos="0" relativeHeight="251661312" behindDoc="0" locked="0" layoutInCell="1" allowOverlap="1">
                  <wp:simplePos x="0" y="0"/>
                  <wp:positionH relativeFrom="column">
                    <wp:posOffset>32385</wp:posOffset>
                  </wp:positionH>
                  <wp:positionV relativeFrom="paragraph">
                    <wp:posOffset>59055</wp:posOffset>
                  </wp:positionV>
                  <wp:extent cx="7240905" cy="1096645"/>
                  <wp:effectExtent l="0" t="0" r="17145" b="8255"/>
                  <wp:wrapTopAndBottom/>
                  <wp:docPr id="11"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体验"/>
                          <pic:cNvPicPr>
                            <a:picLocks noChangeAspect="1"/>
                          </pic:cNvPicPr>
                        </pic:nvPicPr>
                        <pic:blipFill>
                          <a:blip r:embed="rId11"/>
                          <a:stretch>
                            <a:fillRect/>
                          </a:stretch>
                        </pic:blipFill>
                        <pic:spPr>
                          <a:xfrm>
                            <a:off x="0" y="0"/>
                            <a:ext cx="7240905" cy="1096645"/>
                          </a:xfrm>
                          <a:prstGeom prst="rect">
                            <a:avLst/>
                          </a:prstGeom>
                          <a:noFill/>
                          <a:ln>
                            <a:noFill/>
                          </a:ln>
                        </pic:spPr>
                      </pic:pic>
                    </a:graphicData>
                  </a:graphic>
                </wp:anchor>
              </w:drawing>
            </w:r>
            <w:r>
              <w:rPr>
                <w:sz w:val="28"/>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63500</wp:posOffset>
                      </wp:positionV>
                      <wp:extent cx="1350010" cy="42672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350010" cy="426720"/>
                              </a:xfrm>
                              <a:prstGeom prst="rect">
                                <a:avLst/>
                              </a:prstGeom>
                              <a:noFill/>
                              <a:ln>
                                <a:noFill/>
                              </a:ln>
                              <a:effectLst/>
                            </wps:spPr>
                            <wps:txbx>
                              <w:txbxContent>
                                <w:p w14:paraId="7F8E145D">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r>
                                    <w:rPr>
                                      <w:rFonts w:hint="eastAsia"/>
                                      <w:b/>
                                      <w:color w:val="FF0000"/>
                                      <w:sz w:val="28"/>
                                      <w:szCs w:val="28"/>
                                    </w:rPr>
                                    <w:t>【</w:t>
                                  </w:r>
                                  <w:r>
                                    <w:rPr>
                                      <w:rFonts w:hint="eastAsia"/>
                                      <w:b/>
                                      <w:color w:val="FF0000"/>
                                      <w:sz w:val="28"/>
                                      <w:szCs w:val="28"/>
                                      <w:lang w:val="en-US" w:eastAsia="zh-CN"/>
                                    </w:rPr>
                                    <w:t>芙蓉镇</w:t>
                                  </w:r>
                                  <w:r>
                                    <w:rPr>
                                      <w:rFonts w:hint="eastAsia"/>
                                      <w:b/>
                                      <w:color w:val="FF0000"/>
                                      <w:sz w:val="28"/>
                                      <w:szCs w:val="28"/>
                                    </w:rPr>
                                    <w:t>】</w:t>
                                  </w:r>
                                  <w:r>
                                    <w:rPr>
                                      <w:rFonts w:hint="eastAsia"/>
                                      <w:b/>
                                      <w:color w:val="FF0000"/>
                                      <w:sz w:val="28"/>
                                      <w:szCs w:val="28"/>
                                      <w:lang w:val="en-US" w:eastAsia="zh-CN"/>
                                    </w:rPr>
                                    <w:t>+</w:t>
                                  </w:r>
                                </w:p>
                              </w:txbxContent>
                            </wps:txbx>
                            <wps:bodyPr vert="horz" wrap="square" anchor="t" anchorCtr="0" upright="1"/>
                          </wps:wsp>
                        </a:graphicData>
                      </a:graphic>
                    </wp:anchor>
                  </w:drawing>
                </mc:Choice>
                <mc:Fallback>
                  <w:pict>
                    <v:shape id="文本框 9" o:spid="_x0000_s1026" o:spt="202" type="#_x0000_t202" style="position:absolute;left:0pt;margin-left:-4.25pt;margin-top:5pt;height:33.6pt;width:106.3pt;z-index:251659264;mso-width-relative:page;mso-height-relative:page;" filled="f" stroked="f" coordsize="21600,21600" o:gfxdata="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gKMNTVAAAACAEAAA8AAAAAAAAAAQAgAAAAIgAAAGRy&#10;cy9kb3ducmV2LnhtbFBLAQIUABQAAAAIAIdO4kB5NY6hzwEAAI8DAAAOAAAAAAAAAAEAIAAAACQB&#10;AABkcnMvZTJvRG9jLnhtbFBLBQYAAAAABgAGAFkBAABlBQAAAAA=&#10;">
                      <v:fill on="f" focussize="0,0"/>
                      <v:stroke on="f"/>
                      <v:imagedata o:title=""/>
                      <o:lock v:ext="edit" aspectratio="f"/>
                      <v:textbox>
                        <w:txbxContent>
                          <w:p w14:paraId="7F8E145D">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r>
                              <w:rPr>
                                <w:rFonts w:hint="eastAsia"/>
                                <w:b/>
                                <w:color w:val="FF0000"/>
                                <w:sz w:val="28"/>
                                <w:szCs w:val="28"/>
                              </w:rPr>
                              <w:t>【</w:t>
                            </w:r>
                            <w:r>
                              <w:rPr>
                                <w:rFonts w:hint="eastAsia"/>
                                <w:b/>
                                <w:color w:val="FF0000"/>
                                <w:sz w:val="28"/>
                                <w:szCs w:val="28"/>
                                <w:lang w:val="en-US" w:eastAsia="zh-CN"/>
                              </w:rPr>
                              <w:t>芙蓉镇</w:t>
                            </w:r>
                            <w:r>
                              <w:rPr>
                                <w:rFonts w:hint="eastAsia"/>
                                <w:b/>
                                <w:color w:val="FF0000"/>
                                <w:sz w:val="28"/>
                                <w:szCs w:val="28"/>
                              </w:rPr>
                              <w:t>】</w:t>
                            </w:r>
                            <w:r>
                              <w:rPr>
                                <w:rFonts w:hint="eastAsia"/>
                                <w:b/>
                                <w:color w:val="FF0000"/>
                                <w:sz w:val="28"/>
                                <w:szCs w:val="28"/>
                                <w:lang w:val="en-US" w:eastAsia="zh-CN"/>
                              </w:rPr>
                              <w:t>+</w:t>
                            </w:r>
                          </w:p>
                        </w:txbxContent>
                      </v:textbox>
                    </v:shape>
                  </w:pict>
                </mc:Fallback>
              </mc:AlternateContent>
            </w:r>
            <w:r>
              <w:rPr>
                <w:rFonts w:hint="eastAsia"/>
                <w:b/>
                <w:color w:val="FF0000"/>
                <w:sz w:val="28"/>
                <w:szCs w:val="28"/>
              </w:rPr>
              <w:drawing>
                <wp:anchor distT="0" distB="0" distL="114300" distR="114300" simplePos="0" relativeHeight="251662336" behindDoc="0" locked="0" layoutInCell="1" allowOverlap="1">
                  <wp:simplePos x="0" y="0"/>
                  <wp:positionH relativeFrom="column">
                    <wp:posOffset>0</wp:posOffset>
                  </wp:positionH>
                  <wp:positionV relativeFrom="paragraph">
                    <wp:posOffset>1252220</wp:posOffset>
                  </wp:positionV>
                  <wp:extent cx="1296035" cy="419100"/>
                  <wp:effectExtent l="0" t="0" r="18415" b="0"/>
                  <wp:wrapTopAndBottom/>
                  <wp:docPr id="12" name="图片 1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23"/>
                          <pic:cNvPicPr>
                            <a:picLocks noChangeAspect="1"/>
                          </pic:cNvPicPr>
                        </pic:nvPicPr>
                        <pic:blipFill>
                          <a:blip r:embed="rId12"/>
                          <a:stretch>
                            <a:fillRect/>
                          </a:stretch>
                        </pic:blipFill>
                        <pic:spPr>
                          <a:xfrm>
                            <a:off x="0" y="0"/>
                            <a:ext cx="1296035" cy="419100"/>
                          </a:xfrm>
                          <a:prstGeom prst="rect">
                            <a:avLst/>
                          </a:prstGeom>
                          <a:noFill/>
                          <a:ln>
                            <a:noFill/>
                          </a:ln>
                        </pic:spPr>
                      </pic:pic>
                    </a:graphicData>
                  </a:graphic>
                </wp:anchor>
              </w:drawing>
            </w:r>
            <w:r>
              <w:rPr>
                <w:rFonts w:hint="eastAsia"/>
                <w:b/>
                <w:color w:val="FF0000"/>
                <w:sz w:val="28"/>
                <w:szCs w:val="28"/>
                <w:lang w:val="en-US" w:eastAsia="zh-CN"/>
              </w:rPr>
              <w:t>公司理念：</w:t>
            </w:r>
          </w:p>
          <w:p w14:paraId="6DC50685">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b/>
                <w:color w:val="FF0000"/>
                <w:sz w:val="28"/>
                <w:szCs w:val="28"/>
                <w:lang w:val="en-US" w:eastAsia="zh-CN"/>
              </w:rPr>
            </w:pPr>
            <w:r>
              <w:rPr>
                <w:rFonts w:hint="eastAsia"/>
                <w:b/>
                <w:color w:val="FF0000"/>
                <w:sz w:val="28"/>
                <w:szCs w:val="28"/>
                <w:lang w:val="en-US" w:eastAsia="zh-CN"/>
              </w:rPr>
              <w:t>坚持“说走就走”的理念，真实如所说，所见所闻即旅程，来一场有温度有体验的旅行！</w:t>
            </w:r>
          </w:p>
          <w:p w14:paraId="23A6918E">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b/>
                <w:bCs/>
                <w:color w:val="0070C0"/>
                <w:sz w:val="28"/>
                <w:szCs w:val="28"/>
                <w:lang w:eastAsia="zh-CN"/>
              </w:rPr>
            </w:pPr>
            <w:r>
              <w:rPr>
                <w:rFonts w:hint="eastAsia" w:ascii="微软雅黑" w:hAnsi="微软雅黑" w:eastAsia="微软雅黑"/>
                <w:b/>
                <w:bCs/>
                <w:color w:val="0070C0"/>
                <w:sz w:val="28"/>
                <w:szCs w:val="28"/>
                <w:lang w:eastAsia="zh-CN"/>
              </w:rPr>
              <w:t>高端私人订制行程，全方位体验湘西的魅力：</w:t>
            </w:r>
          </w:p>
          <w:p w14:paraId="29EC5A4F">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b/>
                <w:bCs/>
                <w:color w:val="0070C0"/>
                <w:sz w:val="28"/>
                <w:szCs w:val="28"/>
                <w:lang w:val="en-US" w:eastAsia="zh-CN"/>
              </w:rPr>
            </w:pPr>
            <w:r>
              <w:rPr>
                <w:rFonts w:hint="eastAsia" w:ascii="微软雅黑" w:hAnsi="微软雅黑" w:eastAsia="微软雅黑"/>
                <w:b/>
                <w:bCs/>
                <w:color w:val="0070C0"/>
                <w:sz w:val="28"/>
                <w:szCs w:val="28"/>
                <w:lang w:eastAsia="zh-CN"/>
              </w:rPr>
              <w:t>打卡</w:t>
            </w:r>
            <w:r>
              <w:rPr>
                <w:rFonts w:hint="eastAsia" w:ascii="微软雅黑" w:hAnsi="微软雅黑" w:eastAsia="微软雅黑"/>
                <w:b/>
                <w:bCs/>
                <w:color w:val="0070C0"/>
                <w:sz w:val="28"/>
                <w:szCs w:val="28"/>
                <w:lang w:val="en-US" w:eastAsia="zh-CN"/>
              </w:rPr>
              <w:t>芙蓉镇、夜宿凤凰城、观双古镇</w:t>
            </w:r>
          </w:p>
          <w:p w14:paraId="769FAE8C">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b/>
                <w:bCs/>
                <w:color w:val="0070C0"/>
                <w:sz w:val="28"/>
                <w:szCs w:val="28"/>
                <w:lang w:val="en-US" w:eastAsia="zh-CN"/>
              </w:rPr>
            </w:pPr>
            <w:r>
              <w:rPr>
                <w:rFonts w:hint="eastAsia" w:ascii="微软雅黑" w:hAnsi="微软雅黑" w:eastAsia="微软雅黑"/>
                <w:b/>
                <w:bCs/>
                <w:color w:val="0070C0"/>
                <w:sz w:val="28"/>
                <w:szCs w:val="28"/>
                <w:lang w:eastAsia="zh-CN"/>
              </w:rPr>
              <w:t>打卡</w:t>
            </w:r>
            <w:r>
              <w:rPr>
                <w:rFonts w:hint="eastAsia" w:ascii="微软雅黑" w:hAnsi="微软雅黑" w:eastAsia="微软雅黑"/>
                <w:b/>
                <w:bCs/>
                <w:color w:val="0070C0"/>
                <w:sz w:val="28"/>
                <w:szCs w:val="28"/>
              </w:rPr>
              <w:t>天门山</w:t>
            </w:r>
            <w:r>
              <w:rPr>
                <w:rFonts w:hint="eastAsia" w:ascii="微软雅黑" w:hAnsi="微软雅黑" w:eastAsia="微软雅黑"/>
                <w:b/>
                <w:bCs/>
                <w:color w:val="0070C0"/>
                <w:sz w:val="28"/>
                <w:szCs w:val="28"/>
                <w:lang w:val="en-US" w:eastAsia="zh-CN"/>
              </w:rPr>
              <w:t>·</w:t>
            </w:r>
            <w:r>
              <w:rPr>
                <w:rFonts w:hint="eastAsia" w:ascii="微软雅黑" w:hAnsi="微软雅黑" w:eastAsia="微软雅黑"/>
                <w:b/>
                <w:bCs/>
                <w:color w:val="0070C0"/>
                <w:sz w:val="28"/>
                <w:szCs w:val="28"/>
              </w:rPr>
              <w:t>玻璃栈道</w:t>
            </w:r>
            <w:r>
              <w:rPr>
                <w:rFonts w:hint="eastAsia" w:ascii="微软雅黑" w:hAnsi="微软雅黑" w:eastAsia="微软雅黑"/>
                <w:b/>
                <w:bCs/>
                <w:color w:val="0070C0"/>
                <w:sz w:val="28"/>
                <w:szCs w:val="28"/>
                <w:lang w:val="en-US" w:eastAsia="zh-CN"/>
              </w:rPr>
              <w:t xml:space="preserve"> </w:t>
            </w:r>
            <w:r>
              <w:rPr>
                <w:rFonts w:hint="eastAsia" w:ascii="微软雅黑" w:hAnsi="微软雅黑" w:eastAsia="微软雅黑"/>
                <w:b/>
                <w:bCs/>
                <w:color w:val="0070C0"/>
                <w:sz w:val="28"/>
                <w:szCs w:val="28"/>
              </w:rPr>
              <w:t>+</w:t>
            </w:r>
            <w:r>
              <w:rPr>
                <w:rFonts w:hint="eastAsia" w:ascii="微软雅黑" w:hAnsi="微软雅黑" w:eastAsia="微软雅黑"/>
                <w:b/>
                <w:bCs/>
                <w:color w:val="0070C0"/>
                <w:sz w:val="28"/>
                <w:szCs w:val="28"/>
                <w:lang w:val="en-US" w:eastAsia="zh-CN"/>
              </w:rPr>
              <w:t xml:space="preserve"> </w:t>
            </w:r>
            <w:r>
              <w:rPr>
                <w:rFonts w:hint="eastAsia" w:ascii="微软雅黑" w:hAnsi="微软雅黑" w:eastAsia="微软雅黑"/>
                <w:b/>
                <w:bCs/>
                <w:color w:val="0070C0"/>
                <w:sz w:val="28"/>
                <w:szCs w:val="28"/>
              </w:rPr>
              <w:t>张家界国家森林公园</w:t>
            </w:r>
            <w:r>
              <w:rPr>
                <w:rFonts w:hint="eastAsia" w:ascii="微软雅黑" w:hAnsi="微软雅黑" w:eastAsia="微软雅黑"/>
                <w:b/>
                <w:bCs/>
                <w:color w:val="0070C0"/>
                <w:sz w:val="28"/>
                <w:szCs w:val="28"/>
                <w:lang w:eastAsia="zh-CN"/>
              </w:rPr>
              <w:t>，</w:t>
            </w:r>
            <w:r>
              <w:rPr>
                <w:rFonts w:hint="eastAsia" w:ascii="微软雅黑" w:hAnsi="微软雅黑" w:eastAsia="微软雅黑"/>
                <w:b/>
                <w:bCs/>
                <w:color w:val="0070C0"/>
                <w:sz w:val="28"/>
                <w:szCs w:val="28"/>
              </w:rPr>
              <w:t>当前最</w:t>
            </w:r>
            <w:r>
              <w:rPr>
                <w:rFonts w:hint="eastAsia" w:ascii="微软雅黑" w:hAnsi="微软雅黑" w:eastAsia="微软雅黑"/>
                <w:b/>
                <w:bCs/>
                <w:color w:val="0070C0"/>
                <w:sz w:val="28"/>
                <w:szCs w:val="28"/>
                <w:lang w:eastAsia="zh-CN"/>
              </w:rPr>
              <w:t>绝对</w:t>
            </w:r>
            <w:r>
              <w:rPr>
                <w:rFonts w:hint="eastAsia" w:ascii="微软雅黑" w:hAnsi="微软雅黑" w:eastAsia="微软雅黑"/>
                <w:b/>
                <w:bCs/>
                <w:color w:val="0070C0"/>
                <w:sz w:val="28"/>
                <w:szCs w:val="28"/>
              </w:rPr>
              <w:t>的景区，绝不留遗憾！</w:t>
            </w:r>
            <w:r>
              <w:rPr>
                <w:rFonts w:hint="eastAsia" w:ascii="微软雅黑" w:hAnsi="微软雅黑" w:eastAsia="微软雅黑"/>
                <w:b/>
                <w:bCs/>
                <w:color w:val="0070C0"/>
                <w:sz w:val="28"/>
                <w:szCs w:val="28"/>
                <w:lang w:val="en-US" w:eastAsia="zh-CN"/>
              </w:rPr>
              <w:t xml:space="preserve"> </w:t>
            </w:r>
          </w:p>
          <w:p w14:paraId="3F867A0C">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私家团：</w:t>
            </w:r>
            <w:bookmarkStart w:id="0" w:name="_GoBack"/>
            <w:bookmarkEnd w:id="0"/>
          </w:p>
          <w:p w14:paraId="743BB782">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专属司导</w:t>
            </w:r>
            <w:r>
              <w:rPr>
                <w:rFonts w:hint="eastAsia" w:ascii="微软雅黑" w:hAnsi="微软雅黑" w:eastAsia="微软雅黑" w:cs="微软雅黑"/>
                <w:b/>
                <w:color w:val="8E3A3A"/>
                <w:sz w:val="21"/>
                <w:szCs w:val="21"/>
                <w:lang w:val="en-US" w:eastAsia="zh-CN"/>
              </w:rPr>
              <w:t>/</w:t>
            </w:r>
            <w:r>
              <w:rPr>
                <w:rFonts w:hint="eastAsia" w:ascii="微软雅黑" w:hAnsi="微软雅黑" w:eastAsia="微软雅黑" w:cs="微软雅黑"/>
                <w:b/>
                <w:color w:val="8E3A3A"/>
                <w:sz w:val="21"/>
                <w:szCs w:val="21"/>
                <w:lang w:eastAsia="zh-CN"/>
              </w:rPr>
              <w:t>自由省心/私享旅程/行程可调/贴心服务/纯玩无购物；</w:t>
            </w:r>
          </w:p>
          <w:p w14:paraId="35D219C4">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val="en-US" w:eastAsia="zh-CN"/>
              </w:rPr>
            </w:pPr>
            <w:r>
              <w:rPr>
                <w:rFonts w:hint="eastAsia" w:ascii="微软雅黑" w:hAnsi="微软雅黑" w:eastAsia="微软雅黑" w:cs="微软雅黑"/>
                <w:b/>
                <w:color w:val="8E3A3A"/>
                <w:sz w:val="21"/>
                <w:szCs w:val="21"/>
                <w:lang w:eastAsia="zh-CN"/>
              </w:rPr>
              <w:t>一单一团，</w:t>
            </w:r>
            <w:r>
              <w:rPr>
                <w:rFonts w:hint="eastAsia" w:ascii="微软雅黑" w:hAnsi="微软雅黑" w:eastAsia="微软雅黑" w:cs="微软雅黑"/>
                <w:b/>
                <w:color w:val="8E3A3A"/>
                <w:sz w:val="21"/>
                <w:szCs w:val="21"/>
                <w:lang w:val="en-US" w:eastAsia="zh-CN"/>
              </w:rPr>
              <w:t>2人即可成团，私享独立专车，拒绝拼车、换车烦恼，享私密空间；</w:t>
            </w:r>
          </w:p>
          <w:p w14:paraId="3870193E">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b/>
                <w:bCs/>
                <w:color w:val="0070C0"/>
                <w:sz w:val="18"/>
                <w:szCs w:val="18"/>
                <w:lang w:val="en-US" w:eastAsia="zh-CN"/>
              </w:rPr>
            </w:pPr>
            <w:r>
              <w:rPr>
                <w:rFonts w:hint="eastAsia" w:ascii="微软雅黑" w:hAnsi="微软雅黑" w:eastAsia="微软雅黑" w:cs="微软雅黑"/>
                <w:b/>
                <w:color w:val="8E3A3A"/>
                <w:sz w:val="21"/>
                <w:szCs w:val="21"/>
                <w:lang w:val="en-US" w:eastAsia="zh-CN"/>
              </w:rPr>
              <w:t>私人订制，自由出行，行程可调，全程听您指挥，给您一份想要的旅行；</w:t>
            </w:r>
          </w:p>
          <w:p w14:paraId="7F24B21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rPr>
              <w:t>【吃】</w:t>
            </w:r>
            <w:r>
              <w:rPr>
                <w:rFonts w:hint="eastAsia" w:ascii="微软雅黑" w:hAnsi="微软雅黑" w:eastAsia="微软雅黑" w:cs="微软雅黑"/>
                <w:b/>
                <w:color w:val="8E3A3A"/>
                <w:sz w:val="21"/>
                <w:szCs w:val="21"/>
                <w:lang w:eastAsia="zh-CN"/>
              </w:rPr>
              <w:t>不含团队餐，推荐当地特色社会餐厅，大排档等经典场所，体验当地经典美食；</w:t>
            </w:r>
          </w:p>
          <w:p w14:paraId="12A99E30">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【住】出发前落实酒店名字，实实在在，若非满房的情形下，即宣传酒店；</w:t>
            </w:r>
          </w:p>
          <w:p w14:paraId="0D90E3C5">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【行】不仅安全，舒适，</w:t>
            </w:r>
            <w:r>
              <w:rPr>
                <w:rFonts w:hint="eastAsia" w:ascii="微软雅黑" w:hAnsi="微软雅黑" w:eastAsia="微软雅黑" w:cs="微软雅黑"/>
                <w:b/>
                <w:color w:val="8E3A3A"/>
                <w:sz w:val="21"/>
                <w:szCs w:val="21"/>
                <w:lang w:val="en-US" w:eastAsia="zh-CN"/>
              </w:rPr>
              <w:t>全程听您指挥</w:t>
            </w:r>
            <w:r>
              <w:rPr>
                <w:rFonts w:hint="eastAsia" w:ascii="微软雅黑" w:hAnsi="微软雅黑" w:eastAsia="微软雅黑" w:cs="微软雅黑"/>
                <w:b/>
                <w:color w:val="8E3A3A"/>
                <w:sz w:val="21"/>
                <w:szCs w:val="21"/>
                <w:lang w:eastAsia="zh-CN"/>
              </w:rPr>
              <w:t xml:space="preserve">；          </w:t>
            </w:r>
          </w:p>
          <w:p w14:paraId="7E17125A">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 xml:space="preserve">【游】旅游，当然要玩够精华，时间充裕，真实如美工所说； </w:t>
            </w:r>
          </w:p>
          <w:p w14:paraId="28DFC65A">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 xml:space="preserve">【购】游客明明白白消费，不走任何购物店 </w:t>
            </w:r>
            <w:r>
              <w:rPr>
                <w:rFonts w:hint="eastAsia" w:ascii="微软雅黑" w:hAnsi="微软雅黑" w:eastAsia="微软雅黑" w:cs="微软雅黑"/>
                <w:b/>
                <w:color w:val="8E3A3A"/>
                <w:sz w:val="21"/>
                <w:szCs w:val="21"/>
                <w:lang w:val="en-US" w:eastAsia="zh-CN"/>
              </w:rPr>
              <w:t xml:space="preserve">  </w:t>
            </w:r>
          </w:p>
          <w:p w14:paraId="7150A43B">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8E3A3A"/>
                <w:sz w:val="21"/>
                <w:szCs w:val="21"/>
                <w:lang w:eastAsia="zh-CN"/>
              </w:rPr>
              <w:t>【导】</w:t>
            </w:r>
            <w:r>
              <w:rPr>
                <w:rFonts w:hint="eastAsia" w:ascii="微软雅黑" w:hAnsi="微软雅黑" w:eastAsia="微软雅黑" w:cs="微软雅黑"/>
                <w:b/>
                <w:color w:val="8E3A3A"/>
                <w:sz w:val="21"/>
                <w:szCs w:val="21"/>
                <w:lang w:val="en-US" w:eastAsia="zh-CN"/>
              </w:rPr>
              <w:t>全程听您指挥，</w:t>
            </w:r>
            <w:r>
              <w:rPr>
                <w:rFonts w:hint="eastAsia" w:ascii="微软雅黑" w:hAnsi="微软雅黑" w:eastAsia="微软雅黑" w:cs="微软雅黑"/>
                <w:b/>
                <w:color w:val="8E3A3A"/>
                <w:sz w:val="21"/>
                <w:szCs w:val="21"/>
                <w:lang w:eastAsia="zh-CN"/>
              </w:rPr>
              <w:t xml:space="preserve">请放心跟着我规范服务。 </w:t>
            </w:r>
          </w:p>
          <w:p w14:paraId="0F46F1DD">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ascii="微软雅黑" w:hAnsi="微软雅黑" w:eastAsia="微软雅黑"/>
                <w:b/>
                <w:bCs/>
                <w:color w:val="0070C0"/>
                <w:sz w:val="28"/>
                <w:szCs w:val="28"/>
              </w:rPr>
            </w:pPr>
            <w:r>
              <w:rPr>
                <w:rFonts w:hint="eastAsia" w:ascii="微软雅黑" w:hAnsi="微软雅黑" w:eastAsia="微软雅黑"/>
                <w:b/>
                <w:bCs/>
                <w:color w:val="0070C0"/>
                <w:sz w:val="28"/>
                <w:szCs w:val="28"/>
              </w:rPr>
              <w:t>景点介绍：</w:t>
            </w:r>
          </w:p>
          <w:p w14:paraId="7492681B">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lang w:eastAsia="zh-CN"/>
              </w:rPr>
            </w:pPr>
            <w:r>
              <w:rPr>
                <w:rFonts w:hint="eastAsia" w:ascii="微软雅黑" w:hAnsi="微软雅黑" w:eastAsia="微软雅黑"/>
                <w:b/>
                <w:bCs/>
                <w:color w:val="0070C0"/>
                <w:sz w:val="28"/>
                <w:szCs w:val="28"/>
              </w:rPr>
              <w:t>天门山：</w:t>
            </w:r>
            <w:r>
              <w:rPr>
                <w:rFonts w:hint="eastAsia" w:ascii="微软雅黑" w:hAnsi="微软雅黑" w:eastAsia="微软雅黑"/>
                <w:sz w:val="18"/>
                <w:szCs w:val="18"/>
              </w:rPr>
              <w:t>素有湘西第一神山的美誉，世界最美的空中花园和天界仙境，“六大难解之谜”：天门洞开、天门翻水、天门转向、野拂藏宝、鬼谷显影、天门瑞兽相继涌现，更增添了灵异的神秘。</w:t>
            </w:r>
            <w:r>
              <w:rPr>
                <w:rFonts w:ascii="微软雅黑" w:hAnsi="微软雅黑" w:eastAsia="微软雅黑"/>
                <w:sz w:val="18"/>
                <w:szCs w:val="18"/>
              </w:rPr>
              <w:t>文化底蕴深厚有“武陵之魂”之称，</w:t>
            </w:r>
          </w:p>
          <w:p w14:paraId="71E52014">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sz w:val="18"/>
                <w:szCs w:val="18"/>
                <w:lang w:eastAsia="zh-CN"/>
              </w:rPr>
            </w:pPr>
            <w:r>
              <w:rPr>
                <w:rFonts w:hint="eastAsia" w:ascii="微软雅黑" w:hAnsi="微软雅黑" w:eastAsia="微软雅黑"/>
                <w:b/>
                <w:bCs/>
                <w:color w:val="0070C0"/>
                <w:sz w:val="28"/>
                <w:szCs w:val="28"/>
              </w:rPr>
              <w:t>张家界国家森林公园：</w:t>
            </w:r>
            <w:r>
              <w:rPr>
                <w:rFonts w:ascii="微软雅黑" w:hAnsi="微软雅黑" w:eastAsia="微软雅黑"/>
                <w:sz w:val="18"/>
                <w:szCs w:val="18"/>
              </w:rPr>
              <w:t>自然风光以峰称奇、以谷显幽、以林见秀。其间有奇峰3000多座，如人如兽、如器如物，形象逼真，气势壮观，有“三千奇峰，八百秀水”之美称。</w:t>
            </w:r>
          </w:p>
          <w:p w14:paraId="6278C63A">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sz w:val="18"/>
                <w:szCs w:val="18"/>
                <w:lang w:eastAsia="zh-CN"/>
              </w:rPr>
            </w:pPr>
            <w:r>
              <w:rPr>
                <w:rFonts w:hint="eastAsia" w:ascii="微软雅黑" w:hAnsi="微软雅黑" w:eastAsia="微软雅黑"/>
                <w:b/>
                <w:bCs/>
                <w:color w:val="0070C0"/>
                <w:sz w:val="28"/>
                <w:szCs w:val="28"/>
              </w:rPr>
              <w:t>芙蓉镇：</w:t>
            </w:r>
            <w:r>
              <w:rPr>
                <w:rFonts w:ascii="微软雅黑" w:hAnsi="微软雅黑" w:eastAsia="微软雅黑"/>
                <w:sz w:val="18"/>
                <w:szCs w:val="18"/>
              </w:rPr>
              <w:t>“挂在瀑布上的千年古镇”由此得名。有诗赞曰：“动地惊天响如雷，凭空飞坠雪千堆，银河浩瀚从天落，万斛珍珠处处飞。”土司行宫（飞水寨）——传说中的吊脚楼群</w:t>
            </w:r>
            <w:r>
              <w:rPr>
                <w:rFonts w:hint="eastAsia" w:ascii="微软雅黑" w:hAnsi="微软雅黑" w:eastAsia="微软雅黑"/>
                <w:sz w:val="18"/>
                <w:szCs w:val="18"/>
              </w:rPr>
              <w:t>，</w:t>
            </w:r>
            <w:r>
              <w:rPr>
                <w:rFonts w:ascii="微软雅黑" w:hAnsi="微软雅黑" w:eastAsia="微软雅黑"/>
                <w:sz w:val="18"/>
                <w:szCs w:val="18"/>
              </w:rPr>
              <w:t>行宫侧面是悬崖峭壁，宫前溪水长流，飞瀑直泻，震耳欲聋，气势蓬勃。</w:t>
            </w:r>
          </w:p>
          <w:p w14:paraId="20A8BBD7">
            <w:pPr>
              <w:keepNext w:val="0"/>
              <w:keepLines w:val="0"/>
              <w:pageBreakBefore w:val="0"/>
              <w:widowControl w:val="0"/>
              <w:tabs>
                <w:tab w:val="left" w:pos="279"/>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sz w:val="18"/>
                <w:szCs w:val="18"/>
                <w:lang w:eastAsia="zh-CN"/>
              </w:rPr>
            </w:pPr>
            <w:r>
              <w:rPr>
                <w:rFonts w:hint="eastAsia" w:ascii="微软雅黑" w:hAnsi="微软雅黑" w:eastAsia="微软雅黑"/>
                <w:b/>
                <w:bCs/>
                <w:color w:val="0070C0"/>
                <w:sz w:val="28"/>
                <w:szCs w:val="28"/>
              </w:rPr>
              <w:t>凤凰古城：</w:t>
            </w:r>
            <w:r>
              <w:rPr>
                <w:rFonts w:hint="eastAsia" w:ascii="微软雅黑" w:hAnsi="微软雅黑" w:eastAsia="微软雅黑"/>
                <w:sz w:val="18"/>
                <w:szCs w:val="18"/>
              </w:rPr>
              <w:t>“等一城烟雨，只为你，度一世情缘，读你千遍，不如一见——感受沈从文书里的凤凰古城</w:t>
            </w:r>
            <w:r>
              <w:rPr>
                <w:rFonts w:hint="eastAsia" w:ascii="微软雅黑" w:hAnsi="微软雅黑" w:eastAsia="微软雅黑"/>
                <w:sz w:val="18"/>
                <w:szCs w:val="18"/>
                <w:lang w:eastAsia="zh-CN"/>
              </w:rPr>
              <w:t>。</w:t>
            </w:r>
          </w:p>
          <w:p w14:paraId="6CDAF65A">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微软雅黑" w:hAnsi="微软雅黑" w:eastAsia="微软雅黑"/>
                <w:b/>
                <w:bCs/>
                <w:color w:val="0070C0"/>
                <w:sz w:val="28"/>
                <w:szCs w:val="28"/>
              </w:rPr>
            </w:pPr>
            <w:r>
              <w:rPr>
                <w:rFonts w:hint="eastAsia" w:ascii="微软雅黑" w:hAnsi="微软雅黑" w:eastAsia="微软雅黑"/>
                <w:b/>
                <w:bCs/>
                <w:color w:val="0070C0"/>
                <w:sz w:val="28"/>
                <w:szCs w:val="28"/>
              </w:rPr>
              <w:t>是不容错过的湘西景点之一！</w:t>
            </w:r>
          </w:p>
          <w:p w14:paraId="60B61A6E">
            <w:pPr>
              <w:pStyle w:val="2"/>
              <w:ind w:left="0" w:leftChars="0" w:firstLine="0" w:firstLineChars="0"/>
              <w:rPr>
                <w:rFonts w:hint="eastAsia"/>
              </w:rPr>
            </w:pPr>
            <w:r>
              <w:rPr>
                <w:rFonts w:hint="eastAsia" w:ascii="微软雅黑" w:hAnsi="微软雅黑" w:eastAsia="微软雅黑" w:cs="微软雅黑"/>
                <w:b/>
                <w:bCs/>
                <w:color w:val="FF0000"/>
                <w:sz w:val="28"/>
                <w:szCs w:val="28"/>
              </w:rPr>
              <w:drawing>
                <wp:anchor distT="0" distB="0" distL="114300" distR="114300" simplePos="0" relativeHeight="251660288" behindDoc="0" locked="0" layoutInCell="1" allowOverlap="1">
                  <wp:simplePos x="0" y="0"/>
                  <wp:positionH relativeFrom="column">
                    <wp:posOffset>355600</wp:posOffset>
                  </wp:positionH>
                  <wp:positionV relativeFrom="paragraph">
                    <wp:posOffset>43180</wp:posOffset>
                  </wp:positionV>
                  <wp:extent cx="7576185" cy="1102360"/>
                  <wp:effectExtent l="0" t="0" r="5715" b="2540"/>
                  <wp:wrapTopAndBottom/>
                  <wp:docPr id="9" name="图片 14" descr="酒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酒店"/>
                          <pic:cNvPicPr>
                            <a:picLocks noChangeAspect="1"/>
                          </pic:cNvPicPr>
                        </pic:nvPicPr>
                        <pic:blipFill>
                          <a:blip r:embed="rId13"/>
                          <a:stretch>
                            <a:fillRect/>
                          </a:stretch>
                        </pic:blipFill>
                        <pic:spPr>
                          <a:xfrm>
                            <a:off x="0" y="0"/>
                            <a:ext cx="7576185" cy="1102360"/>
                          </a:xfrm>
                          <a:prstGeom prst="rect">
                            <a:avLst/>
                          </a:prstGeom>
                          <a:noFill/>
                          <a:ln>
                            <a:noFill/>
                          </a:ln>
                        </pic:spPr>
                      </pic:pic>
                    </a:graphicData>
                  </a:graphic>
                </wp:anchor>
              </w:drawing>
            </w:r>
          </w:p>
          <w:p w14:paraId="7FD2530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Microsoft YaHei UI" w:hAnsi="Microsoft YaHei UI" w:eastAsia="Microsoft YaHei UI" w:cs="Microsoft YaHei UI"/>
                <w:i w:val="0"/>
                <w:iCs w:val="0"/>
                <w:caps w:val="0"/>
                <w:color w:val="222222"/>
                <w:spacing w:val="8"/>
                <w:sz w:val="24"/>
                <w:szCs w:val="24"/>
                <w:shd w:val="clear" w:color="auto" w:fill="FFFFFF"/>
              </w:rPr>
            </w:pPr>
            <w:r>
              <w:rPr>
                <w:rFonts w:hint="eastAsia" w:ascii="微软雅黑" w:hAnsi="微软雅黑" w:eastAsia="微软雅黑" w:cs="微软雅黑"/>
                <w:b/>
                <w:bCs/>
                <w:color w:val="FF0000"/>
                <w:kern w:val="2"/>
                <w:sz w:val="28"/>
                <w:szCs w:val="28"/>
                <w:lang w:val="en-US" w:eastAsia="zh-CN" w:bidi="ar-SA"/>
              </w:rPr>
              <w:t>长沙万家丽国际酒店</w:t>
            </w:r>
            <w:r>
              <w:rPr>
                <w:rFonts w:hint="eastAsia" w:ascii="微软雅黑" w:hAnsi="微软雅黑" w:eastAsia="微软雅黑" w:cs="微软雅黑"/>
                <w:i w:val="0"/>
                <w:iCs w:val="0"/>
                <w:caps w:val="0"/>
                <w:color w:val="222222"/>
                <w:spacing w:val="8"/>
                <w:sz w:val="21"/>
                <w:szCs w:val="21"/>
                <w:shd w:val="clear" w:color="auto" w:fill="FFFFFF"/>
                <w:lang w:val="en-US" w:eastAsia="zh-CN"/>
              </w:rPr>
              <w:t>是一家国际高端豪华商务品牌酒店，是由大楼总设计师黄志明先生倾力打造，巧妙运用“风涡原理”酒店。2016年开业运行，或同级酒店</w:t>
            </w:r>
          </w:p>
          <w:p w14:paraId="1A811988">
            <w:pPr>
              <w:pStyle w:val="2"/>
              <w:ind w:left="0" w:leftChars="0" w:firstLine="0" w:firstLineChars="0"/>
              <w:rPr>
                <w:rFonts w:hint="eastAsia" w:ascii="微软雅黑" w:hAnsi="微软雅黑" w:eastAsia="微软雅黑" w:cs="微软雅黑"/>
                <w:b/>
                <w:bCs/>
                <w:color w:val="FF0000"/>
                <w:kern w:val="2"/>
                <w:sz w:val="28"/>
                <w:szCs w:val="28"/>
                <w:lang w:val="en-US" w:eastAsia="zh-CN" w:bidi="ar-SA"/>
              </w:rPr>
            </w:pPr>
            <w:r>
              <w:rPr>
                <w:rFonts w:ascii="微软雅黑" w:hAnsi="微软雅黑" w:eastAsia="微软雅黑" w:cs="微软雅黑"/>
                <w:color w:val="000000"/>
                <w:sz w:val="20"/>
                <w:szCs w:val="20"/>
                <w:shd w:val="clear" w:color="auto" w:fill="FFFFFF"/>
              </w:rPr>
              <w:drawing>
                <wp:inline distT="0" distB="0" distL="114300" distR="114300">
                  <wp:extent cx="7230745" cy="1143000"/>
                  <wp:effectExtent l="0" t="0" r="8255" b="0"/>
                  <wp:docPr id="13" name="图片 3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5" descr="111"/>
                          <pic:cNvPicPr>
                            <a:picLocks noChangeAspect="1"/>
                          </pic:cNvPicPr>
                        </pic:nvPicPr>
                        <pic:blipFill>
                          <a:blip r:embed="rId14"/>
                          <a:stretch>
                            <a:fillRect/>
                          </a:stretch>
                        </pic:blipFill>
                        <pic:spPr>
                          <a:xfrm>
                            <a:off x="0" y="0"/>
                            <a:ext cx="7230745" cy="1143000"/>
                          </a:xfrm>
                          <a:prstGeom prst="rect">
                            <a:avLst/>
                          </a:prstGeom>
                          <a:noFill/>
                          <a:ln>
                            <a:noFill/>
                          </a:ln>
                        </pic:spPr>
                      </pic:pic>
                    </a:graphicData>
                  </a:graphic>
                </wp:inline>
              </w:drawing>
            </w:r>
          </w:p>
          <w:p w14:paraId="34643A68">
            <w:pPr>
              <w:pStyle w:val="2"/>
              <w:numPr>
                <w:ilvl w:val="0"/>
                <w:numId w:val="0"/>
              </w:numPr>
              <w:tabs>
                <w:tab w:val="left" w:pos="1060"/>
              </w:tabs>
              <w:spacing w:before="0" w:after="0" w:line="247" w:lineRule="auto"/>
              <w:ind w:right="440" w:rightChars="0"/>
              <w:jc w:val="left"/>
              <w:rPr>
                <w:rFonts w:hint="eastAsia" w:ascii="微软雅黑" w:hAnsi="微软雅黑" w:eastAsia="微软雅黑" w:cs="微软雅黑"/>
                <w:b/>
                <w:bCs/>
                <w:color w:val="FF0000"/>
                <w:kern w:val="2"/>
                <w:sz w:val="28"/>
                <w:szCs w:val="28"/>
                <w:lang w:val="en-US" w:eastAsia="zh-CN" w:bidi="ar-SA"/>
              </w:rPr>
            </w:pPr>
            <w:r>
              <w:rPr>
                <w:rFonts w:hint="eastAsia" w:ascii="微软雅黑" w:hAnsi="微软雅黑" w:eastAsia="微软雅黑" w:cs="微软雅黑"/>
                <w:b/>
                <w:bCs/>
                <w:color w:val="FF0000"/>
                <w:kern w:val="2"/>
                <w:sz w:val="28"/>
                <w:szCs w:val="28"/>
                <w:lang w:val="en-US" w:eastAsia="zh-CN" w:bidi="ar-SA"/>
              </w:rPr>
              <w:t>张家界武陵源清禾锦江</w:t>
            </w:r>
          </w:p>
          <w:p w14:paraId="2D28C7B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222222"/>
                <w:spacing w:val="8"/>
                <w:sz w:val="21"/>
                <w:szCs w:val="21"/>
                <w:shd w:val="clear" w:color="auto" w:fill="FFFFFF"/>
                <w:lang w:val="en-US" w:eastAsia="zh-CN"/>
              </w:rPr>
            </w:pPr>
            <w:r>
              <w:rPr>
                <w:rFonts w:hint="eastAsia" w:ascii="微软雅黑" w:hAnsi="微软雅黑" w:eastAsia="微软雅黑" w:cs="微软雅黑"/>
                <w:i w:val="0"/>
                <w:iCs w:val="0"/>
                <w:caps w:val="0"/>
                <w:color w:val="222222"/>
                <w:spacing w:val="8"/>
                <w:sz w:val="21"/>
                <w:szCs w:val="21"/>
                <w:shd w:val="clear" w:color="auto" w:fill="FFFFFF"/>
              </w:rPr>
              <w:t>锦江国际品牌五星园林度假酒店——青和锦江国际酒店位于世界自然遗产地——张家界武陵源风景名胜区核心地带，距离武陵源门票站、世界溶洞“黄龙洞”、“人间瑶池”宝峰湖仅几分钟车程，距离有“世界最长玻璃桥”的张家界大峡谷约30分钟车程。</w:t>
            </w:r>
          </w:p>
          <w:p w14:paraId="10D275EA">
            <w:pPr>
              <w:pStyle w:val="2"/>
              <w:ind w:left="0" w:leftChars="0" w:firstLine="0" w:firstLineChars="0"/>
              <w:rPr>
                <w:rFonts w:hint="eastAsia" w:ascii="微软雅黑" w:hAnsi="微软雅黑" w:eastAsia="微软雅黑" w:cs="微软雅黑"/>
                <w:sz w:val="24"/>
                <w:lang w:bidi="zh-CN"/>
              </w:rPr>
            </w:pPr>
            <w:r>
              <w:drawing>
                <wp:inline distT="0" distB="0" distL="114300" distR="114300">
                  <wp:extent cx="1828165" cy="1210310"/>
                  <wp:effectExtent l="0" t="0" r="635" b="889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5"/>
                          <a:stretch>
                            <a:fillRect/>
                          </a:stretch>
                        </pic:blipFill>
                        <pic:spPr>
                          <a:xfrm>
                            <a:off x="0" y="0"/>
                            <a:ext cx="1828165" cy="1210310"/>
                          </a:xfrm>
                          <a:prstGeom prst="rect">
                            <a:avLst/>
                          </a:prstGeom>
                          <a:noFill/>
                          <a:ln>
                            <a:noFill/>
                          </a:ln>
                        </pic:spPr>
                      </pic:pic>
                    </a:graphicData>
                  </a:graphic>
                </wp:inline>
              </w:drawing>
            </w:r>
            <w:r>
              <w:drawing>
                <wp:inline distT="0" distB="0" distL="114300" distR="114300">
                  <wp:extent cx="1824355" cy="1209040"/>
                  <wp:effectExtent l="0" t="0" r="4445" b="1016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6"/>
                          <a:stretch>
                            <a:fillRect/>
                          </a:stretch>
                        </pic:blipFill>
                        <pic:spPr>
                          <a:xfrm>
                            <a:off x="0" y="0"/>
                            <a:ext cx="1824355" cy="1209040"/>
                          </a:xfrm>
                          <a:prstGeom prst="rect">
                            <a:avLst/>
                          </a:prstGeom>
                          <a:noFill/>
                          <a:ln>
                            <a:noFill/>
                          </a:ln>
                        </pic:spPr>
                      </pic:pic>
                    </a:graphicData>
                  </a:graphic>
                </wp:inline>
              </w:drawing>
            </w:r>
            <w:r>
              <w:drawing>
                <wp:inline distT="0" distB="0" distL="114300" distR="114300">
                  <wp:extent cx="1669415" cy="1209040"/>
                  <wp:effectExtent l="0" t="0" r="6985" b="1016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7"/>
                          <a:stretch>
                            <a:fillRect/>
                          </a:stretch>
                        </pic:blipFill>
                        <pic:spPr>
                          <a:xfrm>
                            <a:off x="0" y="0"/>
                            <a:ext cx="1669415" cy="1209040"/>
                          </a:xfrm>
                          <a:prstGeom prst="rect">
                            <a:avLst/>
                          </a:prstGeom>
                          <a:noFill/>
                          <a:ln>
                            <a:noFill/>
                          </a:ln>
                        </pic:spPr>
                      </pic:pic>
                    </a:graphicData>
                  </a:graphic>
                </wp:inline>
              </w:drawing>
            </w:r>
            <w:r>
              <w:drawing>
                <wp:inline distT="0" distB="0" distL="114300" distR="114300">
                  <wp:extent cx="1620520" cy="1240155"/>
                  <wp:effectExtent l="0" t="0" r="17780" b="1714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18"/>
                          <a:stretch>
                            <a:fillRect/>
                          </a:stretch>
                        </pic:blipFill>
                        <pic:spPr>
                          <a:xfrm>
                            <a:off x="0" y="0"/>
                            <a:ext cx="1620520" cy="1240155"/>
                          </a:xfrm>
                          <a:prstGeom prst="rect">
                            <a:avLst/>
                          </a:prstGeom>
                          <a:noFill/>
                          <a:ln>
                            <a:noFill/>
                          </a:ln>
                        </pic:spPr>
                      </pic:pic>
                    </a:graphicData>
                  </a:graphic>
                </wp:inline>
              </w:drawing>
            </w:r>
          </w:p>
        </w:tc>
      </w:tr>
      <w:tr w14:paraId="78FE16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E58A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3AE6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538" w:type="dxa"/>
            <w:gridSpan w:val="4"/>
            <w:tcBorders>
              <w:top w:val="single" w:color="auto" w:sz="4" w:space="0"/>
              <w:left w:val="single" w:color="auto" w:sz="4" w:space="0"/>
              <w:bottom w:val="single" w:color="auto" w:sz="4" w:space="0"/>
              <w:right w:val="single" w:color="auto" w:sz="4" w:space="0"/>
            </w:tcBorders>
            <w:shd w:val="clear" w:color="auto" w:fill="C5E0B3"/>
            <w:noWrap w:val="0"/>
            <w:vAlign w:val="center"/>
          </w:tcPr>
          <w:p w14:paraId="4E0EF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44316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73D888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F539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D1</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6CB2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长沙</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719C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1"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6E43BB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9A484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4445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679E8B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3BC15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129D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韶山</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凤凰</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79FA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3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54C48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6"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42E741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12DD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凤凰</w:t>
            </w:r>
          </w:p>
        </w:tc>
      </w:tr>
      <w:tr w14:paraId="2D705A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33860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3</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5DA14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凤凰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芙蓉镇</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张家界</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DBFD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3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78B84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6"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22AF70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259919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1FE5CD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1AEE1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4</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24964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森林公园</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金鞭溪</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袁家界【阿凡达实景地-天下第一桥】</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十里画廊</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黄龙洞</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CEBE6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3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55DFF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6"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3C96B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7591A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张家界</w:t>
            </w:r>
          </w:p>
        </w:tc>
      </w:tr>
      <w:tr w14:paraId="4933ED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DA963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5</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3FF1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天门山（玻璃栈道）</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土司城</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长沙</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2BB95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3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0D4E8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6"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21347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AC3DC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7608F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8D83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9BB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出发地</w:t>
            </w:r>
          </w:p>
        </w:tc>
        <w:tc>
          <w:tcPr>
            <w:tcW w:w="85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21C4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3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8232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46" w:type="dxa"/>
            <w:gridSpan w:val="2"/>
            <w:tcBorders>
              <w:top w:val="single" w:color="auto" w:sz="4" w:space="0"/>
              <w:left w:val="single" w:color="auto" w:sz="4" w:space="0"/>
              <w:bottom w:val="single" w:color="auto" w:sz="4" w:space="0"/>
              <w:right w:val="single" w:color="auto" w:sz="4" w:space="0"/>
            </w:tcBorders>
            <w:shd w:val="clear" w:color="auto" w:fill="C5E0B3"/>
            <w:noWrap w:val="0"/>
            <w:vAlign w:val="center"/>
          </w:tcPr>
          <w:p w14:paraId="2D917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57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1582F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3D4A2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77D2E241">
            <w:pPr>
              <w:rPr>
                <w:rFonts w:hint="default" w:ascii="微软雅黑" w:hAnsi="微软雅黑" w:eastAsia="微软雅黑" w:cs="微软雅黑"/>
                <w:szCs w:val="21"/>
                <w:lang w:val="en-US" w:eastAsia="zh-CN"/>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出发地→长沙</w:t>
            </w:r>
            <w:r>
              <w:rPr>
                <w:rFonts w:hint="eastAsia" w:ascii="微软雅黑" w:hAnsi="微软雅黑" w:eastAsia="微软雅黑" w:cs="微软雅黑"/>
                <w:b/>
                <w:bCs/>
                <w:color w:val="FFFFFF"/>
                <w:kern w:val="44"/>
                <w:sz w:val="24"/>
                <w:szCs w:val="44"/>
                <w:lang w:val="en-US" w:eastAsia="zh-CN" w:bidi="ar-SA"/>
              </w:rPr>
              <w:t xml:space="preserve">                                                      用餐/自理 住宿/长沙</w:t>
            </w:r>
          </w:p>
        </w:tc>
      </w:tr>
      <w:tr w14:paraId="7E81A3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60479D5D">
            <w:pPr>
              <w:spacing w:line="360" w:lineRule="exact"/>
              <w:ind w:right="-21" w:rightChars="-10"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出发地机场乘飞机【航班待定】飞往长沙黄花机场，长沙黄花机场出站口处接站人接站，以山水之名，开始一段美妙的旅程（导游会提前一天与您取得联系）。后入住酒店！</w:t>
            </w:r>
          </w:p>
        </w:tc>
      </w:tr>
      <w:tr w14:paraId="50CE2B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35DD3F93">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eastAsia="zh-CN"/>
              </w:rPr>
            </w:pPr>
            <w:r>
              <w:rPr>
                <w:rFonts w:hint="eastAsia" w:ascii="微软雅黑" w:hAnsi="微软雅黑" w:eastAsia="微软雅黑" w:cs="微软雅黑"/>
                <w:color w:val="00B0F0"/>
                <w:sz w:val="18"/>
                <w:szCs w:val="18"/>
                <w:lang w:eastAsia="zh-CN"/>
              </w:rPr>
              <w:t>【</w:t>
            </w:r>
            <w:r>
              <w:rPr>
                <w:rFonts w:hint="eastAsia" w:ascii="微软雅黑" w:hAnsi="微软雅黑" w:eastAsia="微软雅黑" w:cs="微软雅黑"/>
                <w:color w:val="00B0F0"/>
                <w:sz w:val="18"/>
                <w:szCs w:val="18"/>
                <w:lang w:val="en-US" w:eastAsia="zh-CN"/>
              </w:rPr>
              <w:t>温馨提示</w:t>
            </w:r>
            <w:r>
              <w:rPr>
                <w:rFonts w:hint="eastAsia" w:ascii="微软雅黑" w:hAnsi="微软雅黑" w:eastAsia="微软雅黑" w:cs="微软雅黑"/>
                <w:color w:val="00B0F0"/>
                <w:sz w:val="18"/>
                <w:szCs w:val="18"/>
                <w:lang w:eastAsia="zh-CN"/>
              </w:rPr>
              <w:t>】：</w:t>
            </w:r>
          </w:p>
          <w:p w14:paraId="4262BA8D">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1、旅客可自行前往长沙坡子街、黄兴步行街、太平街，品尝长沙各种特色小吃。（外出自由活动请记好酒店电话和位置及本地紧急联系人联系方式，请乘坐正规出租车出行）</w:t>
            </w:r>
          </w:p>
          <w:p w14:paraId="4CE71E42">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2、接站人员提前在机场等候客人,请尊敬的游客务必保持手机畅通。</w:t>
            </w:r>
          </w:p>
          <w:p w14:paraId="1829765E">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3、接站当天无导游，导游将以电话或短信方式通知次日行程的出发时间及注意事项；</w:t>
            </w:r>
          </w:p>
          <w:p w14:paraId="51D09AC3">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00FF"/>
                <w:szCs w:val="21"/>
              </w:rPr>
            </w:pPr>
            <w:r>
              <w:rPr>
                <w:rFonts w:hint="eastAsia" w:ascii="微软雅黑" w:hAnsi="微软雅黑" w:eastAsia="微软雅黑" w:cs="微软雅黑"/>
                <w:color w:val="00B0F0"/>
                <w:sz w:val="18"/>
                <w:szCs w:val="18"/>
              </w:rPr>
              <w:t>温馨提示：请客人于飞机起飞前120分钟抵出发地机场，与送机人电话联系。</w:t>
            </w:r>
          </w:p>
        </w:tc>
      </w:tr>
      <w:tr w14:paraId="4DD1D6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2229DB7A">
            <w:pP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FFFFFF"/>
                <w:sz w:val="28"/>
                <w:szCs w:val="28"/>
                <w:lang w:val="en-US" w:eastAsia="zh-CN"/>
              </w:rPr>
              <w:t xml:space="preserve">第二天 长沙→韶山→凤凰                                         </w:t>
            </w:r>
            <w:r>
              <w:rPr>
                <w:rFonts w:hint="eastAsia" w:ascii="微软雅黑" w:hAnsi="微软雅黑" w:eastAsia="微软雅黑" w:cs="微软雅黑"/>
                <w:b/>
                <w:bCs/>
                <w:color w:val="FFFFFF"/>
                <w:kern w:val="44"/>
                <w:sz w:val="24"/>
                <w:szCs w:val="44"/>
                <w:lang w:val="en-US" w:eastAsia="zh-CN" w:bidi="ar-SA"/>
              </w:rPr>
              <w:t>用餐/早 住宿/凤凰</w:t>
            </w:r>
          </w:p>
        </w:tc>
      </w:tr>
      <w:tr w14:paraId="26D980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009453BD">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早餐后游览韶山；</w:t>
            </w:r>
            <w:r>
              <w:rPr>
                <w:rFonts w:hint="eastAsia" w:ascii="微软雅黑" w:hAnsi="微软雅黑" w:eastAsia="微软雅黑" w:cs="微软雅黑"/>
                <w:sz w:val="21"/>
                <w:szCs w:val="21"/>
              </w:rPr>
              <w:t>后入住酒店</w:t>
            </w:r>
          </w:p>
          <w:p w14:paraId="1EDD417E">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景点介绍</w:t>
            </w:r>
            <w:r>
              <w:rPr>
                <w:rFonts w:hint="eastAsia" w:ascii="微软雅黑" w:hAnsi="微软雅黑" w:eastAsia="微软雅黑" w:cs="微软雅黑"/>
                <w:sz w:val="21"/>
                <w:szCs w:val="21"/>
                <w:lang w:eastAsia="zh-CN"/>
              </w:rPr>
              <w:t>：</w:t>
            </w:r>
          </w:p>
          <w:p w14:paraId="066CBBCF">
            <w:pPr>
              <w:spacing w:line="360" w:lineRule="exact"/>
              <w:ind w:right="-21" w:rightChars="-10"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乘车赴红太阳升起的地方</w:t>
            </w:r>
            <w:r>
              <w:rPr>
                <w:rFonts w:hint="eastAsia" w:ascii="微软雅黑" w:hAnsi="微软雅黑" w:eastAsia="微软雅黑" w:cs="微软雅黑"/>
                <w:b/>
                <w:bCs/>
                <w:color w:val="FF0000"/>
                <w:szCs w:val="21"/>
                <w:lang w:val="en-US" w:eastAsia="zh-CN"/>
              </w:rPr>
              <w:t>【韶山】</w:t>
            </w:r>
            <w:r>
              <w:rPr>
                <w:rFonts w:hint="eastAsia" w:ascii="微软雅黑" w:hAnsi="微软雅黑" w:eastAsia="微软雅黑" w:cs="微软雅黑"/>
                <w:szCs w:val="21"/>
                <w:lang w:val="en-US" w:eastAsia="zh-CN"/>
              </w:rPr>
              <w:t>（已含韶山景区换乘环保车20元/人），在铜像广场瞻仰一代伟人</w:t>
            </w:r>
            <w:r>
              <w:rPr>
                <w:rFonts w:hint="eastAsia" w:ascii="微软雅黑" w:hAnsi="微软雅黑" w:eastAsia="微软雅黑" w:cs="微软雅黑"/>
                <w:b/>
                <w:bCs/>
                <w:color w:val="FF0000"/>
                <w:szCs w:val="21"/>
                <w:lang w:val="en-US" w:eastAsia="zh-CN"/>
              </w:rPr>
              <w:t>【毛主席铜像】</w:t>
            </w:r>
            <w:r>
              <w:rPr>
                <w:rFonts w:hint="eastAsia" w:ascii="微软雅黑" w:hAnsi="微软雅黑" w:eastAsia="微软雅黑" w:cs="微软雅黑"/>
                <w:szCs w:val="21"/>
                <w:lang w:val="en-US" w:eastAsia="zh-CN"/>
              </w:rPr>
              <w:t>，聆听导游介绍主席一生的丰功伟绩；参观</w:t>
            </w:r>
            <w:r>
              <w:rPr>
                <w:rFonts w:hint="eastAsia" w:ascii="微软雅黑" w:hAnsi="微软雅黑" w:eastAsia="微软雅黑" w:cs="微软雅黑"/>
                <w:b/>
                <w:bCs/>
                <w:color w:val="FF0000"/>
                <w:szCs w:val="21"/>
                <w:lang w:val="en-US" w:eastAsia="zh-CN"/>
              </w:rPr>
              <w:t>【毛泽东同志故居】</w:t>
            </w:r>
            <w:r>
              <w:rPr>
                <w:rFonts w:hint="eastAsia" w:ascii="微软雅黑" w:hAnsi="微软雅黑" w:eastAsia="微软雅黑" w:cs="微软雅黑"/>
                <w:szCs w:val="21"/>
                <w:lang w:val="en-US" w:eastAsia="zh-CN"/>
              </w:rPr>
              <w:t>，这里孕育了一代伟人的智慧和风采。后赴张家界，途经三湘四水，鱼米之乡，身临“湖广熟、天下足”的佳境。</w:t>
            </w:r>
          </w:p>
          <w:p w14:paraId="40E1EB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关于美食，给大家一些建议。</w:t>
            </w:r>
          </w:p>
          <w:p w14:paraId="3569FC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（1）古城内吃夜宵的地方很多，尽量不去江边的餐厅，毕竟这里房租很高，同样的菜色这里卖的会偏贵一些。</w:t>
            </w:r>
          </w:p>
          <w:p w14:paraId="23A24C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（2）点菜之前先看清菜单，明明白白消费。</w:t>
            </w:r>
          </w:p>
          <w:p w14:paraId="7E47D5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（3）凤凰跟其它古城一样，小吃种类丰富，这里的油炸粑粑、油炸小鱼小虾、米豆腐、酸萝卜等都是特色，除了餐厅里的特色美食，苗族银饰、腊肉、血扒鸭蜡染等等都是不错的手信。</w:t>
            </w:r>
          </w:p>
          <w:p w14:paraId="5033FD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『凤凰酒吧攻略』</w:t>
            </w:r>
          </w:p>
          <w:p w14:paraId="7CC955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与其他地方相比，边城凤凰更多了一份情愫，蕴含着风情、民族以及诗意。只要你进去点上一杯，任你坐到何时。营业时间基本大致为16:00-0:00。此外，东城门或北城门楼下就是露天酒吧，常有音乐爱好者驻唱于此，用温柔的歌声感动着来往的路人。人气较旺的酒吧：私奔吧，湘西往事酒吧，根据地酒吧，流浪者酒吧，守望者酒吧！</w:t>
            </w:r>
          </w:p>
        </w:tc>
      </w:tr>
      <w:tr w14:paraId="19425D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6FB2E3E0">
            <w:pPr>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凤凰→芙蓉镇 →张家界                                     </w:t>
            </w:r>
            <w:r>
              <w:rPr>
                <w:rFonts w:hint="eastAsia" w:ascii="微软雅黑" w:hAnsi="微软雅黑" w:eastAsia="微软雅黑" w:cs="微软雅黑"/>
                <w:b/>
                <w:bCs/>
                <w:color w:val="FFFFFF"/>
                <w:kern w:val="44"/>
                <w:sz w:val="24"/>
                <w:szCs w:val="44"/>
                <w:lang w:val="en-US" w:eastAsia="zh-CN" w:bidi="ar-SA"/>
              </w:rPr>
              <w:t>用餐/早 住宿/张家界</w:t>
            </w:r>
          </w:p>
        </w:tc>
      </w:tr>
      <w:tr w14:paraId="2E07DF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378036C4">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1、酒店餐厅用早餐，睡到自然醒，适时前往凤凰古城；</w:t>
            </w:r>
          </w:p>
          <w:p w14:paraId="37784F2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lang w:val="en-US" w:eastAsia="zh-CN"/>
              </w:rPr>
              <w:t>2、游览凤凰古城→芙蓉镇</w:t>
            </w:r>
            <w:r>
              <w:rPr>
                <w:rFonts w:hint="eastAsia" w:ascii="微软雅黑" w:hAnsi="微软雅黑" w:eastAsia="微软雅黑" w:cs="微软雅黑"/>
                <w:sz w:val="21"/>
                <w:szCs w:val="21"/>
                <w:lang w:eastAsia="zh-CN"/>
              </w:rPr>
              <w:t>；</w:t>
            </w:r>
          </w:p>
          <w:p w14:paraId="59274A0F">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景点介绍</w:t>
            </w:r>
            <w:r>
              <w:rPr>
                <w:rFonts w:hint="eastAsia" w:ascii="微软雅黑" w:hAnsi="微软雅黑" w:eastAsia="微软雅黑" w:cs="微软雅黑"/>
                <w:sz w:val="21"/>
                <w:szCs w:val="21"/>
                <w:lang w:eastAsia="zh-CN"/>
              </w:rPr>
              <w:t>：</w:t>
            </w:r>
          </w:p>
          <w:p w14:paraId="0A6274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FF0000"/>
                <w:sz w:val="21"/>
                <w:szCs w:val="21"/>
              </w:rPr>
              <w:t>【凤凰古城】</w:t>
            </w:r>
            <w:r>
              <w:rPr>
                <w:rFonts w:hint="eastAsia" w:ascii="微软雅黑" w:hAnsi="微软雅黑" w:eastAsia="微软雅黑" w:cs="微软雅黑"/>
                <w:sz w:val="21"/>
                <w:szCs w:val="21"/>
              </w:rPr>
              <w:t>（若因政府政策性变化，若需</w:t>
            </w:r>
            <w:r>
              <w:rPr>
                <w:rFonts w:hint="eastAsia" w:ascii="微软雅黑" w:hAnsi="微软雅黑" w:eastAsia="微软雅黑" w:cs="微软雅黑"/>
                <w:sz w:val="21"/>
                <w:szCs w:val="21"/>
                <w:lang w:eastAsia="zh-CN"/>
              </w:rPr>
              <w:t>再</w:t>
            </w:r>
            <w:r>
              <w:rPr>
                <w:rFonts w:hint="eastAsia" w:ascii="微软雅黑" w:hAnsi="微软雅黑" w:eastAsia="微软雅黑" w:cs="微软雅黑"/>
                <w:sz w:val="21"/>
                <w:szCs w:val="21"/>
              </w:rPr>
              <w:t>购票敬请自理）感受灯火阑珊的夜景和烟雨飘渺的古城，让你有一种如见海市蜃楼穿越时空之感，体验和感受凤凰古城的精华：一泓沱水绕城过、一条红红石板街、一道风雨古城墙、一座雄伟古城楼、一个美丽彩虹桥、一排小桥吊脚楼</w:t>
            </w:r>
            <w:r>
              <w:rPr>
                <w:rFonts w:hint="eastAsia" w:ascii="微软雅黑" w:hAnsi="微软雅黑" w:eastAsia="微软雅黑" w:cs="微软雅黑"/>
                <w:sz w:val="21"/>
                <w:szCs w:val="21"/>
                <w:lang w:eastAsia="zh-CN"/>
              </w:rPr>
              <w:t xml:space="preserve">饱经了1300多年雪雨风霜的侵蚀，古城风貌犹存。 </w:t>
            </w:r>
          </w:p>
          <w:p w14:paraId="305ED8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【2015年，我们把《边城》这部文学名著呈现在凤凰独特的森林剧场，边城百万摄影大奖开赛，世界的镜头聚焦凤凰。】</w:t>
            </w:r>
          </w:p>
          <w:p w14:paraId="12986E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十四年，我们用歌声中的凤凰，笔墨下的凤凰，镜头里的凤凰，天下凤凰聚凤凰，棋行大地等多种形式演绎了这座小城的风情与智慧。 凤凰，这座中国最美的小城，因其悠久的历史，厚重的文化，浓郁的民族风情和独特的自然风光，吸引了来自世界旅游者。</w:t>
            </w:r>
          </w:p>
          <w:p w14:paraId="0477F8F4">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Cs w:val="21"/>
              </w:rPr>
              <w:t xml:space="preserve"> </w:t>
            </w:r>
            <w:r>
              <w:rPr>
                <w:rFonts w:hint="eastAsia" w:ascii="微软雅黑" w:hAnsi="微软雅黑" w:eastAsia="微软雅黑" w:cs="微软雅黑"/>
                <w:b/>
                <w:bCs/>
                <w:color w:val="FF0000"/>
                <w:sz w:val="21"/>
                <w:szCs w:val="21"/>
              </w:rPr>
              <w:t>温馨提示：</w:t>
            </w:r>
          </w:p>
          <w:p w14:paraId="716E93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凤凰古城、芙蓉镇属商业区一步一商铺，银饰、姜糖 牛角梳等店遍布大街小巷，购物环境旅行社无法把控，请各位贵宾们自行选择自己所感兴趣的东西，故本社不接受凤凰、芙蓉镇地区任何购物行为的投诉；</w:t>
            </w:r>
          </w:p>
          <w:p w14:paraId="42DF9F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提示：2016年4月10日起取消进古城一票制门票，如遇政府临时性政策，收取古城维护费则需自理；</w:t>
            </w:r>
          </w:p>
          <w:p w14:paraId="7C7E09F8">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lang w:val="en-US" w:eastAsia="zh-CN"/>
              </w:rPr>
            </w:pPr>
            <w:r>
              <w:rPr>
                <w:rFonts w:hint="eastAsia" w:ascii="微软雅黑" w:hAnsi="微软雅黑" w:eastAsia="微软雅黑" w:cs="微软雅黑"/>
                <w:sz w:val="21"/>
                <w:szCs w:val="21"/>
                <w:lang w:eastAsia="zh-CN"/>
              </w:rPr>
              <w:t>推荐餐厅：凤凰老菜馆</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寨子里的钵钵菜(凤凰虹桥店)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大锅大灶柴火饭庄</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东篱竹苑生态庄园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凤凰老菜馆；</w:t>
            </w:r>
          </w:p>
          <w:p w14:paraId="1BB58A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b/>
                <w:bCs/>
                <w:color w:val="FF0000"/>
                <w:szCs w:val="21"/>
                <w:lang w:val="en-US" w:eastAsia="zh-CN"/>
              </w:rPr>
            </w:pPr>
            <w:r>
              <w:rPr>
                <w:rFonts w:hint="eastAsia" w:ascii="微软雅黑" w:hAnsi="微软雅黑" w:eastAsia="微软雅黑" w:cs="微软雅黑"/>
                <w:b/>
                <w:bCs/>
                <w:color w:val="FF0000"/>
                <w:sz w:val="21"/>
                <w:szCs w:val="21"/>
              </w:rPr>
              <w:t>【芙蓉镇】</w:t>
            </w:r>
            <w:r>
              <w:rPr>
                <w:rFonts w:hint="eastAsia" w:ascii="微软雅黑" w:hAnsi="微软雅黑" w:eastAsia="微软雅黑" w:cs="微软雅黑"/>
                <w:sz w:val="21"/>
                <w:szCs w:val="21"/>
              </w:rPr>
              <w:t>本名王村，是一个拥有两千多年历史的古镇，因宏伟瀑布穿梭其中，又称“挂在瀑布上的千年古镇”有酉阳雄镇、“小南京”之美誉。后因姜文和刘晓庆主演的电影《芙蓉镇》在此拍摄，更名为“芙蓉镇”古色古香的吊脚楼、芙蓉镇瀑布。</w:t>
            </w:r>
          </w:p>
        </w:tc>
      </w:tr>
      <w:tr w14:paraId="0343D4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49F461E9">
            <w:pPr>
              <w:rPr>
                <w:rFonts w:hint="eastAsia"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森林公园→金鞭溪→袁家界→十里画廊→黄龙洞               </w:t>
            </w:r>
            <w:r>
              <w:rPr>
                <w:rFonts w:hint="eastAsia" w:ascii="微软雅黑" w:hAnsi="微软雅黑" w:eastAsia="微软雅黑" w:cs="微软雅黑"/>
                <w:b/>
                <w:bCs/>
                <w:color w:val="FFFFFF"/>
                <w:kern w:val="44"/>
                <w:sz w:val="24"/>
                <w:szCs w:val="44"/>
                <w:lang w:val="en-US" w:eastAsia="zh-CN" w:bidi="ar-SA"/>
              </w:rPr>
              <w:t>用餐/早 住宿/张家界</w:t>
            </w:r>
          </w:p>
        </w:tc>
      </w:tr>
      <w:tr w14:paraId="41E493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28879F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酒店餐厅用早餐，</w:t>
            </w:r>
            <w:r>
              <w:rPr>
                <w:rFonts w:hint="eastAsia" w:ascii="微软雅黑" w:hAnsi="微软雅黑" w:eastAsia="微软雅黑" w:cs="微软雅黑"/>
                <w:sz w:val="21"/>
                <w:szCs w:val="21"/>
                <w:lang w:val="en-US" w:eastAsia="zh-CN"/>
              </w:rPr>
              <w:t>8:00点出发</w:t>
            </w:r>
            <w:r>
              <w:rPr>
                <w:rFonts w:hint="eastAsia" w:ascii="微软雅黑" w:hAnsi="微软雅黑" w:eastAsia="微软雅黑" w:cs="微软雅黑"/>
                <w:sz w:val="21"/>
                <w:szCs w:val="21"/>
                <w:lang w:eastAsia="zh-CN"/>
              </w:rPr>
              <w:t>；</w:t>
            </w:r>
          </w:p>
          <w:p w14:paraId="3ECBB9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2、后赴5A张家界国家森林公园，游玩金鞭溪（游水绕四门精华段）</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袁家界景区（</w:t>
            </w:r>
            <w:r>
              <w:rPr>
                <w:rFonts w:hint="eastAsia" w:ascii="微软雅黑" w:hAnsi="微软雅黑" w:eastAsia="微软雅黑" w:cs="微软雅黑"/>
                <w:color w:val="FF0000"/>
                <w:sz w:val="21"/>
                <w:szCs w:val="21"/>
                <w:lang w:val="en-US" w:eastAsia="zh-CN"/>
              </w:rPr>
              <w:t>赠送百龙电梯往返】</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环保车赴天子山游览天子山景区</w:t>
            </w:r>
            <w:r>
              <w:rPr>
                <w:rFonts w:hint="eastAsia" w:ascii="微软雅黑" w:hAnsi="微软雅黑" w:eastAsia="微软雅黑" w:cs="微软雅黑"/>
                <w:sz w:val="21"/>
                <w:szCs w:val="21"/>
                <w:lang w:val="en-US" w:eastAsia="zh-CN"/>
              </w:rPr>
              <w:t>→→十里画廊代步小火车/单程参考价格</w:t>
            </w:r>
          </w:p>
          <w:p w14:paraId="6A3681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时间安排：</w:t>
            </w:r>
          </w:p>
          <w:p w14:paraId="6F54EF3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9:00</w:t>
            </w:r>
            <w:r>
              <w:rPr>
                <w:rFonts w:hint="eastAsia" w:ascii="微软雅黑" w:hAnsi="微软雅黑" w:eastAsia="微软雅黑" w:cs="微软雅黑"/>
                <w:color w:val="FF0000"/>
                <w:sz w:val="21"/>
                <w:szCs w:val="21"/>
                <w:lang w:eastAsia="zh-CN"/>
              </w:rPr>
              <w:t>【金鞭溪】</w:t>
            </w:r>
            <w:r>
              <w:rPr>
                <w:rFonts w:hint="eastAsia" w:ascii="微软雅黑" w:hAnsi="微软雅黑" w:eastAsia="微软雅黑" w:cs="微软雅黑"/>
                <w:sz w:val="21"/>
                <w:szCs w:val="21"/>
                <w:lang w:eastAsia="zh-CN"/>
              </w:rPr>
              <w:t>杉林幽静，穿行在峰峦幽谷云间，溪水明净，人沿清溪行，胜似画中游，这是一条观赏性与自娱性结合的旅游线路，十里长溪，山回路转，一步一景，十步一重天，小溪潺潺的流经你的脚下，似琵琶，似古筝，时而丁冬悦耳，时而涓涓小吟。</w:t>
            </w:r>
          </w:p>
          <w:p w14:paraId="59AEAC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11:00</w:t>
            </w:r>
            <w:r>
              <w:rPr>
                <w:rFonts w:hint="eastAsia" w:ascii="微软雅黑" w:hAnsi="微软雅黑" w:eastAsia="微软雅黑" w:cs="微软雅黑"/>
                <w:color w:val="FF0000"/>
                <w:sz w:val="21"/>
                <w:szCs w:val="21"/>
                <w:lang w:val="en-US" w:eastAsia="zh-CN"/>
              </w:rPr>
              <w:t>百龙天梯位于武陵源景区内</w:t>
            </w:r>
            <w:r>
              <w:rPr>
                <w:rFonts w:hint="eastAsia" w:ascii="微软雅黑" w:hAnsi="微软雅黑" w:eastAsia="微软雅黑" w:cs="微软雅黑"/>
                <w:sz w:val="21"/>
                <w:szCs w:val="21"/>
                <w:lang w:val="en-US" w:eastAsia="zh-CN"/>
              </w:rPr>
              <w:t>，将金鞭溪、袁家界、天子山等主要景点连成一体，从金鞭溪大峡谷到袁家界只需要2分钟即可到达。电梯一共有三台，每台都是由全透明玻璃构成。乘坐时，还可以欣赏到对面几十座石峰组成的“神兵聚会”。</w:t>
            </w:r>
          </w:p>
          <w:p w14:paraId="30A108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12:00</w:t>
            </w:r>
            <w:r>
              <w:rPr>
                <w:rFonts w:hint="eastAsia" w:ascii="微软雅黑" w:hAnsi="微软雅黑" w:eastAsia="微软雅黑" w:cs="微软雅黑"/>
                <w:color w:val="FF0000"/>
                <w:sz w:val="21"/>
                <w:szCs w:val="21"/>
                <w:lang w:val="en-US" w:eastAsia="zh-CN"/>
              </w:rPr>
              <w:t>袁家界景区</w:t>
            </w:r>
            <w:r>
              <w:rPr>
                <w:rFonts w:hint="eastAsia" w:ascii="微软雅黑" w:hAnsi="微软雅黑" w:eastAsia="微软雅黑" w:cs="微软雅黑"/>
                <w:sz w:val="21"/>
                <w:szCs w:val="21"/>
                <w:lang w:val="en-US" w:eastAsia="zh-CN"/>
              </w:rPr>
              <w:t>位于杉刀沟北麓，是以石英岩为主构成的一座巨大而较平缓的山岳。这里树木茂盛，有雾气弥漫、群峰叠嶂的美景。电影《阿凡达》就在景区中的一个主要景点“乾坤柱”取景拍摄。站在景区中位置极好的观景台——迷魂台中眺望，四周上百座矗立石峰都展现在你的眼前，气势非凡。</w:t>
            </w:r>
          </w:p>
          <w:p w14:paraId="50548C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张家界后花园</w:t>
            </w:r>
          </w:p>
          <w:p w14:paraId="163A70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张家界后花园位于张家界国家森林公园黄石寨东面，这是一条开朗的山谷，内有数十座小桥的石峰分布其中，被誉为“天然盆景”。这些石峰千姿百态，溪水绕峰而流，谷间花木茂盛、百鸟鸣啼、清寂幽雅；山上古木参天，云雾弥漫。“花园”的两个斜圆门为巨大石壁崩塌而成，浑圆双拱，好像月亮门一般。阳光直射溪谷时，石峰凝绿染丹，清新悦目。雨天则云雾如海，峰项飘摇，犹如古时皇宫内的后花园一样。</w:t>
            </w:r>
          </w:p>
          <w:p w14:paraId="68AAA6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val="en-US" w:eastAsia="zh-CN"/>
              </w:rPr>
              <w:drawing>
                <wp:inline distT="0" distB="0" distL="114300" distR="114300">
                  <wp:extent cx="9525" cy="9525"/>
                  <wp:effectExtent l="0" t="0" r="0" b="0"/>
                  <wp:docPr id="28" name="图片 66"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6" descr="IMG_345"/>
                          <pic:cNvPicPr>
                            <a:picLocks noChangeAspect="1"/>
                          </pic:cNvPicPr>
                        </pic:nvPicPr>
                        <pic:blipFill>
                          <a:blip r:embed="rId19"/>
                          <a:stretch>
                            <a:fillRect/>
                          </a:stretch>
                        </pic:blipFill>
                        <pic:spPr>
                          <a:xfrm>
                            <a:off x="0" y="0"/>
                            <a:ext cx="9525" cy="9525"/>
                          </a:xfrm>
                          <a:prstGeom prst="rect">
                            <a:avLst/>
                          </a:prstGeom>
                          <a:noFill/>
                          <a:ln>
                            <a:noFill/>
                          </a:ln>
                        </pic:spPr>
                      </pic:pic>
                    </a:graphicData>
                  </a:graphic>
                </wp:inline>
              </w:drawing>
            </w:r>
            <w:r>
              <w:rPr>
                <w:rFonts w:hint="eastAsia" w:ascii="微软雅黑" w:hAnsi="微软雅黑" w:eastAsia="微软雅黑" w:cs="微软雅黑"/>
                <w:color w:val="FF0000"/>
                <w:sz w:val="21"/>
                <w:szCs w:val="21"/>
                <w:lang w:val="en-US" w:eastAsia="zh-CN"/>
              </w:rPr>
              <w:t>前往：迷魂台</w:t>
            </w:r>
          </w:p>
          <w:p w14:paraId="55EB865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景点位于张家界国家森林公园袁家界景区内。站在这里欣赏盆地里高低粗落的翠峰，如楼如阁、如台如榭、千姿百态、景象万千。于此处观景，山中云雾缭绕，恍若仙境，让人魂不守舍。</w:t>
            </w:r>
          </w:p>
          <w:p w14:paraId="1B4BD4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 xml:space="preserve">前往：乾坤柱 </w:t>
            </w:r>
          </w:p>
          <w:p w14:paraId="4B3099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乾坤柱又叫南天一柱，是张家界“三千奇峰”中的一座，位于袁家界景区南端。而它也正是电影《阿凡达》中那座悬浮的“哈利路亚山”取景地。乾坤柱海拔1074米，垂直高度约150米，其顶端生长着郁郁葱葱的植被，峰体造型十分奇特。它垂直屹立于张家界众多奇峰中，仿若刀劈斧削般顶天立地，故而得名乾坤柱。</w:t>
            </w:r>
          </w:p>
          <w:p w14:paraId="71A9C9B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前往：天下第一桥</w:t>
            </w:r>
          </w:p>
          <w:p w14:paraId="414B9F6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下第一桥是一天然石桥，位于张家界景区内，是袁家界的标志性景点。由一块天然石板，横空“架”在两座山峰之上，把东西两座山峰连。桥上苍松挺拔，桥下云雾荡漾，万丈深渊，四周悬崖绝壁，水滴飞溅。踏上桥面，使人有凌空御风之感。</w:t>
            </w:r>
          </w:p>
          <w:p w14:paraId="54EC94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活动时间：约1小时30分钟</w:t>
            </w:r>
          </w:p>
          <w:p w14:paraId="5990F6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 w:val="21"/>
                <w:szCs w:val="21"/>
                <w:lang w:val="en-US" w:eastAsia="zh-CN"/>
              </w:rPr>
              <w:t>13:00午餐（山顶无优质餐厅，建议自备干粮或享用KFC或者麦当劳）</w:t>
            </w:r>
            <w:r>
              <w:rPr>
                <w:rFonts w:hint="eastAsia" w:ascii="微软雅黑" w:hAnsi="微软雅黑" w:eastAsia="微软雅黑" w:cs="微软雅黑"/>
                <w:sz w:val="21"/>
                <w:szCs w:val="21"/>
                <w:lang w:val="en-US" w:eastAsia="zh-CN"/>
              </w:rPr>
              <w:t>。</w:t>
            </w:r>
          </w:p>
          <w:p w14:paraId="74383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用餐时间：约1小时</w:t>
            </w:r>
          </w:p>
          <w:p w14:paraId="16D077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14:00前往：十里画廊</w:t>
            </w:r>
          </w:p>
          <w:p w14:paraId="42A462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十里画廊位于索溪峪景区内，是索溪峪景区的精华之一。长达5公里的山谷两侧，处处是野花和林木；而远处望去，则是奇峰异石。游客在期间穿行，就像走入一幅自然的山水画卷，完全陶醉于纯净的自然美景中。</w:t>
            </w:r>
          </w:p>
          <w:p w14:paraId="1580F8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景区小交通代步小火车/单程参考价格：CNY38；</w:t>
            </w:r>
          </w:p>
          <w:p w14:paraId="18424F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前往：三姐妹峰</w:t>
            </w:r>
          </w:p>
          <w:p w14:paraId="7A742A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姐妹峰位于张家界国家森林公园内十里画廊处，夫妻岩西南约2公里处，是十里画廊的精华景点之一。三座山峰高约千米，并排矗立，远远望去，犹如三个亭亭玉立的少女。她们穿着花罗裙，立于山梁之上，若有所思，神形兼备。三个女子，左边的是大姐，身上背着一个孩子；中间的是二姐，怀里抱着一个孩子；右边的是小妹，刚刚结婚，肚子里怀着一个孩子。在三姐妹峰背后面有一石缝似洞，洞中有一巧石形似观音，人称“观音洞”。</w:t>
            </w:r>
          </w:p>
          <w:p w14:paraId="06E8A4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前往：采药老人</w:t>
            </w:r>
          </w:p>
          <w:p w14:paraId="6ADB22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采药老人又叫老人岩，是张家界国家森林公园内十里画廊中经典的景点之一，也是张家界市十大绝景之一。在十里画廊快出景区的地方就能看到这个奇景，半山腰处一座石峰状如一位背着背篓负重行走的老人。石峰高约80米，细细一看，活生生一个采药老人的样子，像得不能再像了。这位“采药老人”身材瘦削，头缠丝帕，身背竹篓，佝偻而行，他正采得一背篓珍贵药材，一步一步满载而归。相传这是向王天子的随军廊中彭半仙后化成的。</w:t>
            </w:r>
          </w:p>
          <w:p w14:paraId="2A0A6F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前往：寿星迎宾</w:t>
            </w:r>
          </w:p>
          <w:p w14:paraId="1FDBC6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sz w:val="21"/>
                <w:szCs w:val="21"/>
                <w:lang w:val="en-US" w:eastAsia="zh-CN"/>
              </w:rPr>
              <w:t>寿星迎宾是张家界国家森林公园内十里画廊景区第一个景点，入十里画廊约30米便能看见。一座石峰好像一位迎面站立的老寿星。只见他五官轮廓分明，短头发长眉毛，眼睛深邃、慈眉善目、笑容可掬。他的左手扬起，好像是在招呼远道而来的客人，神形兼备。坐在观光小火车上细细听着讲解，别有一番风味。</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color w:val="FF0000"/>
                <w:sz w:val="21"/>
                <w:szCs w:val="21"/>
                <w:lang w:val="en-US" w:eastAsia="zh-CN"/>
              </w:rPr>
              <w:t>16:00前往：黄龙洞</w:t>
            </w:r>
          </w:p>
          <w:p w14:paraId="45ECE17B">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kern w:val="2"/>
                <w:sz w:val="21"/>
                <w:szCs w:val="21"/>
                <w:lang w:val="en-US" w:eastAsia="zh-CN" w:bidi="ar-SA"/>
              </w:rPr>
              <w:t>游览享有“世界溶洞全能冠军”之称的国家AAAA【黄龙洞】，漫步《田园牧歌景区》，山民日出而作日落而息，炊烟袅袅，男耕女织，自在依然，全年四季变换更替，景各千秋，一派世外桃源。探秘洞中，灯火阑珊、石笋林立，犹如一株株古木错节盘根、洞中有洞、洞中有河、无奇不有，真乃名副其实的“地下魔宫”，洞中还有投保一亿元的石笋《定海神针》、《响水河》等著名景点。</w:t>
            </w:r>
          </w:p>
        </w:tc>
      </w:tr>
      <w:tr w14:paraId="42FC4A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2E1895C0">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【温馨提示】十里画廊景区步行约30分钟，体力较弱者可选择徒步或乘小火车</w:t>
            </w:r>
          </w:p>
          <w:p w14:paraId="1BAF7258">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活动时间：约1小时</w:t>
            </w:r>
          </w:p>
          <w:p w14:paraId="22B69DD8">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 温馨提示：</w:t>
            </w:r>
          </w:p>
          <w:p w14:paraId="6B56542F">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穿着类---张家界以山为主，为方便在山区游览“请穿平跟鞋，建议不穿裙子，自带雨具、太阳帽、胶卷”等物品。</w:t>
            </w:r>
          </w:p>
          <w:p w14:paraId="333EAB5A">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安全类---景区内群猴众多，请不要近距离接近猴群，更不要去触摸山上的野生动物，以免发生伤害事件。早晚温差很大，请根据当天的天气预报随身携带衣服，以便随时添加。在景区内请不要随意攀爬。</w:t>
            </w:r>
          </w:p>
          <w:p w14:paraId="28270061">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w:t>
            </w:r>
          </w:p>
          <w:p w14:paraId="18F508A1">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核心景区如遇高峰期，环保车、索道/电梯等会出现大面积排队情况，请配合导游的安排，尽量错开高峰期；</w:t>
            </w:r>
          </w:p>
          <w:p w14:paraId="4A3664C7">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推荐餐厅：醉湘亲私房菜(武陵源店)/索溪山寨·湘西饮食文化博物馆(标志门店)/胡师傅三下锅(汽车站店)/索溪山寨·湘西民间土菜(溪布街店)/印象鲵宴(溪布街店)/寨子里的钵钵菜(魅力湘西店)/湘健土菜馆/印象鲵宴(溪布街店)</w:t>
            </w:r>
          </w:p>
          <w:p w14:paraId="1BBB455C">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抵达张家界后游览有“世界溶洞全能冠军”之称的【黄龙洞】（门票已含，不去不退，赠送黄龙洞VIP通道95元/人）黄龙洞位于湖南省张家界市核心景区武陵源风景名胜区内，是世界自然遗产、世界地质公园张家界的有机组成部分，属典型的喀斯特岩溶地貌，被列为国际旅游洞穴会员、全国35个王牌景点之一、中国首批AAAA级旅游区（点）、中国旅游首批知名品牌、湖南省最佳旅游景区、湖南省著名商标、张家界旅游精品线之一，享有绝世奇观之美誉。</w:t>
            </w:r>
          </w:p>
          <w:p w14:paraId="7ED0E79B">
            <w:pPr>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B0F0"/>
                <w:sz w:val="18"/>
                <w:szCs w:val="18"/>
                <w:lang w:val="en-US" w:eastAsia="zh-CN"/>
              </w:rPr>
              <w:t>推荐餐厅：醉湘亲私房菜(武陵源店)/索溪山寨·湘西饮食文化博物馆(标志门店)/胡师傅三下锅(汽车站店)/索溪山寨·湘西民间土菜(溪布街店)/印象鲵宴(溪布街店)/寨子里的钵钵菜(魅力湘西店)/湘健土菜馆/印象鲵宴(溪布街店</w:t>
            </w:r>
          </w:p>
        </w:tc>
      </w:tr>
      <w:tr w14:paraId="54CBA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0A3F65DD">
            <w:pPr>
              <w:spacing w:line="240" w:lineRule="auto"/>
              <w:rPr>
                <w:rFonts w:hint="eastAsia" w:ascii="微软雅黑" w:hAnsi="微软雅黑" w:eastAsia="微软雅黑" w:cs="微软雅黑"/>
                <w:szCs w:val="21"/>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五天</w:t>
            </w:r>
            <w:r>
              <w:rPr>
                <w:rFonts w:hint="eastAsia" w:ascii="微软雅黑" w:hAnsi="微软雅黑" w:eastAsia="微软雅黑" w:cs="微软雅黑"/>
                <w:b/>
                <w:bCs/>
                <w:color w:val="FFFFFF"/>
                <w:sz w:val="28"/>
                <w:szCs w:val="28"/>
                <w:lang w:val="en-US" w:eastAsia="zh-CN"/>
              </w:rPr>
              <w:t xml:space="preserve"> 天门山</w:t>
            </w:r>
            <w:r>
              <w:rPr>
                <w:rFonts w:hint="eastAsia" w:ascii="微软雅黑" w:hAnsi="微软雅黑" w:eastAsia="微软雅黑" w:cs="微软雅黑"/>
                <w:b/>
                <w:bCs/>
                <w:color w:val="FFFFFF"/>
                <w:sz w:val="28"/>
                <w:szCs w:val="28"/>
                <w:lang w:eastAsia="zh-CN"/>
              </w:rPr>
              <w:t>→土司城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44"/>
                <w:sz w:val="24"/>
                <w:szCs w:val="44"/>
                <w:lang w:val="en-US" w:eastAsia="zh-CN" w:bidi="ar-SA"/>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07899F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62"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6DB4AAE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酒店餐厅用早餐，睡到自然醒，早餐后适时出发赶往张家界市区；</w:t>
            </w:r>
          </w:p>
          <w:p w14:paraId="24BE00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color w:val="FF0000"/>
                <w:sz w:val="21"/>
                <w:szCs w:val="21"/>
                <w:lang w:eastAsia="zh-CN"/>
              </w:rPr>
              <w:t>抵达后游览游览天门山景区；</w:t>
            </w:r>
            <w:r>
              <w:rPr>
                <w:rFonts w:hint="eastAsia" w:ascii="微软雅黑" w:hAnsi="微软雅黑" w:eastAsia="微软雅黑" w:cs="微软雅黑"/>
                <w:color w:val="FF0000"/>
                <w:sz w:val="21"/>
                <w:szCs w:val="21"/>
                <w:lang w:val="en-US" w:eastAsia="zh-CN"/>
              </w:rPr>
              <w:t>景区小交通穿山自动扶梯，单程参考价格：CNY32</w:t>
            </w:r>
          </w:p>
          <w:p w14:paraId="7E728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景点介绍：</w:t>
            </w:r>
          </w:p>
          <w:p w14:paraId="446B3F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eastAsia="zh-CN"/>
              </w:rPr>
              <w:t>【天门山】</w:t>
            </w:r>
            <w:r>
              <w:rPr>
                <w:rFonts w:hint="eastAsia" w:ascii="微软雅黑" w:hAnsi="微软雅黑" w:eastAsia="微软雅黑" w:cs="微软雅黑"/>
                <w:sz w:val="21"/>
                <w:szCs w:val="21"/>
                <w:lang w:eastAsia="zh-CN"/>
              </w:rPr>
              <w:t>：素有湘西第一神山的美誉，世界最美的空中花园和天界仙境，“六大难解之谜”：天门洞开、天门翻水、天门转向、野拂藏宝、鬼谷显影、天门瑞兽相继涌现，更增添了灵异的神秘。文化底蕴深厚有“武陵之魂”之称，拥有五大奇观：【天门山索道】【盘山公路】【玻璃栈道】【鬼谷栈道】【天门洞开】【</w:t>
            </w:r>
            <w:r>
              <w:rPr>
                <w:rFonts w:hint="eastAsia" w:ascii="微软雅黑" w:hAnsi="微软雅黑" w:eastAsia="微软雅黑" w:cs="微软雅黑"/>
                <w:sz w:val="21"/>
                <w:szCs w:val="21"/>
                <w:lang w:val="en-US" w:eastAsia="zh-CN"/>
              </w:rPr>
              <w:t>鬼谷栈道】【天门山寺】【云梦仙顶</w:t>
            </w:r>
            <w:r>
              <w:rPr>
                <w:rFonts w:hint="eastAsia" w:ascii="微软雅黑" w:hAnsi="微软雅黑" w:eastAsia="微软雅黑" w:cs="微软雅黑"/>
                <w:sz w:val="21"/>
                <w:szCs w:val="21"/>
                <w:lang w:eastAsia="zh-CN"/>
              </w:rPr>
              <w:t>】</w:t>
            </w:r>
          </w:p>
          <w:p w14:paraId="336539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zh-CN" w:eastAsia="zh-CN"/>
              </w:rPr>
              <w:t>后乘车前往</w:t>
            </w:r>
            <w:r>
              <w:rPr>
                <w:rFonts w:hint="eastAsia" w:ascii="微软雅黑" w:hAnsi="微软雅黑" w:eastAsia="微软雅黑" w:cs="微软雅黑"/>
                <w:color w:val="FF0000"/>
                <w:sz w:val="21"/>
                <w:szCs w:val="21"/>
                <w:lang w:val="en-US" w:eastAsia="zh-CN"/>
              </w:rPr>
              <w:t>【土司王府】</w:t>
            </w:r>
            <w:r>
              <w:rPr>
                <w:rFonts w:hint="eastAsia" w:ascii="微软雅黑" w:hAnsi="微软雅黑" w:eastAsia="微软雅黑" w:cs="微软雅黑"/>
                <w:color w:val="FF0000"/>
                <w:sz w:val="21"/>
                <w:szCs w:val="21"/>
                <w:lang w:val="zh-CN" w:eastAsia="zh-CN"/>
              </w:rPr>
              <w:t>（门票已含）</w:t>
            </w:r>
            <w:r>
              <w:rPr>
                <w:rFonts w:hint="eastAsia" w:ascii="微软雅黑" w:hAnsi="微软雅黑" w:eastAsia="微软雅黑" w:cs="微软雅黑"/>
                <w:sz w:val="21"/>
                <w:szCs w:val="21"/>
                <w:lang w:val="zh-CN" w:eastAsia="zh-CN"/>
              </w:rPr>
              <w:t>它是土家文化发源地，是整个湘西乃至全国幸存下来，保存最为完好的土家古宅，堪称土家建筑的活化石。后车赴长沙</w:t>
            </w:r>
          </w:p>
          <w:p w14:paraId="553467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1、由于天门山需提前预约，我社根据当天的预约情况有权调整行程先后顺序。自2020年5月1日起游览线路调整为：</w:t>
            </w:r>
          </w:p>
          <w:p w14:paraId="49372D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Cs w:val="21"/>
              </w:rPr>
            </w:pPr>
            <w:r>
              <w:rPr>
                <w:rFonts w:hint="eastAsia" w:ascii="微软雅黑" w:hAnsi="微软雅黑" w:eastAsia="微软雅黑" w:cs="微软雅黑"/>
                <w:sz w:val="21"/>
                <w:szCs w:val="21"/>
                <w:lang w:eastAsia="zh-CN"/>
              </w:rPr>
              <w:t>双索道：A线：天门山索道上，快线索道下，B线：快线索道上，天门山索道下，C线：快线索道上，快线索道下，三条线的票价一致，上山线路及进山时间以电脑随机安排为准，不接受任何赔偿及投诉。</w:t>
            </w:r>
          </w:p>
        </w:tc>
      </w:tr>
      <w:tr w14:paraId="2D6E53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B050"/>
            <w:noWrap w:val="0"/>
            <w:vAlign w:val="center"/>
          </w:tcPr>
          <w:p w14:paraId="0527B13B">
            <w:pPr>
              <w:ind w:left="280" w:hanging="280" w:hangingChars="100"/>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长沙→出发地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温馨的</w:t>
            </w:r>
            <w:r>
              <w:rPr>
                <w:rFonts w:hint="eastAsia" w:ascii="微软雅黑" w:hAnsi="微软雅黑" w:eastAsia="微软雅黑" w:cs="微软雅黑"/>
                <w:b/>
                <w:bCs/>
                <w:color w:val="FFFFFF"/>
                <w:sz w:val="24"/>
              </w:rPr>
              <w:t>家</w:t>
            </w:r>
          </w:p>
        </w:tc>
      </w:tr>
      <w:tr w14:paraId="52AAB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2CB32BF1">
            <w:pPr>
              <w:spacing w:line="360" w:lineRule="exact"/>
              <w:ind w:firstLine="420" w:firstLineChars="200"/>
              <w:rPr>
                <w:rFonts w:hint="eastAsia" w:ascii="微软雅黑" w:hAnsi="微软雅黑" w:eastAsia="微软雅黑" w:cs="微软雅黑"/>
              </w:rPr>
            </w:pPr>
            <w:r>
              <w:rPr>
                <w:rFonts w:hint="eastAsia" w:ascii="微软雅黑" w:hAnsi="微软雅黑" w:eastAsia="微软雅黑" w:cs="微软雅黑"/>
              </w:rPr>
              <w:t>早餐后，后乘坐【航班待定】航班返回出发地，结束张家界之旅！</w:t>
            </w:r>
          </w:p>
        </w:tc>
      </w:tr>
      <w:tr w14:paraId="51E238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4D2A1500">
            <w:pPr>
              <w:spacing w:line="360" w:lineRule="exact"/>
              <w:rPr>
                <w:rFonts w:hint="eastAsia" w:ascii="微软雅黑" w:hAnsi="微软雅黑" w:eastAsia="微软雅黑" w:cs="微软雅黑"/>
              </w:rPr>
            </w:pPr>
            <w:r>
              <w:rPr>
                <w:rFonts w:hint="eastAsia" w:ascii="微软雅黑" w:hAnsi="微软雅黑" w:eastAsia="微软雅黑" w:cs="微软雅黑"/>
                <w:b/>
                <w:bCs/>
                <w:sz w:val="24"/>
                <w:highlight w:val="yellow"/>
                <w:lang w:eastAsia="zh-CN"/>
              </w:rPr>
              <w:t>☆☆</w:t>
            </w: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b/>
                <w:bCs/>
                <w:sz w:val="24"/>
                <w:highlight w:val="yellow"/>
                <w:lang w:eastAsia="zh-CN"/>
              </w:rPr>
              <w:t>☆☆</w:t>
            </w:r>
          </w:p>
          <w:p w14:paraId="69E51A2A">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1门票：张家界森林公园（含景区环保车）、天门山国家森林公园（上下山大索道或环保车已含）、芙蓉镇、凤凰、百龙电梯单程票，韶山换乘车，黄龙洞；</w:t>
            </w:r>
          </w:p>
          <w:p w14:paraId="50BFAF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2住房：酒店标准2人间，行程所列酒店住宿费用，不含单房差；</w:t>
            </w:r>
          </w:p>
          <w:p w14:paraId="7FB19E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3餐饮：成人包含5早餐；</w:t>
            </w:r>
          </w:p>
          <w:p w14:paraId="7BB5B4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4交通：</w:t>
            </w:r>
          </w:p>
          <w:p w14:paraId="0A06AEBC">
            <w:pPr>
              <w:keepNext w:val="0"/>
              <w:keepLines w:val="0"/>
              <w:pageBreakBefore w:val="0"/>
              <w:widowControl w:val="0"/>
              <w:kinsoku/>
              <w:wordWrap/>
              <w:overflowPunct/>
              <w:topLinePunct w:val="0"/>
              <w:autoSpaceDE/>
              <w:autoSpaceDN/>
              <w:bidi w:val="0"/>
              <w:adjustRightInd/>
              <w:snapToGrid/>
              <w:spacing w:line="360" w:lineRule="exact"/>
              <w:ind w:left="0" w:leftChars="0" w:firstLine="199" w:firstLineChars="95"/>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安排当地专属用车（特殊路段因当地规定及安全考量会派遣小型车提供服务）；</w:t>
            </w:r>
          </w:p>
          <w:p w14:paraId="15710E59">
            <w:pPr>
              <w:keepNext w:val="0"/>
              <w:keepLines w:val="0"/>
              <w:pageBreakBefore w:val="0"/>
              <w:widowControl w:val="0"/>
              <w:kinsoku/>
              <w:wordWrap/>
              <w:overflowPunct/>
              <w:topLinePunct w:val="0"/>
              <w:autoSpaceDE/>
              <w:autoSpaceDN/>
              <w:bidi w:val="0"/>
              <w:adjustRightInd/>
              <w:snapToGrid/>
              <w:spacing w:line="360" w:lineRule="exact"/>
              <w:ind w:left="0" w:leftChars="0" w:firstLine="199" w:firstLineChars="95"/>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随团游览期间用车费用5-14座，根据人数随机安排;</w:t>
            </w:r>
          </w:p>
          <w:p w14:paraId="410646EC">
            <w:pPr>
              <w:keepNext w:val="0"/>
              <w:keepLines w:val="0"/>
              <w:pageBreakBefore w:val="0"/>
              <w:widowControl w:val="0"/>
              <w:kinsoku/>
              <w:wordWrap/>
              <w:overflowPunct/>
              <w:topLinePunct w:val="0"/>
              <w:autoSpaceDE/>
              <w:autoSpaceDN/>
              <w:bidi w:val="0"/>
              <w:adjustRightInd/>
              <w:snapToGrid/>
              <w:spacing w:line="360" w:lineRule="exact"/>
              <w:ind w:left="0" w:leftChars="0" w:firstLine="199" w:firstLineChars="95"/>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目的地专车接送机（站）服务；</w:t>
            </w:r>
          </w:p>
          <w:p w14:paraId="22C2F9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5导游：当地普通话导游服务（接驳部分不含导游服务），团队出行人数不满6人安排司机兼导游。</w:t>
            </w:r>
          </w:p>
        </w:tc>
      </w:tr>
      <w:tr w14:paraId="1D1782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7CB781F0">
            <w:pPr>
              <w:spacing w:line="360" w:lineRule="exact"/>
              <w:rPr>
                <w:rFonts w:hint="eastAsia" w:ascii="微软雅黑" w:hAnsi="微软雅黑" w:eastAsia="微软雅黑" w:cs="微软雅黑"/>
                <w:b/>
                <w:bCs/>
                <w:sz w:val="21"/>
                <w:szCs w:val="21"/>
                <w:highlight w:val="yellow"/>
                <w:lang w:eastAsia="zh-CN"/>
              </w:rPr>
            </w:pPr>
            <w:r>
              <w:rPr>
                <w:rFonts w:hint="eastAsia" w:ascii="微软雅黑" w:hAnsi="微软雅黑" w:eastAsia="微软雅黑" w:cs="微软雅黑"/>
                <w:b/>
                <w:bCs/>
                <w:sz w:val="21"/>
                <w:szCs w:val="21"/>
                <w:highlight w:val="yellow"/>
                <w:lang w:eastAsia="zh-CN"/>
              </w:rPr>
              <w:t>☆☆儿童接待标准☆☆</w:t>
            </w:r>
          </w:p>
          <w:p w14:paraId="09DA26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1.儿童价格执行标准：2-12岁周岁以下；</w:t>
            </w:r>
          </w:p>
          <w:p w14:paraId="793BD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2.儿童价格包含：当地接待车位费、导游服务费；</w:t>
            </w:r>
          </w:p>
          <w:p w14:paraId="0AE69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sz w:val="21"/>
                <w:szCs w:val="21"/>
                <w:lang w:val="en-US" w:eastAsia="zh-CN"/>
              </w:rPr>
              <w:t>3.儿童价格不含：住宿、门票、餐；若产生费用现付当地导游。</w:t>
            </w:r>
          </w:p>
        </w:tc>
      </w:tr>
      <w:tr w14:paraId="13400D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13BD73C4">
            <w:pPr>
              <w:tabs>
                <w:tab w:val="left" w:pos="8583"/>
              </w:tabs>
              <w:spacing w:line="440" w:lineRule="exact"/>
              <w:jc w:val="left"/>
              <w:rPr>
                <w:rFonts w:hint="eastAsia" w:ascii="微软雅黑" w:hAnsi="微软雅黑" w:eastAsia="微软雅黑" w:cs="微软雅黑"/>
                <w:sz w:val="24"/>
                <w:highlight w:val="yellow"/>
              </w:rPr>
            </w:pPr>
            <w:r>
              <w:rPr>
                <w:rFonts w:hint="eastAsia" w:ascii="微软雅黑" w:hAnsi="微软雅黑" w:eastAsia="微软雅黑" w:cs="微软雅黑"/>
                <w:b/>
                <w:bCs/>
                <w:sz w:val="24"/>
                <w:highlight w:val="yellow"/>
                <w:lang w:eastAsia="zh-CN"/>
              </w:rPr>
              <w:t>退费</w:t>
            </w:r>
            <w:r>
              <w:rPr>
                <w:rFonts w:hint="eastAsia" w:ascii="微软雅黑" w:hAnsi="微软雅黑" w:eastAsia="微软雅黑" w:cs="微软雅黑"/>
                <w:b/>
                <w:bCs/>
                <w:sz w:val="24"/>
                <w:highlight w:val="yellow"/>
              </w:rPr>
              <w:t>标准：本行程属门票(团队票)+车导+住房一体打包价，门票实际已经进行过团队票优惠。门票不做二次优惠，不能在门票原价上进行退费，只在跟团打包价的基础上做旅行社优惠退费。</w:t>
            </w:r>
          </w:p>
          <w:tbl>
            <w:tblPr>
              <w:tblStyle w:val="13"/>
              <w:tblW w:w="11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4"/>
              <w:gridCol w:w="3804"/>
              <w:gridCol w:w="3804"/>
            </w:tblGrid>
            <w:tr w14:paraId="576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04" w:type="dxa"/>
                  <w:noWrap w:val="0"/>
                  <w:vAlign w:val="top"/>
                </w:tcPr>
                <w:p w14:paraId="5A5979BA">
                  <w:pPr>
                    <w:spacing w:line="360" w:lineRule="exac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t>优惠景点（元</w:t>
                  </w:r>
                  <w:r>
                    <w:rPr>
                      <w:rFonts w:hint="eastAsia" w:ascii="微软雅黑" w:hAnsi="微软雅黑" w:eastAsia="微软雅黑" w:cs="微软雅黑"/>
                      <w:vertAlign w:val="baseline"/>
                      <w:lang w:val="en-US" w:eastAsia="zh-CN"/>
                    </w:rPr>
                    <w:t>/人</w:t>
                  </w:r>
                  <w:r>
                    <w:rPr>
                      <w:rFonts w:hint="eastAsia" w:ascii="微软雅黑" w:hAnsi="微软雅黑" w:eastAsia="微软雅黑" w:cs="微软雅黑"/>
                      <w:vertAlign w:val="baseline"/>
                      <w:lang w:eastAsia="zh-CN"/>
                    </w:rPr>
                    <w:t>）</w:t>
                  </w:r>
                </w:p>
              </w:tc>
              <w:tc>
                <w:tcPr>
                  <w:tcW w:w="3804" w:type="dxa"/>
                  <w:noWrap w:val="0"/>
                  <w:vAlign w:val="top"/>
                </w:tcPr>
                <w:p w14:paraId="56CE391A">
                  <w:pPr>
                    <w:spacing w:line="360" w:lineRule="exac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t>优惠退费（元</w:t>
                  </w:r>
                  <w:r>
                    <w:rPr>
                      <w:rFonts w:hint="eastAsia" w:ascii="微软雅黑" w:hAnsi="微软雅黑" w:eastAsia="微软雅黑" w:cs="微软雅黑"/>
                      <w:vertAlign w:val="baseline"/>
                      <w:lang w:val="en-US" w:eastAsia="zh-CN"/>
                    </w:rPr>
                    <w:t>/人</w:t>
                  </w:r>
                  <w:r>
                    <w:rPr>
                      <w:rFonts w:hint="eastAsia" w:ascii="微软雅黑" w:hAnsi="微软雅黑" w:eastAsia="微软雅黑" w:cs="微软雅黑"/>
                      <w:vertAlign w:val="baseline"/>
                      <w:lang w:eastAsia="zh-CN"/>
                    </w:rPr>
                    <w:t>）</w:t>
                  </w:r>
                </w:p>
              </w:tc>
              <w:tc>
                <w:tcPr>
                  <w:tcW w:w="3804" w:type="dxa"/>
                  <w:noWrap w:val="0"/>
                  <w:vAlign w:val="top"/>
                </w:tcPr>
                <w:p w14:paraId="2E5888A0">
                  <w:pPr>
                    <w:spacing w:line="360" w:lineRule="exac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t>特惠退费（元</w:t>
                  </w:r>
                  <w:r>
                    <w:rPr>
                      <w:rFonts w:hint="eastAsia" w:ascii="微软雅黑" w:hAnsi="微软雅黑" w:eastAsia="微软雅黑" w:cs="微软雅黑"/>
                      <w:vertAlign w:val="baseline"/>
                      <w:lang w:val="en-US" w:eastAsia="zh-CN"/>
                    </w:rPr>
                    <w:t>/人</w:t>
                  </w:r>
                  <w:r>
                    <w:rPr>
                      <w:rFonts w:hint="eastAsia" w:ascii="微软雅黑" w:hAnsi="微软雅黑" w:eastAsia="微软雅黑" w:cs="微软雅黑"/>
                      <w:vertAlign w:val="baseline"/>
                      <w:lang w:eastAsia="zh-CN"/>
                    </w:rPr>
                    <w:t>）</w:t>
                  </w:r>
                </w:p>
              </w:tc>
            </w:tr>
            <w:tr w14:paraId="6647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noWrap w:val="0"/>
                  <w:vAlign w:val="top"/>
                </w:tcPr>
                <w:p w14:paraId="182F2523">
                  <w:pPr>
                    <w:spacing w:line="360" w:lineRule="exac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t>张家界森林公园</w:t>
                  </w:r>
                </w:p>
              </w:tc>
              <w:tc>
                <w:tcPr>
                  <w:tcW w:w="3804" w:type="dxa"/>
                  <w:noWrap w:val="0"/>
                  <w:vAlign w:val="top"/>
                </w:tcPr>
                <w:p w14:paraId="152DA613">
                  <w:pPr>
                    <w:spacing w:line="360" w:lineRule="exact"/>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30</w:t>
                  </w:r>
                </w:p>
              </w:tc>
              <w:tc>
                <w:tcPr>
                  <w:tcW w:w="3804" w:type="dxa"/>
                  <w:noWrap w:val="0"/>
                  <w:vAlign w:val="top"/>
                </w:tcPr>
                <w:p w14:paraId="1273B4E1">
                  <w:pPr>
                    <w:spacing w:line="360" w:lineRule="exact"/>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60</w:t>
                  </w:r>
                </w:p>
              </w:tc>
            </w:tr>
            <w:tr w14:paraId="7ED0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4" w:type="dxa"/>
                  <w:noWrap w:val="0"/>
                  <w:vAlign w:val="top"/>
                </w:tcPr>
                <w:p w14:paraId="25B819DF">
                  <w:pPr>
                    <w:spacing w:line="360" w:lineRule="exac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t>天门山</w:t>
                  </w:r>
                </w:p>
              </w:tc>
              <w:tc>
                <w:tcPr>
                  <w:tcW w:w="3804" w:type="dxa"/>
                  <w:noWrap w:val="0"/>
                  <w:vAlign w:val="top"/>
                </w:tcPr>
                <w:p w14:paraId="2D344416">
                  <w:pPr>
                    <w:spacing w:line="360" w:lineRule="exact"/>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40</w:t>
                  </w:r>
                </w:p>
              </w:tc>
              <w:tc>
                <w:tcPr>
                  <w:tcW w:w="3804" w:type="dxa"/>
                  <w:noWrap w:val="0"/>
                  <w:vAlign w:val="top"/>
                </w:tcPr>
                <w:p w14:paraId="131E2B3A">
                  <w:pPr>
                    <w:spacing w:line="360" w:lineRule="exact"/>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70</w:t>
                  </w:r>
                </w:p>
              </w:tc>
            </w:tr>
          </w:tbl>
          <w:p w14:paraId="044D08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p>
        </w:tc>
      </w:tr>
      <w:tr w14:paraId="281B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45FB43CA">
            <w:pPr>
              <w:spacing w:line="360" w:lineRule="exact"/>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eastAsia="zh-CN"/>
              </w:rPr>
              <w:t>☆☆预订限制☆☆</w:t>
            </w:r>
          </w:p>
          <w:p w14:paraId="0D5372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1年龄限制：出于安全考虑，18岁以下未成年人需要至少一名成年旅客陪同；</w:t>
            </w:r>
          </w:p>
          <w:p w14:paraId="3EEF51B3">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此线路行程强度较大，请确保身体健康适宜旅游，如出行人中有80周岁(含)以上老人，须至少有1位18周岁—69周岁亲友陪同方可参团，敬请谅解；</w:t>
            </w:r>
          </w:p>
          <w:p w14:paraId="4E850EEF">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2人群限制出于安全考虑，本产品不接受孕妇预订，敬请谅解；</w:t>
            </w:r>
          </w:p>
          <w:p w14:paraId="6AF6A1EE">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3单房差：本产品不可拼房。报价是按照2成人入住1间房计算的价格，请在页面中选择所需房间数或单人房差选项；</w:t>
            </w:r>
          </w:p>
          <w:p w14:paraId="10F4E588">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i w:val="0"/>
                <w:iCs w:val="0"/>
                <w:caps w:val="0"/>
                <w:color w:val="666666"/>
                <w:spacing w:val="0"/>
                <w:sz w:val="21"/>
                <w:szCs w:val="21"/>
                <w:shd w:val="clear" w:color="auto" w:fill="FFFFFF"/>
                <w:lang w:val="en-US" w:eastAsia="zh-CN"/>
              </w:rPr>
            </w:pPr>
            <w:r>
              <w:rPr>
                <w:rFonts w:hint="eastAsia" w:ascii="微软雅黑" w:hAnsi="微软雅黑" w:eastAsia="微软雅黑" w:cs="微软雅黑"/>
                <w:sz w:val="21"/>
                <w:szCs w:val="21"/>
                <w:lang w:val="en-US" w:eastAsia="zh-CN"/>
              </w:rPr>
              <w:t>产品可尝试申请3人间或加床服务，如您需3成人入住1间房，在预订时备注，后续是否可以安排及相关费用以员工回复为准（温馨提示：当地酒店面积小，加床可能会引起您的不便，敬请谅解）；</w:t>
            </w:r>
          </w:p>
        </w:tc>
      </w:tr>
      <w:tr w14:paraId="4F6B57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126627F1">
            <w:pPr>
              <w:spacing w:line="360" w:lineRule="exact"/>
              <w:ind w:left="17" w:leftChars="0" w:hanging="17" w:hangingChars="7"/>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eastAsia="zh-CN"/>
              </w:rPr>
              <w:t>☆☆</w:t>
            </w:r>
            <w:r>
              <w:rPr>
                <w:rFonts w:hint="eastAsia" w:ascii="微软雅黑" w:hAnsi="微软雅黑" w:eastAsia="微软雅黑" w:cs="微软雅黑"/>
                <w:b/>
                <w:bCs/>
                <w:sz w:val="24"/>
                <w:highlight w:val="yellow"/>
                <w:lang w:val="en-US" w:eastAsia="zh-CN"/>
              </w:rPr>
              <w:t>预订说明</w:t>
            </w:r>
            <w:r>
              <w:rPr>
                <w:rFonts w:hint="eastAsia" w:ascii="微软雅黑" w:hAnsi="微软雅黑" w:eastAsia="微软雅黑" w:cs="微软雅黑"/>
                <w:b/>
                <w:bCs/>
                <w:sz w:val="24"/>
                <w:highlight w:val="yellow"/>
                <w:lang w:eastAsia="zh-CN"/>
              </w:rPr>
              <w:t>☆☆</w:t>
            </w:r>
          </w:p>
          <w:p w14:paraId="141F28D0">
            <w:pPr>
              <w:keepNext w:val="0"/>
              <w:keepLines w:val="0"/>
              <w:pageBreakBefore w:val="0"/>
              <w:widowControl w:val="0"/>
              <w:kinsoku/>
              <w:wordWrap/>
              <w:overflowPunct/>
              <w:topLinePunct w:val="0"/>
              <w:autoSpaceDE/>
              <w:autoSpaceDN/>
              <w:bidi w:val="0"/>
              <w:adjustRightInd/>
              <w:snapToGrid/>
              <w:spacing w:line="360" w:lineRule="exact"/>
              <w:ind w:left="191" w:leftChars="0" w:hanging="191" w:hangingChars="91"/>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预订须知：如为多人出行，预订人/旅游者代表确认已征得其余全体出行人同意作为本次旅游签约代表，受托人在旅游合同及其附件上的签字全体委托人均予以认可。如您未取得授权，请不要代为预订下单/签署合同；</w:t>
            </w:r>
          </w:p>
          <w:p w14:paraId="138883BC">
            <w:pPr>
              <w:keepNext w:val="0"/>
              <w:keepLines w:val="0"/>
              <w:pageBreakBefore w:val="0"/>
              <w:widowControl w:val="0"/>
              <w:kinsoku/>
              <w:wordWrap/>
              <w:overflowPunct/>
              <w:topLinePunct w:val="0"/>
              <w:autoSpaceDE/>
              <w:autoSpaceDN/>
              <w:bidi w:val="0"/>
              <w:adjustRightInd/>
              <w:snapToGrid/>
              <w:spacing w:line="360" w:lineRule="exact"/>
              <w:ind w:left="189" w:leftChars="90" w:firstLine="27" w:firstLineChars="13"/>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为确保未成年人出行安全，建议未成年出行由监护人陪同或同行者持监护人委托证明；</w:t>
            </w:r>
          </w:p>
          <w:p w14:paraId="2A5F2427">
            <w:pPr>
              <w:keepNext w:val="0"/>
              <w:keepLines w:val="0"/>
              <w:pageBreakBefore w:val="0"/>
              <w:widowControl w:val="0"/>
              <w:kinsoku/>
              <w:wordWrap/>
              <w:overflowPunct/>
              <w:topLinePunct w:val="0"/>
              <w:autoSpaceDE/>
              <w:autoSpaceDN/>
              <w:bidi w:val="0"/>
              <w:adjustRightInd/>
              <w:snapToGrid/>
              <w:spacing w:line="360" w:lineRule="exact"/>
              <w:ind w:left="189" w:leftChars="90" w:firstLine="27" w:firstLineChars="13"/>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请您在预订时务必提供准确、完整的信息（姓名、性别、证件号码、国籍、联系方式等），以免产生预订错误，影响出行；如因您提供信息错误而造成损失，由您自行承担；</w:t>
            </w:r>
          </w:p>
          <w:p w14:paraId="23D62EAE">
            <w:pPr>
              <w:keepNext w:val="0"/>
              <w:keepLines w:val="0"/>
              <w:pageBreakBefore w:val="0"/>
              <w:widowControl w:val="0"/>
              <w:kinsoku/>
              <w:wordWrap/>
              <w:overflowPunct/>
              <w:topLinePunct w:val="0"/>
              <w:autoSpaceDE/>
              <w:autoSpaceDN/>
              <w:bidi w:val="0"/>
              <w:adjustRightInd/>
              <w:snapToGrid/>
              <w:spacing w:line="360" w:lineRule="exact"/>
              <w:ind w:left="189" w:leftChars="90" w:firstLine="27" w:firstLineChars="13"/>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请您在下订单时，在备注中提供备注，以及优惠证件信息，以便工作人员安排您预订的项目；</w:t>
            </w:r>
          </w:p>
          <w:p w14:paraId="3D4AC149">
            <w:pPr>
              <w:keepNext w:val="0"/>
              <w:keepLines w:val="0"/>
              <w:pageBreakBefore w:val="0"/>
              <w:widowControl w:val="0"/>
              <w:kinsoku/>
              <w:wordWrap/>
              <w:overflowPunct/>
              <w:topLinePunct w:val="0"/>
              <w:autoSpaceDE/>
              <w:autoSpaceDN/>
              <w:bidi w:val="0"/>
              <w:adjustRightInd/>
              <w:snapToGrid/>
              <w:spacing w:line="360" w:lineRule="exact"/>
              <w:ind w:left="191" w:leftChars="0" w:hanging="191" w:hangingChars="91"/>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特别约定：出游过程中，如遇不可抗力因素造成景点未能正常游玩，服务人员经与您协商一致后可根据实际情况取消或更换该景点，或由服务人员在现场按旅游产品中的门票价退还费用（退费不以景区挂牌价为准），敬请谅解；</w:t>
            </w:r>
          </w:p>
          <w:p w14:paraId="415DBF60">
            <w:pPr>
              <w:keepNext w:val="0"/>
              <w:keepLines w:val="0"/>
              <w:pageBreakBefore w:val="0"/>
              <w:widowControl w:val="0"/>
              <w:kinsoku/>
              <w:wordWrap/>
              <w:overflowPunct/>
              <w:topLinePunct w:val="0"/>
              <w:autoSpaceDE/>
              <w:autoSpaceDN/>
              <w:bidi w:val="0"/>
              <w:adjustRightInd/>
              <w:snapToGrid/>
              <w:spacing w:line="360" w:lineRule="exact"/>
              <w:ind w:left="189" w:leftChars="90" w:firstLine="27" w:firstLineChars="13"/>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赠送项目，景区有权依自身承载能力以及天气因素等原因决定是否提供，您也可以选择参加或者不参加；</w:t>
            </w:r>
          </w:p>
        </w:tc>
      </w:tr>
      <w:tr w14:paraId="3C5596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6F263DE9">
            <w:pPr>
              <w:spacing w:line="360" w:lineRule="exact"/>
              <w:ind w:left="17" w:leftChars="0" w:hanging="17" w:hangingChars="7"/>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eastAsia="zh-CN"/>
              </w:rPr>
              <w:t>☆☆</w:t>
            </w:r>
            <w:r>
              <w:rPr>
                <w:rFonts w:hint="eastAsia" w:ascii="微软雅黑" w:hAnsi="微软雅黑" w:eastAsia="微软雅黑" w:cs="微软雅黑"/>
                <w:b/>
                <w:bCs/>
                <w:sz w:val="24"/>
                <w:highlight w:val="yellow"/>
                <w:lang w:val="en-US" w:eastAsia="zh-CN"/>
              </w:rPr>
              <w:t>产品说明</w:t>
            </w:r>
            <w:r>
              <w:rPr>
                <w:rFonts w:hint="eastAsia" w:ascii="微软雅黑" w:hAnsi="微软雅黑" w:eastAsia="微软雅黑" w:cs="微软雅黑"/>
                <w:b/>
                <w:bCs/>
                <w:sz w:val="24"/>
                <w:highlight w:val="yellow"/>
                <w:lang w:eastAsia="zh-CN"/>
              </w:rPr>
              <w:t>☆☆</w:t>
            </w:r>
          </w:p>
          <w:p w14:paraId="39CC909D">
            <w:pPr>
              <w:spacing w:line="360" w:lineRule="exact"/>
              <w:ind w:left="191" w:leftChars="0" w:hanging="191" w:hangingChars="91"/>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产品说明：为保障您和其他客人的安全，团队车辆使用前每日至少消毒1次；司机、导服、所有团队客人行程开始前需通过体温检测；司机、导服行中全程佩戴口罩；随车配备客用消毒用品及测温工具；行中团餐部分，实现分餐制，或为您提供公筷；</w:t>
            </w:r>
          </w:p>
          <w:p w14:paraId="5511B338">
            <w:pPr>
              <w:spacing w:line="360" w:lineRule="exact"/>
              <w:ind w:left="191" w:leftChars="0" w:hanging="191" w:hangingChars="91"/>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成团说明：本产品一单一团，最少成团人数2人，若因我司原因未发团，旅行社将按双方合同约定的违约条款予以赔付；</w:t>
            </w:r>
          </w:p>
          <w:p w14:paraId="2D7C950F">
            <w:pPr>
              <w:spacing w:line="360" w:lineRule="exact"/>
              <w:ind w:left="191" w:leftChars="0" w:hanging="191" w:hangingChars="91"/>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3</w:t>
            </w:r>
            <w:r>
              <w:rPr>
                <w:rFonts w:hint="eastAsia" w:ascii="微软雅黑" w:hAnsi="微软雅黑" w:eastAsia="微软雅黑" w:cs="微软雅黑"/>
                <w:lang w:val="en-US" w:eastAsia="zh-CN"/>
              </w:rPr>
              <w:t>出团通知：最晚在出行前1天20点，您将收到《出团通知》（付款时间在出发前一天20点后的，会于出发当天20点前发送）。如未收到请及时联系工作人员。集合时间可参考网站披露，具体请以《出团通知》或服务人员通知为准；</w:t>
            </w:r>
          </w:p>
        </w:tc>
      </w:tr>
      <w:tr w14:paraId="2C72D1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noWrap w:val="0"/>
            <w:vAlign w:val="top"/>
          </w:tcPr>
          <w:p w14:paraId="54311CC4">
            <w:pPr>
              <w:spacing w:line="360" w:lineRule="exact"/>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☆☆出行须知☆☆</w:t>
            </w:r>
          </w:p>
          <w:p w14:paraId="323A9E5D">
            <w:pPr>
              <w:keepNext w:val="0"/>
              <w:keepLines w:val="0"/>
              <w:pageBreakBefore w:val="0"/>
              <w:widowControl w:val="0"/>
              <w:kinsoku/>
              <w:wordWrap/>
              <w:overflowPunct/>
              <w:topLinePunct w:val="0"/>
              <w:autoSpaceDE/>
              <w:autoSpaceDN/>
              <w:bidi w:val="0"/>
              <w:adjustRightInd/>
              <w:snapToGrid/>
              <w:spacing w:line="360" w:lineRule="exact"/>
              <w:ind w:left="214" w:leftChars="0" w:hanging="214" w:hangingChars="102"/>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游览须知：本产品行程实际出行中，在不减少景点且征得您同意的前提下，导游、司机可能会根据天气、交通等情况，对您的行程进行适当调整（如调整景点游览顺序、变更集合时间等），以确保行程顺利进行如因不可抗力等因素确实无法执行原行程计划，对于因此而造成的费用变更，我社实行多退少补，敬请配合；</w:t>
            </w:r>
          </w:p>
          <w:p w14:paraId="5F82C759">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张家界景区内景点分散，各景点之间有免费环保车换乘接驳，且环保车是为景区内所有游客服务，而非一团一车，所以游客人数较多时无法保证整团客人同时到达下一个目的地，请听从导游安排；</w:t>
            </w:r>
          </w:p>
          <w:p w14:paraId="137332A9">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在旅游旺季或者其他一些特殊情况下，为了保证您的行程游览不受影响，行程的出发时间可能会提早（具体出发时间以通知为准），导致您不能正常享用酒店早餐。我们建议您跟酒店协调打包早餐或自备早餐，敬请谅解；</w:t>
            </w:r>
          </w:p>
          <w:p w14:paraId="7CB4E5CB">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凤凰古城风景名胜区电子票务系统升级，进景区实行实名制购票，进入景区、景点需持本人证件（身份证、护照、军官证）进入，故预订订单时需要提供准确的证件（身份证、护照、军官证）信息。同时导游在进入景区购票前需要收集您的证件（身份证、护照、军官证）原件用于购票，给您带来的不便敬请谅解；</w:t>
            </w:r>
          </w:p>
          <w:p w14:paraId="19555DD9">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val="en-US" w:eastAsia="zh-CN"/>
              </w:rPr>
              <w:t>购物须知：在旅游行程中，个别景区景点、餐厅、休息区等地存在非旅行社安排的购物场所。携程提醒您根据自身需要，理性消费并索要凭证。如产生消费争议，将由您自行承担，敬请谅解；</w:t>
            </w:r>
          </w:p>
          <w:p w14:paraId="1C074B67">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产品全程不含购物店行程（DFS，老佛爷等全球知名百货及景区景点及邮轮内等非携程商家组织的购物不包括在内），无任何购物强制消费，若擅自增加购物活动，一经查实，我司将向您赔付旅游费用总额10%的违约金；</w:t>
            </w:r>
          </w:p>
          <w:p w14:paraId="4AC211B2">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val="en-US" w:eastAsia="zh-CN"/>
              </w:rPr>
              <w:t>温馨提示</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因十里画廊景区封闭做改造施工，从2021年11月1日起至2022年3月7日止暂停接待，景区所有环保车不再在十里画廊站停靠上、下客，费用不变。2022年3月8日正式恢复运营。敬请合理安排行程，由此带来的不便，深表歉意</w:t>
            </w:r>
          </w:p>
          <w:p w14:paraId="2C33850A">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持军官证、老年证、学生证等其他符合景区门票优惠政策条件的游客，具体门票以出行当日景区公布政策为准，具备条件的游客请在下单时备注相关信息并在出行时携带好优惠证件，届时由服务人员统一安排，按您实际支付该项活动的费用现场退还差价；</w:t>
            </w:r>
          </w:p>
          <w:p w14:paraId="26DD943F">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sz w:val="21"/>
                <w:szCs w:val="21"/>
                <w:lang w:val="en-US" w:eastAsia="zh-CN"/>
              </w:rPr>
              <w:t>目的地可能有部分私人经营的娱乐、消费场所，此类组织多数无合法经营资质，存在各种隐患。为了您的安全和健康考虑，携程提醒您谨慎消费；</w:t>
            </w:r>
          </w:p>
        </w:tc>
      </w:tr>
    </w:tbl>
    <w:p w14:paraId="3CA1211F">
      <w:pPr>
        <w:tabs>
          <w:tab w:val="left" w:pos="8583"/>
        </w:tabs>
        <w:jc w:val="left"/>
        <w:rPr>
          <w:rFonts w:hint="eastAsia"/>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1C3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FE2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72B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49C4">
    <w:pPr>
      <w:pStyle w:val="10"/>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787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027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A38EB"/>
    <w:rsid w:val="002D2CD8"/>
    <w:rsid w:val="003417E8"/>
    <w:rsid w:val="00432EC7"/>
    <w:rsid w:val="00495ABC"/>
    <w:rsid w:val="004C309B"/>
    <w:rsid w:val="004C4CB2"/>
    <w:rsid w:val="004F4695"/>
    <w:rsid w:val="005021D4"/>
    <w:rsid w:val="006D2B5A"/>
    <w:rsid w:val="007421C8"/>
    <w:rsid w:val="00795490"/>
    <w:rsid w:val="007B36CC"/>
    <w:rsid w:val="00824069"/>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573B9"/>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B133A"/>
    <w:rsid w:val="0147253A"/>
    <w:rsid w:val="01B34346"/>
    <w:rsid w:val="02492FB3"/>
    <w:rsid w:val="02566F9E"/>
    <w:rsid w:val="031924ED"/>
    <w:rsid w:val="032D0FCD"/>
    <w:rsid w:val="034E7440"/>
    <w:rsid w:val="03CF69BF"/>
    <w:rsid w:val="03FC0A6D"/>
    <w:rsid w:val="03FE73D8"/>
    <w:rsid w:val="040168FD"/>
    <w:rsid w:val="040C144B"/>
    <w:rsid w:val="04171B2F"/>
    <w:rsid w:val="042A0CA0"/>
    <w:rsid w:val="04CB4139"/>
    <w:rsid w:val="04E32F80"/>
    <w:rsid w:val="063572CB"/>
    <w:rsid w:val="063D3FE4"/>
    <w:rsid w:val="06BA3154"/>
    <w:rsid w:val="06C8688F"/>
    <w:rsid w:val="0704296D"/>
    <w:rsid w:val="073A744C"/>
    <w:rsid w:val="073B1CE0"/>
    <w:rsid w:val="07723FAA"/>
    <w:rsid w:val="07D30491"/>
    <w:rsid w:val="08863B53"/>
    <w:rsid w:val="08AC6E3F"/>
    <w:rsid w:val="09337B5B"/>
    <w:rsid w:val="09420551"/>
    <w:rsid w:val="09E225A5"/>
    <w:rsid w:val="09FB503E"/>
    <w:rsid w:val="0A742357"/>
    <w:rsid w:val="0B4A3C17"/>
    <w:rsid w:val="0C2F1D18"/>
    <w:rsid w:val="0C7E69E5"/>
    <w:rsid w:val="0CE63B48"/>
    <w:rsid w:val="0D6B3FF7"/>
    <w:rsid w:val="0D8664BB"/>
    <w:rsid w:val="0DC9323A"/>
    <w:rsid w:val="0E3E0D0F"/>
    <w:rsid w:val="0E850379"/>
    <w:rsid w:val="0EA80C97"/>
    <w:rsid w:val="0EDC049F"/>
    <w:rsid w:val="0EF273CF"/>
    <w:rsid w:val="0FB0474F"/>
    <w:rsid w:val="102A4B14"/>
    <w:rsid w:val="10B336CF"/>
    <w:rsid w:val="10D0497D"/>
    <w:rsid w:val="10D42F63"/>
    <w:rsid w:val="10E224D2"/>
    <w:rsid w:val="10FF2CAA"/>
    <w:rsid w:val="12EF0A4F"/>
    <w:rsid w:val="13371388"/>
    <w:rsid w:val="143C7B63"/>
    <w:rsid w:val="149C34E4"/>
    <w:rsid w:val="14D75ECB"/>
    <w:rsid w:val="150D1EBE"/>
    <w:rsid w:val="15606E89"/>
    <w:rsid w:val="15B0279D"/>
    <w:rsid w:val="16140706"/>
    <w:rsid w:val="161A73DA"/>
    <w:rsid w:val="16305B8C"/>
    <w:rsid w:val="165D032E"/>
    <w:rsid w:val="1668740E"/>
    <w:rsid w:val="169C73FE"/>
    <w:rsid w:val="16F7733F"/>
    <w:rsid w:val="183B6DAB"/>
    <w:rsid w:val="189A56D0"/>
    <w:rsid w:val="18EA60D2"/>
    <w:rsid w:val="19996254"/>
    <w:rsid w:val="19D14D89"/>
    <w:rsid w:val="19D26D9E"/>
    <w:rsid w:val="1A066980"/>
    <w:rsid w:val="1A48728C"/>
    <w:rsid w:val="1B1A5993"/>
    <w:rsid w:val="1B495E79"/>
    <w:rsid w:val="1C181AE3"/>
    <w:rsid w:val="1C7E625D"/>
    <w:rsid w:val="1C846F7B"/>
    <w:rsid w:val="1CA647A6"/>
    <w:rsid w:val="1CCC1ACB"/>
    <w:rsid w:val="1CD23CAA"/>
    <w:rsid w:val="1CD4094D"/>
    <w:rsid w:val="1CED73D2"/>
    <w:rsid w:val="1D4504A2"/>
    <w:rsid w:val="1D814CAD"/>
    <w:rsid w:val="1D825A26"/>
    <w:rsid w:val="1DBE2821"/>
    <w:rsid w:val="1F1D41AB"/>
    <w:rsid w:val="1F246147"/>
    <w:rsid w:val="1F3F4DC9"/>
    <w:rsid w:val="1F496544"/>
    <w:rsid w:val="1F4D65B6"/>
    <w:rsid w:val="1F6B484F"/>
    <w:rsid w:val="1F7A7159"/>
    <w:rsid w:val="1F8D4553"/>
    <w:rsid w:val="20037A2F"/>
    <w:rsid w:val="204875C7"/>
    <w:rsid w:val="205B6E3B"/>
    <w:rsid w:val="20B46083"/>
    <w:rsid w:val="21B76F72"/>
    <w:rsid w:val="22233137"/>
    <w:rsid w:val="22464DDD"/>
    <w:rsid w:val="22840166"/>
    <w:rsid w:val="22CC2380"/>
    <w:rsid w:val="22D6203F"/>
    <w:rsid w:val="23422A56"/>
    <w:rsid w:val="238A0218"/>
    <w:rsid w:val="23C1424A"/>
    <w:rsid w:val="23E40D09"/>
    <w:rsid w:val="24123CED"/>
    <w:rsid w:val="24150BCD"/>
    <w:rsid w:val="24615409"/>
    <w:rsid w:val="2490623D"/>
    <w:rsid w:val="24C42EE0"/>
    <w:rsid w:val="257A557F"/>
    <w:rsid w:val="25850C64"/>
    <w:rsid w:val="25AA3616"/>
    <w:rsid w:val="25E55D3C"/>
    <w:rsid w:val="26411A0E"/>
    <w:rsid w:val="26981DB9"/>
    <w:rsid w:val="27026F8E"/>
    <w:rsid w:val="275B0B63"/>
    <w:rsid w:val="276F6369"/>
    <w:rsid w:val="27914A0E"/>
    <w:rsid w:val="27F33DF7"/>
    <w:rsid w:val="28245521"/>
    <w:rsid w:val="28692F0F"/>
    <w:rsid w:val="28A53BA9"/>
    <w:rsid w:val="29341AF5"/>
    <w:rsid w:val="29607497"/>
    <w:rsid w:val="297840D8"/>
    <w:rsid w:val="29803347"/>
    <w:rsid w:val="29991642"/>
    <w:rsid w:val="29B9268E"/>
    <w:rsid w:val="29D013B1"/>
    <w:rsid w:val="29ED0967"/>
    <w:rsid w:val="2A397D52"/>
    <w:rsid w:val="2AF82F10"/>
    <w:rsid w:val="2B9A242B"/>
    <w:rsid w:val="2BA1365D"/>
    <w:rsid w:val="2BAB2B4A"/>
    <w:rsid w:val="2C493A17"/>
    <w:rsid w:val="2CF151C5"/>
    <w:rsid w:val="2D234CF5"/>
    <w:rsid w:val="2EDE4234"/>
    <w:rsid w:val="2EF53261"/>
    <w:rsid w:val="2F046E1E"/>
    <w:rsid w:val="2F0F282C"/>
    <w:rsid w:val="2F4F4441"/>
    <w:rsid w:val="2FE11772"/>
    <w:rsid w:val="30115107"/>
    <w:rsid w:val="30464406"/>
    <w:rsid w:val="306031FF"/>
    <w:rsid w:val="30B92E8C"/>
    <w:rsid w:val="30BA4CEE"/>
    <w:rsid w:val="30DF0305"/>
    <w:rsid w:val="30F15CD6"/>
    <w:rsid w:val="30F54A94"/>
    <w:rsid w:val="31077AEF"/>
    <w:rsid w:val="31646571"/>
    <w:rsid w:val="317B5296"/>
    <w:rsid w:val="31AA1B37"/>
    <w:rsid w:val="31F10857"/>
    <w:rsid w:val="321C2BAF"/>
    <w:rsid w:val="329355F9"/>
    <w:rsid w:val="331B16C0"/>
    <w:rsid w:val="335C0473"/>
    <w:rsid w:val="33963A1E"/>
    <w:rsid w:val="33FC4F3D"/>
    <w:rsid w:val="340128F3"/>
    <w:rsid w:val="341B7FBC"/>
    <w:rsid w:val="343E76C5"/>
    <w:rsid w:val="345A799E"/>
    <w:rsid w:val="34FA0097"/>
    <w:rsid w:val="351A0ECB"/>
    <w:rsid w:val="36276C4F"/>
    <w:rsid w:val="37D900D4"/>
    <w:rsid w:val="381F242D"/>
    <w:rsid w:val="381F6FEC"/>
    <w:rsid w:val="382673F4"/>
    <w:rsid w:val="385C0516"/>
    <w:rsid w:val="38AF53B6"/>
    <w:rsid w:val="38B21BA7"/>
    <w:rsid w:val="3901371D"/>
    <w:rsid w:val="3932143E"/>
    <w:rsid w:val="397C596A"/>
    <w:rsid w:val="39B66F46"/>
    <w:rsid w:val="39ED3ED1"/>
    <w:rsid w:val="3A6D0104"/>
    <w:rsid w:val="3AF33A19"/>
    <w:rsid w:val="3B0B6FDE"/>
    <w:rsid w:val="3BC74CCD"/>
    <w:rsid w:val="3C164A8D"/>
    <w:rsid w:val="3C4D011D"/>
    <w:rsid w:val="3C540EFB"/>
    <w:rsid w:val="3C5710E9"/>
    <w:rsid w:val="3C964B49"/>
    <w:rsid w:val="3CA1704A"/>
    <w:rsid w:val="3CB7466E"/>
    <w:rsid w:val="3D0164AD"/>
    <w:rsid w:val="3EAC4C0F"/>
    <w:rsid w:val="3F1E55F3"/>
    <w:rsid w:val="3F3423A2"/>
    <w:rsid w:val="3F711169"/>
    <w:rsid w:val="3F761AF0"/>
    <w:rsid w:val="3FCC5ACE"/>
    <w:rsid w:val="406B3968"/>
    <w:rsid w:val="40B04456"/>
    <w:rsid w:val="411F2CF1"/>
    <w:rsid w:val="41580B17"/>
    <w:rsid w:val="41E21B6E"/>
    <w:rsid w:val="429152B6"/>
    <w:rsid w:val="43170206"/>
    <w:rsid w:val="433E0509"/>
    <w:rsid w:val="43B63E18"/>
    <w:rsid w:val="43D93497"/>
    <w:rsid w:val="44912821"/>
    <w:rsid w:val="44F14426"/>
    <w:rsid w:val="459840BF"/>
    <w:rsid w:val="460E123F"/>
    <w:rsid w:val="46454B73"/>
    <w:rsid w:val="4713091E"/>
    <w:rsid w:val="4762127A"/>
    <w:rsid w:val="47830661"/>
    <w:rsid w:val="4836317F"/>
    <w:rsid w:val="48841101"/>
    <w:rsid w:val="49E5146C"/>
    <w:rsid w:val="4A773D8C"/>
    <w:rsid w:val="4B54171F"/>
    <w:rsid w:val="4B8D464C"/>
    <w:rsid w:val="4BCF5812"/>
    <w:rsid w:val="4C640516"/>
    <w:rsid w:val="4C754F42"/>
    <w:rsid w:val="4C813A93"/>
    <w:rsid w:val="4D1C581A"/>
    <w:rsid w:val="4D576E1A"/>
    <w:rsid w:val="4D5D122C"/>
    <w:rsid w:val="4D832CE2"/>
    <w:rsid w:val="4DC834CB"/>
    <w:rsid w:val="4DDE2755"/>
    <w:rsid w:val="4DE8624B"/>
    <w:rsid w:val="4F0202B4"/>
    <w:rsid w:val="4F2D45BF"/>
    <w:rsid w:val="4F3802E4"/>
    <w:rsid w:val="4F6A3721"/>
    <w:rsid w:val="50F152FC"/>
    <w:rsid w:val="5103733B"/>
    <w:rsid w:val="51217D24"/>
    <w:rsid w:val="51387B25"/>
    <w:rsid w:val="51711156"/>
    <w:rsid w:val="52823AD5"/>
    <w:rsid w:val="52937314"/>
    <w:rsid w:val="536020D9"/>
    <w:rsid w:val="538B73AD"/>
    <w:rsid w:val="53C84C9E"/>
    <w:rsid w:val="540602EE"/>
    <w:rsid w:val="541D5F94"/>
    <w:rsid w:val="55D93D68"/>
    <w:rsid w:val="561720BD"/>
    <w:rsid w:val="56405548"/>
    <w:rsid w:val="56511950"/>
    <w:rsid w:val="56693A34"/>
    <w:rsid w:val="56891D8F"/>
    <w:rsid w:val="570D43E2"/>
    <w:rsid w:val="57661AB8"/>
    <w:rsid w:val="57C33EC0"/>
    <w:rsid w:val="57C6414A"/>
    <w:rsid w:val="580C3794"/>
    <w:rsid w:val="58744AC1"/>
    <w:rsid w:val="587947E6"/>
    <w:rsid w:val="58AD2820"/>
    <w:rsid w:val="58B5372B"/>
    <w:rsid w:val="58E14F46"/>
    <w:rsid w:val="58EF78A4"/>
    <w:rsid w:val="58F12E9E"/>
    <w:rsid w:val="591A569E"/>
    <w:rsid w:val="59613991"/>
    <w:rsid w:val="59863487"/>
    <w:rsid w:val="59B421C3"/>
    <w:rsid w:val="59BA4E6C"/>
    <w:rsid w:val="59BF036B"/>
    <w:rsid w:val="59DF74B6"/>
    <w:rsid w:val="5A32130E"/>
    <w:rsid w:val="5A596CA5"/>
    <w:rsid w:val="5A71367A"/>
    <w:rsid w:val="5ADD53D1"/>
    <w:rsid w:val="5B620F96"/>
    <w:rsid w:val="5BF37E5F"/>
    <w:rsid w:val="5C7F6336"/>
    <w:rsid w:val="5D343E68"/>
    <w:rsid w:val="5DF27C3B"/>
    <w:rsid w:val="5E9919FC"/>
    <w:rsid w:val="5EA17CC3"/>
    <w:rsid w:val="5ECF5730"/>
    <w:rsid w:val="5FDC1A6C"/>
    <w:rsid w:val="5FDD03D8"/>
    <w:rsid w:val="6018347B"/>
    <w:rsid w:val="602116B5"/>
    <w:rsid w:val="60257F00"/>
    <w:rsid w:val="607F0E08"/>
    <w:rsid w:val="61112379"/>
    <w:rsid w:val="6133198D"/>
    <w:rsid w:val="61E51906"/>
    <w:rsid w:val="61F13B56"/>
    <w:rsid w:val="62733832"/>
    <w:rsid w:val="62A06CCC"/>
    <w:rsid w:val="63006B79"/>
    <w:rsid w:val="640D5BAD"/>
    <w:rsid w:val="65AE41C1"/>
    <w:rsid w:val="65DC23AC"/>
    <w:rsid w:val="65EA7B3B"/>
    <w:rsid w:val="664D50DC"/>
    <w:rsid w:val="66AB26EF"/>
    <w:rsid w:val="66EA7BEC"/>
    <w:rsid w:val="672E5BEB"/>
    <w:rsid w:val="679E7298"/>
    <w:rsid w:val="67B67376"/>
    <w:rsid w:val="682E1FF3"/>
    <w:rsid w:val="6859790C"/>
    <w:rsid w:val="688B5C95"/>
    <w:rsid w:val="696401FF"/>
    <w:rsid w:val="697A6327"/>
    <w:rsid w:val="6AC3489C"/>
    <w:rsid w:val="6B8D6287"/>
    <w:rsid w:val="6BC51A85"/>
    <w:rsid w:val="6BD603FA"/>
    <w:rsid w:val="6C4F545A"/>
    <w:rsid w:val="6D2D234C"/>
    <w:rsid w:val="6D943D22"/>
    <w:rsid w:val="6DFD60D3"/>
    <w:rsid w:val="6ED713A4"/>
    <w:rsid w:val="6F827216"/>
    <w:rsid w:val="6F834209"/>
    <w:rsid w:val="6F975682"/>
    <w:rsid w:val="6FB06DE1"/>
    <w:rsid w:val="6FDA0949"/>
    <w:rsid w:val="702A7E2E"/>
    <w:rsid w:val="70A05FE6"/>
    <w:rsid w:val="722A21C5"/>
    <w:rsid w:val="72BD7A32"/>
    <w:rsid w:val="72F37CB1"/>
    <w:rsid w:val="72F851A0"/>
    <w:rsid w:val="730916CA"/>
    <w:rsid w:val="73195863"/>
    <w:rsid w:val="749C2BD4"/>
    <w:rsid w:val="74D9542A"/>
    <w:rsid w:val="75242E64"/>
    <w:rsid w:val="753D37FC"/>
    <w:rsid w:val="75AA3DB5"/>
    <w:rsid w:val="7606737E"/>
    <w:rsid w:val="76290CF7"/>
    <w:rsid w:val="76361FD5"/>
    <w:rsid w:val="77221663"/>
    <w:rsid w:val="773D7394"/>
    <w:rsid w:val="77531EB4"/>
    <w:rsid w:val="777E2193"/>
    <w:rsid w:val="77B751CE"/>
    <w:rsid w:val="77DA6275"/>
    <w:rsid w:val="78E8447A"/>
    <w:rsid w:val="792B2D90"/>
    <w:rsid w:val="794D6C84"/>
    <w:rsid w:val="79600CBC"/>
    <w:rsid w:val="798B5156"/>
    <w:rsid w:val="799176AF"/>
    <w:rsid w:val="7AA241F0"/>
    <w:rsid w:val="7B5B6231"/>
    <w:rsid w:val="7BA105C1"/>
    <w:rsid w:val="7C2823C0"/>
    <w:rsid w:val="7CAF0C82"/>
    <w:rsid w:val="7CC150CB"/>
    <w:rsid w:val="7CFE1427"/>
    <w:rsid w:val="7D7E5EC1"/>
    <w:rsid w:val="7DF57442"/>
    <w:rsid w:val="7E2A7DC1"/>
    <w:rsid w:val="7EAE28A5"/>
    <w:rsid w:val="7EF5102E"/>
    <w:rsid w:val="7EF77EBD"/>
    <w:rsid w:val="7F5A2B0B"/>
    <w:rsid w:val="7F5C6839"/>
    <w:rsid w:val="7F7717B4"/>
    <w:rsid w:val="7F7A4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List Paragraph"/>
    <w:basedOn w:val="1"/>
    <w:qFormat/>
    <w:uiPriority w:val="0"/>
    <w:pPr>
      <w:ind w:firstLine="420" w:firstLineChars="200"/>
    </w:pPr>
    <w:rPr>
      <w:rFonts w:ascii="Calibri" w:hAnsi="Calibri"/>
      <w:szCs w:val="22"/>
    </w:rPr>
  </w:style>
  <w:style w:type="paragraph" w:styleId="6">
    <w:name w:val="Normal Indent"/>
    <w:basedOn w:val="1"/>
    <w:qFormat/>
    <w:uiPriority w:val="0"/>
    <w:pPr>
      <w:ind w:firstLine="420" w:firstLineChars="200"/>
    </w:pPr>
    <w:rPr>
      <w:szCs w:val="21"/>
    </w:rPr>
  </w:style>
  <w:style w:type="paragraph" w:styleId="7">
    <w:name w:val="Body Text"/>
    <w:basedOn w:val="1"/>
    <w:qFormat/>
    <w:uiPriority w:val="1"/>
    <w:rPr>
      <w:rFonts w:ascii="微软雅黑" w:hAnsi="微软雅黑" w:eastAsia="微软雅黑" w:cs="微软雅黑"/>
      <w:sz w:val="21"/>
      <w:szCs w:val="21"/>
      <w:lang w:val="zh-CN" w:eastAsia="zh-CN" w:bidi="zh-CN"/>
    </w:rPr>
  </w:style>
  <w:style w:type="paragraph" w:styleId="8">
    <w:name w:val="Plain Text"/>
    <w:basedOn w:val="1"/>
    <w:unhideWhenUsed/>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sz w:val="21"/>
      <w:szCs w:val="20"/>
      <w:u w:val="single"/>
    </w:rPr>
  </w:style>
  <w:style w:type="paragraph" w:customStyle="1" w:styleId="17">
    <w:name w:val="Table Paragraph"/>
    <w:basedOn w:val="1"/>
    <w:qFormat/>
    <w:uiPriority w:val="1"/>
    <w:pPr>
      <w:ind w:left="108"/>
    </w:pPr>
    <w:rPr>
      <w:rFonts w:ascii="微软雅黑" w:hAnsi="微软雅黑" w:eastAsia="微软雅黑" w:cs="微软雅黑"/>
      <w:szCs w:val="24"/>
      <w:lang w:val="zh-CN" w:bidi="zh-CN"/>
    </w:rPr>
  </w:style>
  <w:style w:type="character" w:customStyle="1" w:styleId="18">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8084</Words>
  <Characters>8232</Characters>
  <Lines>37</Lines>
  <Paragraphs>10</Paragraphs>
  <TotalTime>22</TotalTime>
  <ScaleCrop>false</ScaleCrop>
  <LinksUpToDate>false</LinksUpToDate>
  <CharactersWithSpaces>8511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2025-05-20T03:08:53Z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164E39A386AD4E7A9AA520D1624EB70F_13</vt:lpwstr>
  </property>
  <property fmtid="{D5CDD505-2E9C-101B-9397-08002B2CF9AE}" pid="5" name="KSOTemplateDocerSaveRecord">
    <vt:lpwstr>eyJoZGlkIjoiODk1MzQxZjRiYmE1M2VkZTBiMTFmNTU0NzAyNTY1MDQiLCJ1c2VySWQiOiIyODEyNzY2NDcifQ==</vt:lpwstr>
  </property>
</Properties>
</file>