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-215265</wp:posOffset>
            </wp:positionH>
            <wp:positionV relativeFrom="paragraph">
              <wp:posOffset>-139700</wp:posOffset>
            </wp:positionV>
            <wp:extent cx="7606030" cy="11838305"/>
            <wp:effectExtent l="0" t="0" r="13970" b="1079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1838305"/>
                    </a:xfrm>
                    <a:prstGeom prst="rect">
                      <a:avLst/>
                    </a:prstGeom>
                  </pic:spPr>
                </pic:pic>
              </a:graphicData>
            </a:graphic>
          </wp:anchor>
        </w:drawing>
      </w:r>
    </w:p>
    <w:p w14:paraId="5363E875">
      <w:pPr>
        <w:rPr>
          <w:rFonts w:hint="eastAsia"/>
        </w:rPr>
      </w:pPr>
      <w:r>
        <w:rPr>
          <w:rFonts w:hint="eastAsia"/>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-177800</wp:posOffset>
            </wp:positionV>
            <wp:extent cx="7583170" cy="10751820"/>
            <wp:effectExtent l="0" t="0" r="17780" b="11430"/>
            <wp:wrapSquare wrapText="bothSides"/>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7583170" cy="10751820"/>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-106045</wp:posOffset>
            </wp:positionV>
            <wp:extent cx="7610475" cy="10657840"/>
            <wp:effectExtent l="0" t="0" r="9525" b="10160"/>
            <wp:wrapSquare wrapText="bothSides"/>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8"/>
                    <a:stretch>
                      <a:fillRect/>
                    </a:stretch>
                  </pic:blipFill>
                  <pic:spPr>
                    <a:xfrm>
                      <a:off x="0" y="0"/>
                      <a:ext cx="7610475" cy="1065784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-215900</wp:posOffset>
            </wp:positionH>
            <wp:positionV relativeFrom="paragraph">
              <wp:posOffset>-191135</wp:posOffset>
            </wp:positionV>
            <wp:extent cx="7551420" cy="10730865"/>
            <wp:effectExtent l="0" t="0" r="11430" b="1333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551420" cy="107308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-237490</wp:posOffset>
            </wp:positionH>
            <wp:positionV relativeFrom="paragraph">
              <wp:posOffset>-163195</wp:posOffset>
            </wp:positionV>
            <wp:extent cx="7562850" cy="10704830"/>
            <wp:effectExtent l="0" t="0" r="0" b="1270"/>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62850" cy="10704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恩施5A景区大峡谷七星寨/云龙河地缝/土家女儿城/建始地心谷/清江蝴蝶岩景区/狮子关</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0B549932">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3B646BB9">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赠送女儿城赶场相亲</w:t>
            </w:r>
          </w:p>
          <w:p w14:paraId="577C4D6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664F2669">
            <w:pPr>
              <w:pStyle w:val="2"/>
              <w:spacing w:line="360" w:lineRule="exact"/>
              <w:ind w:left="6" w:hanging="6" w:firstLineChars="0"/>
              <w:rPr>
                <w:rFonts w:ascii="微软雅黑" w:hAnsi="微软雅黑" w:eastAsia="微软雅黑" w:cs="微软雅黑"/>
                <w:b/>
                <w:bCs/>
                <w:color w:val="00B050"/>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bCs/>
                <w:szCs w:val="21"/>
                <w:lang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狮子关</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15FC9CE">
            <w:pPr>
              <w:adjustRightInd w:val="0"/>
              <w:snapToGrid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szCs w:val="21"/>
              </w:rPr>
              <w:t>，导游人员接站后</w:t>
            </w:r>
            <w:r>
              <w:rPr>
                <w:rFonts w:hint="eastAsia" w:ascii="微软雅黑" w:hAnsi="微软雅黑" w:eastAsia="微软雅黑" w:cs="微软雅黑"/>
                <w:spacing w:val="2"/>
                <w:kern w:val="10"/>
                <w:position w:val="2"/>
                <w:szCs w:val="21"/>
              </w:rPr>
              <w:t>后入住酒店。</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3A2BB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139B66">
            <w:pPr>
              <w:pStyle w:val="2"/>
              <w:spacing w:line="360" w:lineRule="exact"/>
              <w:ind w:firstLine="0" w:firstLineChars="0"/>
              <w:rPr>
                <w:rFonts w:ascii="微软雅黑" w:hAnsi="微软雅黑" w:eastAsia="微软雅黑" w:cs="微软雅黑"/>
                <w:color w:val="00B0F0"/>
              </w:rPr>
            </w:pPr>
            <w:r>
              <w:rPr>
                <w:rFonts w:hint="eastAsia" w:ascii="微软雅黑" w:hAnsi="微软雅黑" w:eastAsia="微软雅黑" w:cs="微软雅黑"/>
                <w:color w:val="00B0F0"/>
              </w:rPr>
              <w:t>【温馨提示】：</w:t>
            </w:r>
          </w:p>
          <w:p w14:paraId="00F5A8B3">
            <w:pPr>
              <w:pStyle w:val="2"/>
              <w:spacing w:line="360" w:lineRule="exact"/>
              <w:ind w:left="256" w:hanging="256" w:hangingChars="122"/>
              <w:rPr>
                <w:rFonts w:ascii="微软雅黑" w:hAnsi="微软雅黑" w:eastAsia="微软雅黑" w:cs="微软雅黑"/>
                <w:color w:val="00B0F0"/>
              </w:rPr>
            </w:pPr>
            <w:r>
              <w:rPr>
                <w:rFonts w:hint="eastAsia" w:ascii="微软雅黑" w:hAnsi="微软雅黑" w:eastAsia="微软雅黑" w:cs="微软雅黑"/>
                <w:color w:val="00B0F0"/>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77824C1C">
            <w:pPr>
              <w:pStyle w:val="2"/>
              <w:spacing w:line="360" w:lineRule="exact"/>
              <w:ind w:left="256" w:hanging="256" w:hangingChars="122"/>
              <w:rPr>
                <w:rFonts w:ascii="微软雅黑" w:hAnsi="微软雅黑" w:eastAsia="微软雅黑" w:cs="微软雅黑"/>
                <w:color w:val="FF0000"/>
              </w:rPr>
            </w:pPr>
            <w:r>
              <w:rPr>
                <w:rFonts w:hint="eastAsia" w:ascii="微软雅黑" w:hAnsi="微软雅黑" w:eastAsia="微软雅黑" w:cs="微软雅黑"/>
                <w:color w:val="00B0F0"/>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狮子关→女儿城</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6B0713C7">
            <w:pPr>
              <w:widowControl/>
              <w:spacing w:line="360" w:lineRule="exact"/>
              <w:ind w:firstLine="367" w:firstLineChars="175"/>
              <w:jc w:val="left"/>
              <w:rPr>
                <w:rFonts w:ascii="微软雅黑" w:hAnsi="微软雅黑" w:eastAsia="微软雅黑" w:cs="微软雅黑"/>
                <w:szCs w:val="21"/>
              </w:rPr>
            </w:pPr>
            <w:r>
              <w:rPr>
                <w:rFonts w:hint="eastAsia" w:ascii="微软雅黑" w:hAnsi="微软雅黑" w:eastAsia="微软雅黑" w:cs="微软雅黑"/>
                <w:szCs w:val="21"/>
              </w:rPr>
              <w:t>后乘车前往宣恩县</w:t>
            </w:r>
            <w:r>
              <w:rPr>
                <w:rFonts w:hint="eastAsia" w:ascii="微软雅黑" w:hAnsi="微软雅黑" w:eastAsia="微软雅黑" w:cs="微软雅黑"/>
                <w:b/>
                <w:bCs/>
                <w:color w:val="FF0000"/>
                <w:szCs w:val="21"/>
              </w:rPr>
              <w:t>【狮子关】</w:t>
            </w:r>
            <w:r>
              <w:rPr>
                <w:rFonts w:hint="eastAsia" w:ascii="微软雅黑" w:hAnsi="微软雅黑" w:eastAsia="微软雅黑" w:cs="微软雅黑"/>
                <w:szCs w:val="21"/>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32DA5BD9">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后乘车前往游览【恩施女儿城景区】（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0218576">
            <w:pPr>
              <w:widowControl/>
              <w:spacing w:line="360" w:lineRule="exact"/>
              <w:ind w:firstLine="420" w:firstLineChars="200"/>
              <w:jc w:val="left"/>
              <w:rPr>
                <w:rFonts w:ascii="微软雅黑" w:hAnsi="微软雅黑" w:eastAsia="微软雅黑" w:cs="宋体"/>
                <w:color w:val="FF0000"/>
              </w:rPr>
            </w:pPr>
            <w:r>
              <w:rPr>
                <w:rFonts w:hint="eastAsia" w:ascii="微软雅黑" w:hAnsi="微软雅黑" w:eastAsia="微软雅黑" w:cs="宋体"/>
                <w:color w:val="FF0000"/>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55B97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snapToGrid w:val="0"/>
              <w:rPr>
                <w:rStyle w:val="17"/>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bookmarkStart w:id="0" w:name="_GoBack"/>
            <w:bookmarkEnd w:id="0"/>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四晚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5AA4B5DF">
            <w:pPr>
              <w:widowControl/>
              <w:spacing w:line="360" w:lineRule="exact"/>
              <w:ind w:left="199" w:hanging="199" w:hangingChars="95"/>
              <w:jc w:val="left"/>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狮子关景交+车导综合服务费、当地现付给讲解，报名参加此行程即表示认可本必消套餐，相关费用不用不退费），景区配套购物场所及路边加水用餐处商店摊点概不属于旅行社安排服务范畴，请根据个人喜好消费。</w:t>
            </w:r>
          </w:p>
          <w:p w14:paraId="6F88CE27">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B25B9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0F8F7549">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2332ED"/>
    <w:rsid w:val="0D5F66AE"/>
    <w:rsid w:val="0DC9323A"/>
    <w:rsid w:val="0E35096D"/>
    <w:rsid w:val="0E4949A1"/>
    <w:rsid w:val="0E850379"/>
    <w:rsid w:val="0EF273CF"/>
    <w:rsid w:val="0F0710A7"/>
    <w:rsid w:val="0F786D7C"/>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47E276B"/>
    <w:rsid w:val="257A557F"/>
    <w:rsid w:val="26656449"/>
    <w:rsid w:val="269F299E"/>
    <w:rsid w:val="27026F8E"/>
    <w:rsid w:val="271909D4"/>
    <w:rsid w:val="27914A0E"/>
    <w:rsid w:val="27F33DF7"/>
    <w:rsid w:val="28245521"/>
    <w:rsid w:val="283D5649"/>
    <w:rsid w:val="28692F0F"/>
    <w:rsid w:val="288408D4"/>
    <w:rsid w:val="28DE2432"/>
    <w:rsid w:val="29112363"/>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6606</Words>
  <Characters>6763</Characters>
  <Lines>5</Lines>
  <Paragraphs>14</Paragraphs>
  <TotalTime>0</TotalTime>
  <ScaleCrop>false</ScaleCrop>
  <LinksUpToDate>false</LinksUpToDate>
  <CharactersWithSpaces>7139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邓琇尹</cp:lastModifiedBy>
  <dcterms:modified xsi:type="dcterms:W3CDTF">2025-05-23T06:15:51Z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2E0BCC61D24543D9AA2FE91C9FD1C686_13</vt:lpwstr>
  </property>
  <property fmtid="{D5CDD505-2E9C-101B-9397-08002B2CF9AE}" pid="5" name="KSOTemplateDocerSaveRecord">
    <vt:lpwstr>eyJoZGlkIjoiMWNjZDlhZDMyYTVmODI3OWIxZGI1M2UyNTE1N2ZmY2YiLCJ1c2VySWQiOiIyODEyNzY2NDcifQ==</vt:lpwstr>
  </property>
</Properties>
</file>