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53325" cy="10706735"/>
            <wp:effectExtent l="0" t="0" r="9525" b="18415"/>
            <wp:wrapTopAndBottom/>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6"/>
                    <a:stretch>
                      <a:fillRect/>
                    </a:stretch>
                  </pic:blipFill>
                  <pic:spPr>
                    <a:xfrm>
                      <a:off x="0" y="0"/>
                      <a:ext cx="7553325" cy="10706735"/>
                    </a:xfrm>
                    <a:prstGeom prst="rect">
                      <a:avLst/>
                    </a:prstGeom>
                  </pic:spPr>
                </pic:pic>
              </a:graphicData>
            </a:graphic>
          </wp:anchor>
        </w:drawing>
      </w: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7"/>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1042670</wp:posOffset>
            </wp:positionV>
            <wp:extent cx="7616190" cy="10659110"/>
            <wp:effectExtent l="0" t="0" r="381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8"/>
                    <a:stretch>
                      <a:fillRect/>
                    </a:stretch>
                  </pic:blipFill>
                  <pic:spPr>
                    <a:xfrm>
                      <a:off x="0" y="0"/>
                      <a:ext cx="761619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9"/>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10"/>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2"/>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五星湘漂行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杨家界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玻璃栈道/张家界</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FEA59D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（接团方式：接站前一天下午18:00-20:00前短信通知接团方式及再次跟您核对航班号/车次及接团人员名称，人数），随后乘动车前往长沙，入住酒店休息</w:t>
            </w:r>
            <w:r>
              <w:rPr>
                <w:rFonts w:hint="eastAsia" w:ascii="微软雅黑" w:hAnsi="微软雅黑" w:eastAsia="微软雅黑" w:cs="微软雅黑"/>
              </w:rPr>
              <w:t>。</w:t>
            </w:r>
            <w:r>
              <w:rPr>
                <w:rFonts w:hint="eastAsia" w:ascii="微软雅黑" w:hAnsi="微软雅黑" w:eastAsia="微软雅黑" w:cs="微软雅黑"/>
                <w:color w:val="auto"/>
                <w:kern w:val="2"/>
                <w:sz w:val="21"/>
                <w:szCs w:val="21"/>
                <w:lang w:val="en-US" w:eastAsia="zh-CN" w:bidi="ar-SA"/>
              </w:rPr>
              <w:t>。</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5E80BD4">
            <w:pPr>
              <w:numPr>
                <w:ilvl w:val="0"/>
                <w:numId w:val="2"/>
              </w:numPr>
              <w:ind w:left="8124" w:hanging="8124" w:hangingChars="2900"/>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杨家界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p>
          <w:p w14:paraId="3548E7BB">
            <w:pPr>
              <w:numPr>
                <w:ilvl w:val="0"/>
                <w:numId w:val="0"/>
              </w:numPr>
              <w:ind w:firstLine="7003" w:firstLineChars="2500"/>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DA23DBF">
            <w:pPr>
              <w:pStyle w:val="9"/>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Style w:val="14"/>
                <w:rFonts w:hint="eastAsia" w:ascii="微软雅黑" w:hAnsi="微软雅黑" w:eastAsia="微软雅黑" w:cs="微软雅黑"/>
                <w:b w:val="0"/>
                <w:bCs/>
                <w:sz w:val="21"/>
                <w:szCs w:val="21"/>
              </w:rPr>
              <w:t>早餐后游览</w:t>
            </w:r>
            <w:r>
              <w:rPr>
                <w:rStyle w:val="14"/>
                <w:rFonts w:hint="eastAsia" w:ascii="微软雅黑" w:hAnsi="微软雅黑" w:eastAsia="微软雅黑" w:cs="微软雅黑"/>
                <w:b w:val="0"/>
                <w:bCs/>
                <w:color w:val="FF0000"/>
                <w:sz w:val="21"/>
                <w:szCs w:val="21"/>
              </w:rPr>
              <w:t>【张家界国家森林公园】</w:t>
            </w:r>
            <w:r>
              <w:rPr>
                <w:rStyle w:val="14"/>
                <w:rFonts w:hint="eastAsia" w:ascii="微软雅黑" w:hAnsi="微软雅黑" w:eastAsia="微软雅黑" w:cs="微软雅黑"/>
                <w:b w:val="0"/>
                <w:bCs/>
                <w:sz w:val="21"/>
                <w:szCs w:val="21"/>
              </w:rPr>
              <w:t>标志门门票站，乘环保车前往</w:t>
            </w:r>
            <w:r>
              <w:rPr>
                <w:rStyle w:val="14"/>
                <w:rFonts w:hint="eastAsia" w:ascii="微软雅黑" w:hAnsi="微软雅黑" w:eastAsia="微软雅黑" w:cs="微软雅黑"/>
                <w:b w:val="0"/>
                <w:bCs/>
                <w:color w:val="FF0000"/>
                <w:sz w:val="21"/>
                <w:szCs w:val="21"/>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,“谁人识得天子面，归来不看天下山”，可见天子山风光旖旎，景色秀美，景点众多，游览集自然于人文于一体的贺龙公园、御笔峰、仙女献花、西海石林、石船出海等由导游统一购票进山；游览</w:t>
            </w:r>
            <w:r>
              <w:rPr>
                <w:rStyle w:val="14"/>
                <w:rFonts w:hint="eastAsia" w:ascii="微软雅黑" w:hAnsi="微软雅黑" w:eastAsia="微软雅黑" w:cs="微软雅黑"/>
                <w:b w:val="0"/>
                <w:bCs/>
                <w:color w:val="FF0000"/>
                <w:sz w:val="21"/>
                <w:szCs w:val="21"/>
              </w:rPr>
              <w:t>【金鞭溪景区水绕四门精华段】</w:t>
            </w:r>
            <w:r>
              <w:rPr>
                <w:rStyle w:val="14"/>
                <w:rFonts w:hint="eastAsia" w:ascii="微软雅黑" w:hAnsi="微软雅黑" w:eastAsia="微软雅黑" w:cs="微软雅黑"/>
                <w:b w:val="0"/>
                <w:bCs/>
                <w:sz w:val="21"/>
                <w:szCs w:val="21"/>
              </w:rPr>
              <w:t>，呼吸免费新鲜空气，杉林幽静，穿行在峰峦幽谷间溪水明净水中小鱼穿梭而行，胜似画中游，后换乘景区环保车前往</w:t>
            </w:r>
            <w:r>
              <w:rPr>
                <w:rStyle w:val="14"/>
                <w:rFonts w:hint="eastAsia" w:ascii="微软雅黑" w:hAnsi="微软雅黑" w:eastAsia="微软雅黑" w:cs="微软雅黑"/>
                <w:b w:val="0"/>
                <w:bCs/>
                <w:color w:val="FF0000"/>
                <w:sz w:val="21"/>
                <w:szCs w:val="21"/>
              </w:rPr>
              <w:t>【百龙天梯已含】</w:t>
            </w:r>
            <w:r>
              <w:rPr>
                <w:rStyle w:val="14"/>
                <w:rFonts w:hint="eastAsia" w:ascii="微软雅黑" w:hAnsi="微软雅黑" w:eastAsia="微软雅黑" w:cs="微软雅黑"/>
                <w:b w:val="0"/>
                <w:bCs/>
                <w:sz w:val="21"/>
                <w:szCs w:val="21"/>
              </w:rPr>
              <w:t>索道站乘全暴露观光缆车·最高户外电梯·体验66秒直达山顶、挑战你的心速！前往世界自然遗产的核心</w:t>
            </w:r>
            <w:r>
              <w:rPr>
                <w:rStyle w:val="14"/>
                <w:rFonts w:hint="eastAsia" w:ascii="微软雅黑" w:hAnsi="微软雅黑" w:eastAsia="微软雅黑" w:cs="微软雅黑"/>
                <w:b w:val="0"/>
                <w:bCs/>
                <w:color w:val="FF0000"/>
                <w:sz w:val="21"/>
                <w:szCs w:val="21"/>
              </w:rPr>
              <w:t>【袁家界风景区】</w:t>
            </w:r>
            <w:r>
              <w:rPr>
                <w:rStyle w:val="14"/>
                <w:rFonts w:hint="eastAsia" w:ascii="微软雅黑" w:hAnsi="微软雅黑" w:eastAsia="微软雅黑" w:cs="微软雅黑"/>
                <w:b w:val="0"/>
                <w:bCs/>
                <w:sz w:val="21"/>
                <w:szCs w:val="21"/>
              </w:rPr>
              <w:t>袁家界位于杉刀沟北麓，是以石英岩为主构成的一座巨大而较平缓的山岳，既有石丛小涧、银瀑高泻，又有竹林繁茂、苍松垂壁。乘车走进张家界北纬30°地理新发现</w:t>
            </w:r>
            <w:r>
              <w:rPr>
                <w:rStyle w:val="14"/>
                <w:rFonts w:hint="eastAsia" w:ascii="微软雅黑" w:hAnsi="微软雅黑" w:eastAsia="微软雅黑" w:cs="微软雅黑"/>
                <w:b w:val="0"/>
                <w:bCs/>
                <w:color w:val="FF0000"/>
                <w:sz w:val="21"/>
                <w:szCs w:val="21"/>
              </w:rPr>
              <w:t>【杨家界】，</w:t>
            </w:r>
            <w:r>
              <w:rPr>
                <w:rStyle w:val="14"/>
                <w:rFonts w:hint="eastAsia" w:ascii="微软雅黑" w:hAnsi="微软雅黑" w:eastAsia="微软雅黑" w:cs="微软雅黑"/>
                <w:b w:val="0"/>
                <w:bCs/>
                <w:sz w:val="21"/>
                <w:szCs w:val="21"/>
              </w:rPr>
              <w:t>远观峰墙之绝，峰丛之秀，峰林之奇。后游览巧夺天工的艺术长廊</w:t>
            </w:r>
            <w:r>
              <w:rPr>
                <w:rStyle w:val="14"/>
                <w:rFonts w:hint="eastAsia" w:ascii="微软雅黑" w:hAnsi="微软雅黑" w:eastAsia="微软雅黑" w:cs="微软雅黑"/>
                <w:b w:val="0"/>
                <w:bCs/>
                <w:color w:val="FF0000"/>
                <w:sz w:val="21"/>
                <w:szCs w:val="21"/>
              </w:rPr>
              <w:t>【十里画廊】（景区内可以步行游览，也可以根据体力选择乘坐网红十二生肖小火车，不属于必须消费的自费项目，如您需要乘座，自愿自理费用单程38元/人往返76元/人）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；十里画廊十里长，忘了妹来忘了郞”这是当地人对十里画廊的真实描绘。画中穿梭，十里净美，一步一景，十步一重天，采药老人、三姊妹峰......这是一个被遗忘的美丽</w:t>
            </w:r>
            <w:r>
              <w:rPr>
                <w:rFonts w:hint="eastAsia" w:ascii="微软雅黑" w:hAnsi="微软雅黑" w:eastAsia="微软雅黑" w:cs="微软雅黑"/>
                <w:b w:val="0"/>
                <w:bCs/>
                <w:sz w:val="21"/>
                <w:szCs w:val="21"/>
              </w:rPr>
              <w:t>！</w:t>
            </w:r>
            <w:r>
              <w:rPr>
                <w:rFonts w:hint="eastAsia" w:ascii="微软雅黑" w:hAnsi="微软雅黑" w:eastAsia="微软雅黑" w:cs="微软雅黑"/>
                <w:sz w:val="21"/>
                <w:szCs w:val="22"/>
                <w:lang w:val="en-US" w:eastAsia="zh-CN" w:bidi="zh-CN"/>
              </w:rPr>
              <w:t>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住宿/张家界</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3"/>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bookmarkStart w:id="0" w:name="_GoBack"/>
            <w:bookmarkEnd w:id="0"/>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6DF359C8">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abstractNum w:abstractNumId="2">
    <w:nsid w:val="FD53C03F"/>
    <w:multiLevelType w:val="singleLevel"/>
    <w:tmpl w:val="FD53C03F"/>
    <w:lvl w:ilvl="0" w:tentative="0">
      <w:start w:val="4"/>
      <w:numFmt w:val="chineseCounting"/>
      <w:suff w:val="space"/>
      <w:lvlText w:val="第%1天"/>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066182"/>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61F16"/>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62DB5"/>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065199"/>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styleId="20">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8300</Words>
  <Characters>8445</Characters>
  <Lines>41</Lines>
  <Paragraphs>11</Paragraphs>
  <TotalTime>0</TotalTime>
  <ScaleCrop>false</ScaleCrop>
  <LinksUpToDate>false</LinksUpToDate>
  <CharactersWithSpaces>8681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张家界郴州恩施&amp;盛和蕊蕊</cp:lastModifiedBy>
  <dcterms:modified xsi:type="dcterms:W3CDTF">2025-06-05T01:56:26Z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E9A9043DD6DF477DAB367D46BD79B755_13</vt:lpwstr>
  </property>
  <property fmtid="{D5CDD505-2E9C-101B-9397-08002B2CF9AE}" pid="5" name="KSOTemplateDocerSaveRecord">
    <vt:lpwstr>eyJoZGlkIjoiMWZlYTFmNTMyYzNlNDFiMjQwNTRlOTkyNTM0NDg3MjgiLCJ1c2VySWQiOiIxNjkyNTc3NTQ5In0=</vt:lpwstr>
  </property>
</Properties>
</file>