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1C122C4">
      <w:pPr>
        <w:pStyle w:val="9"/>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drawing>
          <wp:anchor distT="0" distB="0" distL="114300" distR="114300" simplePos="0" relativeHeight="251663360" behindDoc="0" locked="0" layoutInCell="1" allowOverlap="1">
            <wp:simplePos x="0" y="0"/>
            <wp:positionH relativeFrom="column">
              <wp:posOffset>-200025</wp:posOffset>
            </wp:positionH>
            <wp:positionV relativeFrom="paragraph">
              <wp:posOffset>-357505</wp:posOffset>
            </wp:positionV>
            <wp:extent cx="7539355" cy="10654030"/>
            <wp:effectExtent l="0" t="0" r="4445" b="13970"/>
            <wp:wrapTopAndBottom/>
            <wp:docPr id="2" name="图片 2" descr="网红湖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网红湖南"/>
                    <pic:cNvPicPr>
                      <a:picLocks noChangeAspect="1"/>
                    </pic:cNvPicPr>
                  </pic:nvPicPr>
                  <pic:blipFill>
                    <a:blip r:embed="rId7"/>
                    <a:stretch>
                      <a:fillRect/>
                    </a:stretch>
                  </pic:blipFill>
                  <pic:spPr>
                    <a:xfrm>
                      <a:off x="0" y="0"/>
                      <a:ext cx="7539355" cy="10654030"/>
                    </a:xfrm>
                    <a:prstGeom prst="rect">
                      <a:avLst/>
                    </a:prstGeom>
                  </pic:spPr>
                </pic:pic>
              </a:graphicData>
            </a:graphic>
          </wp:anchor>
        </w:drawing>
      </w:r>
    </w:p>
    <w:p w14:paraId="341ECA1A">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59264" behindDoc="1" locked="0" layoutInCell="1" allowOverlap="1">
            <wp:simplePos x="0" y="0"/>
            <wp:positionH relativeFrom="column">
              <wp:posOffset>-220345</wp:posOffset>
            </wp:positionH>
            <wp:positionV relativeFrom="paragraph">
              <wp:posOffset>-370205</wp:posOffset>
            </wp:positionV>
            <wp:extent cx="7569835" cy="10708005"/>
            <wp:effectExtent l="0" t="0" r="12065" b="17145"/>
            <wp:wrapNone/>
            <wp:docPr id="4" name="图片 4" descr="C:/Users/Administrator/Desktop/改图文件/回收站/行程美化/寻梦湖南 内页2.jpg寻梦湖南 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改图文件/回收站/行程美化/寻梦湖南 内页2.jpg寻梦湖南 内页2"/>
                    <pic:cNvPicPr>
                      <a:picLocks noChangeAspect="1"/>
                    </pic:cNvPicPr>
                  </pic:nvPicPr>
                  <pic:blipFill>
                    <a:blip r:embed="rId8"/>
                    <a:srcRect l="3" r="3"/>
                    <a:stretch>
                      <a:fillRect/>
                    </a:stretch>
                  </pic:blipFill>
                  <pic:spPr>
                    <a:xfrm>
                      <a:off x="0" y="0"/>
                      <a:ext cx="7569835" cy="10708005"/>
                    </a:xfrm>
                    <a:prstGeom prst="rect">
                      <a:avLst/>
                    </a:prstGeom>
                  </pic:spPr>
                </pic:pic>
              </a:graphicData>
            </a:graphic>
          </wp:anchor>
        </w:drawing>
      </w:r>
    </w:p>
    <w:p w14:paraId="0EDCA617">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62336" behindDoc="1" locked="0" layoutInCell="1" allowOverlap="1">
            <wp:simplePos x="0" y="0"/>
            <wp:positionH relativeFrom="column">
              <wp:posOffset>-206375</wp:posOffset>
            </wp:positionH>
            <wp:positionV relativeFrom="paragraph">
              <wp:posOffset>-417195</wp:posOffset>
            </wp:positionV>
            <wp:extent cx="7560310" cy="10749280"/>
            <wp:effectExtent l="0" t="0" r="2540" b="13970"/>
            <wp:wrapNone/>
            <wp:docPr id="12" name="图片 12" descr="C:/Users/Administrator/Desktop/改图文件/回收站/行程美化/寻梦湖南 内页3.jpg寻梦湖南 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改图文件/回收站/行程美化/寻梦湖南 内页3.jpg寻梦湖南 内页3"/>
                    <pic:cNvPicPr>
                      <a:picLocks noChangeAspect="1"/>
                    </pic:cNvPicPr>
                  </pic:nvPicPr>
                  <pic:blipFill>
                    <a:blip r:embed="rId9"/>
                    <a:srcRect l="257" r="257"/>
                    <a:stretch>
                      <a:fillRect/>
                    </a:stretch>
                  </pic:blipFill>
                  <pic:spPr>
                    <a:xfrm>
                      <a:off x="0" y="0"/>
                      <a:ext cx="7560310" cy="10749280"/>
                    </a:xfrm>
                    <a:prstGeom prst="rect">
                      <a:avLst/>
                    </a:prstGeom>
                  </pic:spPr>
                </pic:pic>
              </a:graphicData>
            </a:graphic>
          </wp:anchor>
        </w:drawing>
      </w:r>
    </w:p>
    <w:p w14:paraId="574E1556">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60288" behindDoc="1" locked="0" layoutInCell="1" allowOverlap="1">
            <wp:simplePos x="0" y="0"/>
            <wp:positionH relativeFrom="column">
              <wp:posOffset>-206375</wp:posOffset>
            </wp:positionH>
            <wp:positionV relativeFrom="paragraph">
              <wp:posOffset>-417195</wp:posOffset>
            </wp:positionV>
            <wp:extent cx="7560310" cy="10749280"/>
            <wp:effectExtent l="0" t="0" r="2540" b="13970"/>
            <wp:wrapNone/>
            <wp:docPr id="18" name="图片 18" descr="C:/Users/Administrator/Desktop/改图文件/回收站/行程美化/寻梦湖南 内页5.jpg寻梦湖南 内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改图文件/回收站/行程美化/寻梦湖南 内页5.jpg寻梦湖南 内页5"/>
                    <pic:cNvPicPr>
                      <a:picLocks noChangeAspect="1"/>
                    </pic:cNvPicPr>
                  </pic:nvPicPr>
                  <pic:blipFill>
                    <a:blip r:embed="rId10"/>
                    <a:srcRect l="257" r="257"/>
                    <a:stretch>
                      <a:fillRect/>
                    </a:stretch>
                  </pic:blipFill>
                  <pic:spPr>
                    <a:xfrm>
                      <a:off x="0" y="0"/>
                      <a:ext cx="7560310" cy="10749280"/>
                    </a:xfrm>
                    <a:prstGeom prst="rect">
                      <a:avLst/>
                    </a:prstGeom>
                  </pic:spPr>
                </pic:pic>
              </a:graphicData>
            </a:graphic>
          </wp:anchor>
        </w:drawing>
      </w:r>
    </w:p>
    <w:p w14:paraId="0670A7A9">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61312" behindDoc="1" locked="0" layoutInCell="1" allowOverlap="1">
            <wp:simplePos x="0" y="0"/>
            <wp:positionH relativeFrom="column">
              <wp:posOffset>-206375</wp:posOffset>
            </wp:positionH>
            <wp:positionV relativeFrom="paragraph">
              <wp:posOffset>-417195</wp:posOffset>
            </wp:positionV>
            <wp:extent cx="7560310" cy="10749280"/>
            <wp:effectExtent l="0" t="0" r="2540" b="13970"/>
            <wp:wrapNone/>
            <wp:docPr id="3" name="图片 3" descr="C:/Users/Administrator/Desktop/改图文件/回收站/行程美化/寻梦湖南 内页6.jpg寻梦湖南 内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改图文件/回收站/行程美化/寻梦湖南 内页6.jpg寻梦湖南 内页6"/>
                    <pic:cNvPicPr>
                      <a:picLocks noChangeAspect="1"/>
                    </pic:cNvPicPr>
                  </pic:nvPicPr>
                  <pic:blipFill>
                    <a:blip r:embed="rId11"/>
                    <a:srcRect l="257" r="257"/>
                    <a:stretch>
                      <a:fillRect/>
                    </a:stretch>
                  </pic:blipFill>
                  <pic:spPr>
                    <a:xfrm>
                      <a:off x="0" y="0"/>
                      <a:ext cx="7560310" cy="10749280"/>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331B2E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8E510C0">
            <w:pPr>
              <w:pStyle w:val="5"/>
              <w:jc w:val="both"/>
              <w:rPr>
                <w:rFonts w:hint="eastAsia" w:ascii="宋体" w:hAnsi="宋体" w:cs="宋体"/>
                <w:kern w:val="0"/>
                <w:sz w:val="18"/>
                <w:szCs w:val="18"/>
                <w:lang w:eastAsia="zh-CN"/>
              </w:rPr>
            </w:pPr>
          </w:p>
          <w:p w14:paraId="7C7BF27B">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网红湖南</w:t>
            </w:r>
            <w:r>
              <w:rPr>
                <w:rFonts w:hint="eastAsia" w:ascii="微软雅黑" w:hAnsi="微软雅黑" w:eastAsia="微软雅黑" w:cs="微软雅黑"/>
                <w:b/>
                <w:bCs/>
                <w:color w:val="00B050"/>
                <w:sz w:val="52"/>
                <w:szCs w:val="52"/>
              </w:rPr>
              <w:t>】</w:t>
            </w:r>
          </w:p>
        </w:tc>
      </w:tr>
      <w:tr w14:paraId="1F5135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17" w:hRule="atLeast"/>
        </w:trPr>
        <w:tc>
          <w:tcPr>
            <w:tcW w:w="11628" w:type="dxa"/>
            <w:gridSpan w:val="6"/>
            <w:tcBorders>
              <w:bottom w:val="single" w:color="auto" w:sz="4" w:space="0"/>
            </w:tcBorders>
          </w:tcPr>
          <w:p w14:paraId="18E8CBF7">
            <w:pPr>
              <w:snapToGrid w:val="0"/>
              <w:ind w:left="218" w:leftChars="104" w:right="218" w:rightChars="104" w:firstLine="238" w:firstLineChars="100"/>
              <w:jc w:val="center"/>
              <w:rPr>
                <w:rFonts w:hint="eastAsia" w:ascii="微软雅黑" w:hAnsi="微软雅黑" w:eastAsia="微软雅黑" w:cs="微软雅黑"/>
                <w:b/>
                <w:bCs/>
                <w:color w:val="00B050"/>
                <w:spacing w:val="-1"/>
                <w:sz w:val="24"/>
                <w:szCs w:val="24"/>
              </w:rPr>
            </w:pPr>
          </w:p>
          <w:p w14:paraId="33977DA1">
            <w:pPr>
              <w:snapToGrid w:val="0"/>
              <w:ind w:left="218" w:leftChars="104" w:right="218" w:rightChars="104" w:firstLine="238" w:firstLineChars="100"/>
              <w:jc w:val="center"/>
              <w:rPr>
                <w:rFonts w:hint="eastAsia" w:ascii="微软雅黑" w:hAnsi="微软雅黑" w:eastAsia="微软雅黑" w:cs="微软雅黑"/>
                <w:b/>
                <w:bCs/>
                <w:color w:val="00B050"/>
                <w:spacing w:val="-1"/>
                <w:sz w:val="24"/>
                <w:szCs w:val="24"/>
              </w:rPr>
            </w:pPr>
            <w:r>
              <w:rPr>
                <w:rFonts w:hint="eastAsia" w:ascii="微软雅黑" w:hAnsi="微软雅黑" w:eastAsia="微软雅黑" w:cs="微软雅黑"/>
                <w:b/>
                <w:bCs/>
                <w:color w:val="00B050"/>
                <w:spacing w:val="-1"/>
                <w:sz w:val="24"/>
                <w:szCs w:val="24"/>
              </w:rPr>
              <w:t>长沙/韶山/凤凰古城/湘西苗寨/网红芙蓉镇/酉水画廊/张家界晚会表演 /张家界国家森林公园（袁家界/金鞭溪）宝峰湖/土司府/天门山/玻璃栈道6日游</w:t>
            </w:r>
          </w:p>
          <w:p w14:paraId="33D83B39">
            <w:pPr>
              <w:pStyle w:val="2"/>
            </w:pPr>
          </w:p>
        </w:tc>
      </w:tr>
      <w:tr w14:paraId="7F1A95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DD6C95B">
            <w:pPr>
              <w:jc w:val="both"/>
              <w:rPr>
                <w:rFonts w:hint="eastAsia" w:ascii="微软雅黑" w:hAnsi="微软雅黑" w:eastAsia="微软雅黑" w:cs="微软雅黑"/>
                <w:b w:val="0"/>
                <w:bCs/>
                <w:color w:val="00B050"/>
                <w:sz w:val="30"/>
                <w:szCs w:val="30"/>
                <w:lang w:val="en-US" w:eastAsia="zh-CN"/>
              </w:rPr>
            </w:pPr>
            <w:r>
              <w:rPr>
                <w:rFonts w:hint="eastAsia"/>
                <w:b w:val="0"/>
                <w:bCs/>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0B3AB013">
            <w:pPr>
              <w:rPr>
                <w:rFonts w:hint="eastAsia"/>
                <w:b w:val="0"/>
                <w:bCs/>
                <w:color w:val="FF0000"/>
                <w:sz w:val="28"/>
                <w:szCs w:val="28"/>
              </w:rPr>
            </w:pPr>
            <w:r>
              <w:rPr>
                <w:rFonts w:hint="eastAsia" w:ascii="微软雅黑" w:hAnsi="微软雅黑" w:eastAsia="微软雅黑" w:cs="微软雅黑"/>
                <w:b w:val="0"/>
                <w:bCs/>
                <w:color w:val="FFFFFF"/>
                <w:sz w:val="32"/>
                <w:szCs w:val="32"/>
                <w:highlight w:val="red"/>
              </w:rPr>
              <w:t>【抖音网红】</w:t>
            </w:r>
            <w:r>
              <w:rPr>
                <w:rFonts w:hint="eastAsia" w:ascii="宋体" w:hAnsi="宋体" w:cs="宋体"/>
                <w:b w:val="0"/>
                <w:bCs/>
                <w:color w:val="FF0000"/>
                <w:sz w:val="28"/>
                <w:szCs w:val="28"/>
              </w:rPr>
              <w:t>【天门山玻璃栈道】+【</w:t>
            </w:r>
            <w:r>
              <w:rPr>
                <w:rFonts w:hint="eastAsia"/>
                <w:b w:val="0"/>
                <w:bCs/>
                <w:color w:val="FF0000"/>
                <w:sz w:val="24"/>
              </w:rPr>
              <w:t>张家界国家森林公园</w:t>
            </w:r>
            <w:r>
              <w:rPr>
                <w:rFonts w:hint="eastAsia" w:ascii="宋体" w:hAnsi="宋体" w:cs="宋体"/>
                <w:b w:val="0"/>
                <w:bCs/>
                <w:color w:val="FF0000"/>
                <w:sz w:val="28"/>
                <w:szCs w:val="28"/>
              </w:rPr>
              <w:t>】</w:t>
            </w:r>
            <w:r>
              <w:rPr>
                <w:rFonts w:hint="eastAsia" w:ascii="宋体" w:hAnsi="宋体" w:cs="宋体"/>
                <w:b w:val="0"/>
                <w:bCs/>
                <w:color w:val="FF0000"/>
                <w:sz w:val="28"/>
                <w:szCs w:val="28"/>
                <w:lang w:val="en-US" w:eastAsia="zh-CN"/>
              </w:rPr>
              <w:t>+【宝峰湖】</w:t>
            </w:r>
            <w:r>
              <w:rPr>
                <w:rFonts w:hint="eastAsia"/>
                <w:b w:val="0"/>
                <w:bCs/>
                <w:color w:val="FF0000"/>
                <w:sz w:val="28"/>
                <w:szCs w:val="28"/>
              </w:rPr>
              <w:t>当前最热爆的景区，绝不留遗憾！</w:t>
            </w:r>
          </w:p>
          <w:p w14:paraId="39BB2EB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rPr>
            </w:pPr>
            <w:r>
              <w:rPr>
                <w:rFonts w:hint="eastAsia" w:ascii="微软雅黑" w:hAnsi="微软雅黑" w:eastAsia="微软雅黑" w:cs="微软雅黑"/>
                <w:b w:val="0"/>
                <w:bCs/>
              </w:rPr>
              <w:t>★超划算1：湖南经典代表性景区一网打尽，尊贵而不贵，物超所值，聚划算！</w:t>
            </w:r>
          </w:p>
          <w:p w14:paraId="5F48E876">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b w:val="0"/>
                <w:bCs/>
              </w:rPr>
            </w:pPr>
            <w:r>
              <w:rPr>
                <w:rFonts w:hint="eastAsia" w:ascii="微软雅黑" w:hAnsi="微软雅黑" w:eastAsia="微软雅黑" w:cs="微软雅黑"/>
                <w:b w:val="0"/>
                <w:bCs/>
              </w:rPr>
              <w:t>★超划算2：自然遗产及非物质文化遗产的双重组合，纯粹的健康清肺养生之旅：空气新鲜，水质纯净，负氧</w:t>
            </w:r>
          </w:p>
          <w:p w14:paraId="0ECBACCD">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b w:val="0"/>
                <w:bCs/>
              </w:rPr>
            </w:pPr>
            <w:r>
              <w:rPr>
                <w:rFonts w:hint="eastAsia" w:ascii="微软雅黑" w:hAnsi="微软雅黑" w:eastAsia="微软雅黑" w:cs="微软雅黑"/>
                <w:b w:val="0"/>
                <w:bCs/>
              </w:rPr>
              <w:t>离子含量极高，是健康休闲、清肺养生的最佳去处。</w:t>
            </w:r>
          </w:p>
          <w:p w14:paraId="35E94CF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rPr>
            </w:pPr>
            <w:r>
              <w:rPr>
                <w:rFonts w:hint="eastAsia" w:ascii="微软雅黑" w:hAnsi="微软雅黑" w:eastAsia="微软雅黑" w:cs="微软雅黑"/>
                <w:b w:val="0"/>
                <w:bCs/>
              </w:rPr>
              <w:t>★超划算3：高质低价、绝不推荐自费景点，让您玩得更加舒心！</w:t>
            </w:r>
          </w:p>
          <w:p w14:paraId="7CF90C2C">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color w:val="FF0000"/>
                <w:kern w:val="0"/>
              </w:rPr>
            </w:pPr>
            <w:r>
              <w:rPr>
                <w:rFonts w:hint="eastAsia" w:ascii="微软雅黑" w:hAnsi="微软雅黑" w:eastAsia="微软雅黑" w:cs="微软雅黑"/>
                <w:b w:val="0"/>
                <w:bCs/>
              </w:rPr>
              <w:t>★超划算4：全程赠送三个特色餐</w:t>
            </w:r>
            <w:r>
              <w:rPr>
                <w:rFonts w:hint="eastAsia" w:ascii="微软雅黑" w:hAnsi="微软雅黑" w:eastAsia="微软雅黑" w:cs="微软雅黑"/>
                <w:b w:val="0"/>
                <w:bCs/>
                <w:color w:val="FF0000"/>
                <w:kern w:val="0"/>
              </w:rPr>
              <w:t>（主席宴或者常德湖鱼宴+土家三下锅+苗家特色宴）。</w:t>
            </w:r>
          </w:p>
          <w:p w14:paraId="2F4BE5B7">
            <w:pPr>
              <w:pStyle w:val="2"/>
              <w:keepNext w:val="0"/>
              <w:keepLines w:val="0"/>
              <w:pageBreakBefore w:val="0"/>
              <w:widowControl w:val="0"/>
              <w:kinsoku/>
              <w:wordWrap/>
              <w:overflowPunct/>
              <w:topLinePunct w:val="0"/>
              <w:autoSpaceDE/>
              <w:autoSpaceDN/>
              <w:bidi w:val="0"/>
              <w:adjustRightInd/>
              <w:snapToGrid w:val="0"/>
              <w:spacing w:line="360" w:lineRule="exact"/>
              <w:ind w:left="1890" w:leftChars="200" w:hanging="1470" w:hangingChars="700"/>
              <w:textAlignment w:val="auto"/>
              <w:rPr>
                <w:rFonts w:ascii="微软雅黑" w:hAnsi="微软雅黑" w:eastAsia="微软雅黑" w:cs="微软雅黑"/>
                <w:b w:val="0"/>
                <w:bCs/>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5</w:t>
            </w:r>
            <w:r>
              <w:rPr>
                <w:rFonts w:hint="eastAsia" w:ascii="微软雅黑" w:hAnsi="微软雅黑" w:eastAsia="微软雅黑" w:cs="微软雅黑"/>
                <w:b w:val="0"/>
                <w:bCs/>
              </w:rPr>
              <w:t>：</w:t>
            </w:r>
            <w:r>
              <w:rPr>
                <w:rFonts w:hint="eastAsia" w:ascii="微软雅黑" w:hAnsi="微软雅黑" w:eastAsia="微软雅黑" w:cs="微软雅黑"/>
                <w:b w:val="0"/>
                <w:bCs/>
                <w:szCs w:val="21"/>
              </w:rPr>
              <w:t>行程特别赠送百龙电梯单程或者天子山单程索道或环保车单程+天门山扶梯+玻璃栈道鞋套一次+韶山进</w:t>
            </w:r>
            <w:r>
              <w:rPr>
                <w:rFonts w:hint="eastAsia" w:ascii="微软雅黑" w:hAnsi="微软雅黑" w:eastAsia="微软雅黑" w:cs="微软雅黑"/>
                <w:b w:val="0"/>
                <w:bCs/>
                <w:szCs w:val="21"/>
                <w:lang w:eastAsia="zh-CN"/>
              </w:rPr>
              <w:t>园</w:t>
            </w:r>
            <w:r>
              <w:rPr>
                <w:rFonts w:hint="eastAsia" w:ascii="微软雅黑" w:hAnsi="微软雅黑" w:eastAsia="微软雅黑" w:cs="微软雅黑"/>
                <w:b w:val="0"/>
                <w:bCs/>
                <w:szCs w:val="21"/>
              </w:rPr>
              <w:t>电瓶车+凤凰古城内接驳车。</w:t>
            </w:r>
          </w:p>
          <w:p w14:paraId="56491D8E">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6</w:t>
            </w:r>
            <w:r>
              <w:rPr>
                <w:rFonts w:hint="eastAsia" w:ascii="微软雅黑" w:hAnsi="微软雅黑" w:eastAsia="微软雅黑" w:cs="微软雅黑"/>
                <w:b w:val="0"/>
                <w:bCs/>
              </w:rPr>
              <w:t>：精选本社优秀导游，全程专注讲解，让您旅途更愉快！</w:t>
            </w:r>
          </w:p>
          <w:p w14:paraId="4F0EAF3C">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color w:val="FF0000"/>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7</w:t>
            </w:r>
            <w:r>
              <w:rPr>
                <w:rFonts w:hint="eastAsia" w:ascii="微软雅黑" w:hAnsi="微软雅黑" w:eastAsia="微软雅黑" w:cs="微软雅黑"/>
                <w:b w:val="0"/>
                <w:bCs/>
              </w:rPr>
              <w:t>：</w:t>
            </w:r>
            <w:r>
              <w:rPr>
                <w:rFonts w:hint="eastAsia" w:ascii="微软雅黑" w:hAnsi="微软雅黑" w:eastAsia="微软雅黑" w:cs="微软雅黑"/>
                <w:b w:val="0"/>
                <w:bCs/>
                <w:color w:val="FF0000"/>
              </w:rPr>
              <w:t>全程入住当地</w:t>
            </w:r>
            <w:r>
              <w:rPr>
                <w:rFonts w:hint="eastAsia" w:ascii="微软雅黑" w:hAnsi="微软雅黑" w:eastAsia="微软雅黑" w:cs="微软雅黑"/>
                <w:b w:val="0"/>
                <w:bCs/>
                <w:color w:val="FF0000"/>
                <w:lang w:eastAsia="zh-CN"/>
              </w:rPr>
              <w:t>商务</w:t>
            </w:r>
            <w:r>
              <w:rPr>
                <w:rFonts w:hint="eastAsia" w:ascii="微软雅黑" w:hAnsi="微软雅黑" w:eastAsia="微软雅黑" w:cs="微软雅黑"/>
                <w:b w:val="0"/>
                <w:bCs/>
                <w:color w:val="FF0000"/>
              </w:rPr>
              <w:t>型酒店</w:t>
            </w:r>
          </w:p>
          <w:p w14:paraId="5DA5616B">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8</w:t>
            </w:r>
            <w:r>
              <w:rPr>
                <w:rFonts w:hint="eastAsia" w:ascii="微软雅黑" w:hAnsi="微软雅黑" w:eastAsia="微软雅黑" w:cs="微软雅黑"/>
                <w:b w:val="0"/>
                <w:bCs/>
              </w:rPr>
              <w:t>：行程中有当天过生日的客人，赠送生日蛋糕或精美礼品一份！</w:t>
            </w:r>
          </w:p>
          <w:p w14:paraId="0E432F7F">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b w:val="0"/>
                <w:bCs/>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9</w:t>
            </w:r>
            <w:r>
              <w:rPr>
                <w:rFonts w:hint="eastAsia" w:ascii="微软雅黑" w:hAnsi="微软雅黑" w:eastAsia="微软雅黑" w:cs="微软雅黑"/>
                <w:b w:val="0"/>
                <w:bCs/>
              </w:rPr>
              <w:t>：新婚夫妻，本社全程安排最少2晚温馨大床房！需提前告知。</w:t>
            </w:r>
          </w:p>
          <w:p w14:paraId="0AEED9B2">
            <w:pPr>
              <w:pStyle w:val="9"/>
              <w:ind w:left="0" w:leftChars="0" w:firstLine="0" w:firstLineChars="0"/>
              <w:rPr>
                <w:rFonts w:hint="eastAsia" w:ascii="微软雅黑" w:hAnsi="微软雅黑" w:eastAsia="微软雅黑" w:cs="微软雅黑"/>
                <w:b w:val="0"/>
                <w:bCs/>
                <w:color w:val="00B050"/>
                <w:sz w:val="30"/>
                <w:szCs w:val="30"/>
                <w:lang w:val="en-US" w:eastAsia="zh-CN"/>
              </w:rPr>
            </w:pPr>
            <w:r>
              <w:rPr>
                <w:rFonts w:hint="eastAsia" w:ascii="微软雅黑" w:hAnsi="微软雅黑" w:eastAsia="微软雅黑" w:cs="微软雅黑"/>
                <w:b w:val="0"/>
                <w:bCs/>
                <w:sz w:val="24"/>
              </w:rPr>
              <w:drawing>
                <wp:inline distT="0" distB="0" distL="114300" distR="114300">
                  <wp:extent cx="7327265" cy="1096645"/>
                  <wp:effectExtent l="0" t="0" r="3175" b="63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3" cstate="print"/>
                          <a:stretch>
                            <a:fillRect/>
                          </a:stretch>
                        </pic:blipFill>
                        <pic:spPr>
                          <a:xfrm>
                            <a:off x="0" y="0"/>
                            <a:ext cx="7327265" cy="1096645"/>
                          </a:xfrm>
                          <a:prstGeom prst="rect">
                            <a:avLst/>
                          </a:prstGeom>
                          <a:noFill/>
                          <a:ln>
                            <a:noFill/>
                          </a:ln>
                        </pic:spPr>
                      </pic:pic>
                    </a:graphicData>
                  </a:graphic>
                </wp:inline>
              </w:drawing>
            </w:r>
          </w:p>
        </w:tc>
      </w:tr>
      <w:tr w14:paraId="5E6804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C259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020F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361A9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61DC3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4EA53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D9833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532B5A33">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lang w:eastAsia="zh-CN"/>
              </w:rPr>
              <w:t>出发地</w:t>
            </w:r>
            <w:r>
              <w:rPr>
                <w:rFonts w:hint="eastAsia" w:ascii="微软雅黑" w:hAnsi="微软雅黑" w:eastAsia="微软雅黑" w:cs="微软雅黑"/>
                <w:b/>
                <w:bCs/>
                <w:kern w:val="0"/>
                <w:szCs w:val="21"/>
              </w:rPr>
              <w:t>→</w:t>
            </w:r>
            <w:r>
              <w:rPr>
                <w:rFonts w:hint="eastAsia" w:ascii="微软雅黑" w:hAnsi="微软雅黑" w:eastAsia="微软雅黑" w:cs="微软雅黑"/>
                <w:b/>
                <w:bCs/>
                <w:kern w:val="0"/>
                <w:szCs w:val="21"/>
                <w:lang w:eastAsia="zh-CN"/>
              </w:rPr>
              <w:t>张家界</w:t>
            </w:r>
            <w:r>
              <w:rPr>
                <w:rFonts w:hint="eastAsia" w:ascii="微软雅黑" w:hAnsi="微软雅黑" w:eastAsia="微软雅黑" w:cs="微软雅黑"/>
                <w:b/>
                <w:bCs/>
                <w:kern w:val="0"/>
                <w:szCs w:val="21"/>
              </w:rPr>
              <w:t>→</w:t>
            </w:r>
            <w:r>
              <w:rPr>
                <w:rFonts w:hint="eastAsia" w:ascii="微软雅黑" w:hAnsi="微软雅黑" w:eastAsia="微软雅黑" w:cs="微软雅黑"/>
                <w:b/>
                <w:bCs/>
                <w:kern w:val="0"/>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F0C4FC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8812043">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FFF0DF4">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2835513">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长沙</w:t>
            </w:r>
          </w:p>
        </w:tc>
      </w:tr>
      <w:tr w14:paraId="32B94D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E4E2166">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718F0984">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韶山→凤凰古城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4A39AFB">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EF69AB1">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FA23D0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608F1E">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凤凰</w:t>
            </w:r>
          </w:p>
        </w:tc>
      </w:tr>
      <w:tr w14:paraId="4A3099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5B986E">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57D66134">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湘西苗寨→芙蓉镇→酉水画廊→张家界晚会表演</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3414C15">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C847C6A">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B2AD49B">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23DAA7F">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张家界</w:t>
            </w:r>
          </w:p>
        </w:tc>
      </w:tr>
      <w:tr w14:paraId="4ECC6B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61D2125">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4C33A13A">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张家界国家森林公园→袁家界→金鞭溪→宝峰湖（VIP通道）</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CDC050D">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4ACD3BF">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608C3E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847005">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张家界</w:t>
            </w:r>
          </w:p>
        </w:tc>
      </w:tr>
      <w:tr w14:paraId="3A94AA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8E6E352">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71C1136E">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土特产超市→土司府→天门山→玻璃栈道→</w:t>
            </w:r>
            <w:r>
              <w:rPr>
                <w:rFonts w:hint="eastAsia" w:ascii="微软雅黑" w:hAnsi="微软雅黑" w:eastAsia="微软雅黑" w:cs="微软雅黑"/>
                <w:b/>
                <w:bCs/>
                <w:kern w:val="0"/>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FDADDA">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4C00923">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C8A7D56">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2336926">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张家界</w:t>
            </w:r>
          </w:p>
        </w:tc>
      </w:tr>
      <w:tr w14:paraId="27E217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2291D3B">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47894E0A">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lang w:eastAsia="zh-CN"/>
              </w:rPr>
              <w:t>张家界</w:t>
            </w:r>
            <w:r>
              <w:rPr>
                <w:rFonts w:hint="eastAsia" w:ascii="微软雅黑" w:hAnsi="微软雅黑" w:eastAsia="微软雅黑" w:cs="微软雅黑"/>
                <w:b/>
                <w:bCs/>
                <w:kern w:val="0"/>
                <w:szCs w:val="21"/>
              </w:rPr>
              <w:t>→</w:t>
            </w:r>
            <w:r>
              <w:rPr>
                <w:rFonts w:hint="eastAsia" w:ascii="微软雅黑" w:hAnsi="微软雅黑" w:eastAsia="微软雅黑" w:cs="微软雅黑"/>
                <w:b/>
                <w:bCs/>
                <w:kern w:val="0"/>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1CF2D8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7C88E10">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85FF6CD">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AA0FB2C">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温馨的家</w:t>
            </w:r>
          </w:p>
        </w:tc>
      </w:tr>
      <w:tr w14:paraId="677E74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0731855">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B8F10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697133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3E7C8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9BD1198">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大交前往张家界</w:t>
            </w:r>
            <w:r>
              <w:rPr>
                <w:rFonts w:hint="eastAsia" w:ascii="微软雅黑" w:hAnsi="微软雅黑" w:eastAsia="微软雅黑" w:cs="微软雅黑"/>
                <w:b w:val="0"/>
                <w:bCs w:val="0"/>
                <w:sz w:val="21"/>
                <w:szCs w:val="21"/>
              </w:rPr>
              <w:t>，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（接团方式：接站前一天下午18:00-20:00前短信通知接团方式及再次跟您核对航班号/车次及接团人员名称，人数）后乘动车前往长沙，</w:t>
            </w:r>
            <w:r>
              <w:rPr>
                <w:rFonts w:hint="eastAsia" w:ascii="微软雅黑" w:hAnsi="微软雅黑" w:eastAsia="微软雅黑" w:cs="微软雅黑"/>
                <w:b w:val="0"/>
                <w:bCs w:val="0"/>
                <w:sz w:val="21"/>
                <w:szCs w:val="21"/>
              </w:rPr>
              <w:t>送至酒店，并协助您办理相关手续，入住酒店休息。</w:t>
            </w:r>
          </w:p>
          <w:p w14:paraId="23D85E62">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友情推荐：游客可三五成群自行前往拥有1200多年历史的千年老街【坡子街】，每逢节庆，这里都会举行大规模的民俗活动，热闹非凡。从明清到近代，坡子街内闻名于世的老字号达68家，成为长沙商业繁荣的象征。如今的坡子街作为长沙美食小吃的汇集地，长沙臭豆腐，糖油粑粑，茶颜悦色，文和友，风靡全国，已成为了中国四大小吃街之首。尤其是老字号【火宫殿]，以“火庙文化”为底蕴，辅以名品素食，以其独特的风格使历代名人仰慕纷纷慕名而来。亦或自由逛【橘子洲】、【岳麓山】，品阅湖湘风骚。</w:t>
            </w:r>
          </w:p>
          <w:p w14:paraId="355A1A93">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【温馨提示】：</w:t>
            </w:r>
          </w:p>
          <w:p w14:paraId="11A8CE64">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1.请您在报名该线路时，留下您在湖南旅游期间的联系手机号，方便我们能够在您到达长沙时，第一时间联系上您!</w:t>
            </w:r>
          </w:p>
          <w:p w14:paraId="0D66E208">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2.接站当天为专人接站，导游将以电话或短信方式通知次日行程的出发时间及注意事项!</w:t>
            </w:r>
          </w:p>
          <w:p w14:paraId="439397FB">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3. 客人长沙入住前请出示身份证并主动交纳房卡压金。因长沙火车站附近交通受限，车不能到酒店门口，需步行至酒店约5--10分钟。送机场后登机牌需客人自行排队办理。</w:t>
            </w:r>
          </w:p>
          <w:p w14:paraId="6D71F676">
            <w:pPr>
              <w:keepNext w:val="0"/>
              <w:keepLines w:val="0"/>
              <w:pageBreakBefore w:val="0"/>
              <w:widowControl w:val="0"/>
              <w:kinsoku/>
              <w:wordWrap/>
              <w:overflowPunct/>
              <w:topLinePunct w:val="0"/>
              <w:autoSpaceDE/>
              <w:autoSpaceDN/>
              <w:bidi w:val="0"/>
              <w:adjustRightInd/>
              <w:spacing w:line="360" w:lineRule="exact"/>
              <w:ind w:right="-21" w:rightChars="-10" w:firstLine="46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color w:val="E46C0A" w:themeColor="accent6" w:themeShade="BF"/>
                <w:spacing w:val="10"/>
                <w:kern w:val="15"/>
                <w:sz w:val="21"/>
                <w:szCs w:val="21"/>
              </w:rPr>
              <w:t>4. 接站人员提前在机场（高铁站）等候客人,请游客务必保持手机畅通。因各地抵达交通时间有所差异，接机/站为滚动接机/站，乘坐临近时间大交通的游客，可能会有所等待（30分钟以内），敬请谅解！</w:t>
            </w:r>
          </w:p>
        </w:tc>
      </w:tr>
      <w:tr w14:paraId="44FF31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FC925A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5222E50">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3B488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89EC68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5378C9F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451EC0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59D2E15">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themeColor="background1"/>
                <w:sz w:val="28"/>
                <w:szCs w:val="28"/>
                <w14:textFill>
                  <w14:solidFill>
                    <w14:schemeClr w14:val="bg1"/>
                  </w14:solidFill>
                </w14:textFill>
              </w:rPr>
              <w:t xml:space="preserve"> </w:t>
            </w:r>
            <w:r>
              <w:rPr>
                <w:rFonts w:hint="eastAsia" w:ascii="微软雅黑" w:hAnsi="微软雅黑" w:eastAsia="微软雅黑" w:cs="微软雅黑"/>
                <w:b/>
                <w:bCs/>
                <w:color w:val="FFFFFF"/>
                <w:sz w:val="28"/>
                <w:szCs w:val="28"/>
              </w:rPr>
              <w:t>长沙→韶山→凤凰古城</w:t>
            </w:r>
            <w:r>
              <w:rPr>
                <w:rFonts w:hint="eastAsia" w:ascii="微软雅黑" w:hAnsi="微软雅黑" w:eastAsia="微软雅黑" w:cs="微软雅黑"/>
                <w:b/>
                <w:bCs/>
                <w:color w:val="FFFFFF"/>
                <w:sz w:val="28"/>
                <w:szCs w:val="28"/>
                <w:lang w:val="en-US" w:eastAsia="zh-CN"/>
              </w:rPr>
              <w:t xml:space="preserve">                      用餐/早/中/晚     住宿/凤凰古城</w:t>
            </w:r>
          </w:p>
        </w:tc>
      </w:tr>
      <w:tr w14:paraId="18E9F9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5DAB28D">
            <w:pPr>
              <w:pStyle w:val="2"/>
              <w:keepNext w:val="0"/>
              <w:keepLines w:val="0"/>
              <w:pageBreakBefore w:val="0"/>
              <w:widowControl w:val="0"/>
              <w:kinsoku/>
              <w:wordWrap/>
              <w:overflowPunct/>
              <w:topLinePunct w:val="0"/>
              <w:autoSpaceDE/>
              <w:autoSpaceDN/>
              <w:bidi w:val="0"/>
              <w:adjustRightInd/>
              <w:snapToGrid w:val="0"/>
              <w:spacing w:before="156" w:beforeLines="50" w:line="360" w:lineRule="exact"/>
              <w:ind w:firstLine="0" w:firstLineChars="0"/>
              <w:textAlignment w:val="auto"/>
              <w:rPr>
                <w:rFonts w:ascii="微软雅黑" w:hAnsi="微软雅黑" w:eastAsia="微软雅黑" w:cs="微软雅黑"/>
                <w:szCs w:val="21"/>
              </w:rPr>
            </w:pPr>
            <w:r>
              <w:rPr>
                <w:rFonts w:hint="eastAsia" w:ascii="微软雅黑" w:hAnsi="微软雅黑" w:eastAsia="微软雅黑" w:cs="微软雅黑"/>
                <w:szCs w:val="21"/>
                <w:lang w:eastAsia="zh-CN"/>
              </w:rPr>
              <w:t>早餐后</w:t>
            </w:r>
            <w:r>
              <w:rPr>
                <w:rFonts w:hint="eastAsia" w:ascii="微软雅黑" w:hAnsi="微软雅黑" w:eastAsia="微软雅黑" w:cs="微软雅黑"/>
                <w:szCs w:val="21"/>
              </w:rPr>
              <w:t>车赴韶山，游</w:t>
            </w:r>
            <w:r>
              <w:rPr>
                <w:rFonts w:hint="eastAsia" w:ascii="微软雅黑" w:hAnsi="微软雅黑" w:eastAsia="微软雅黑" w:cs="微软雅黑"/>
                <w:b/>
                <w:bCs/>
                <w:color w:val="FF0000"/>
                <w:szCs w:val="21"/>
              </w:rPr>
              <w:t>【毛主席铜像广场】、【毛泽东同志故居】</w:t>
            </w:r>
            <w:r>
              <w:rPr>
                <w:rFonts w:hint="eastAsia" w:ascii="微软雅黑" w:hAnsi="微软雅黑" w:eastAsia="微软雅黑" w:cs="微软雅黑"/>
                <w:szCs w:val="21"/>
              </w:rPr>
              <w:t>（备注：若旺季期间游客太多，则改为外观毛泽东故居，以免影响后续行程），本行程不进韶山隐形店及铜像店。游览完之后我们一起享主席宴或者常德湖鱼宴（备注：韶山景区自2016年9月1日起实施交通换乘管理，换乘车20元/人费用已含），后乘车赴凤凰（备注：凤凰县城内自2021年1月1日起启动凤凰县城内接驳车运输有偿服务，接驳车28元/人费用已含），抵达中国最美古城后入住酒店，导游带队游玩，客人也可自行夜游古城夜景、漫步美丽的沱江放许愿灯，为自己和亲人祈福，或约上三五好友前往沱江边上酒吧畅饮当地胡子酒,品味独特的苗疆风情，释放压力、释放自我，尽情的嗨森吧！让一切烦恼都随风而去…</w:t>
            </w:r>
          </w:p>
          <w:p w14:paraId="008BD12E">
            <w:pPr>
              <w:keepNext w:val="0"/>
              <w:keepLines w:val="0"/>
              <w:pageBreakBefore w:val="0"/>
              <w:widowControl w:val="0"/>
              <w:tabs>
                <w:tab w:val="left" w:pos="10620"/>
              </w:tabs>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【温馨提示】：</w:t>
            </w:r>
          </w:p>
          <w:p w14:paraId="5063DF87">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pacing w:val="10"/>
                <w:kern w:val="15"/>
                <w:szCs w:val="21"/>
              </w:rPr>
            </w:pPr>
            <w:r>
              <w:rPr>
                <w:rFonts w:hint="eastAsia" w:ascii="微软雅黑" w:hAnsi="微软雅黑" w:eastAsia="微软雅黑" w:cs="微软雅黑"/>
                <w:color w:val="E46C0A" w:themeColor="accent6" w:themeShade="BF"/>
                <w:spacing w:val="10"/>
                <w:kern w:val="15"/>
                <w:szCs w:val="21"/>
              </w:rPr>
              <w:t>1.散拼团有一定的特殊性，由于客人来的交通不一样，如遇航班、火车晚点，短时间的等待属于正常情况，由于客人原因造成未能赶到正常发班时间的，产生额外费用，客人自行承担。</w:t>
            </w:r>
          </w:p>
          <w:p w14:paraId="79D7D207">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pacing w:val="10"/>
                <w:kern w:val="15"/>
                <w:szCs w:val="21"/>
              </w:rPr>
            </w:pPr>
            <w:r>
              <w:rPr>
                <w:rFonts w:hint="eastAsia" w:ascii="微软雅黑" w:hAnsi="微软雅黑" w:eastAsia="微软雅黑" w:cs="微软雅黑"/>
                <w:color w:val="E46C0A" w:themeColor="accent6" w:themeShade="BF"/>
                <w:spacing w:val="10"/>
                <w:kern w:val="15"/>
                <w:szCs w:val="21"/>
              </w:rPr>
              <w:t>2.</w:t>
            </w:r>
            <w:r>
              <w:rPr>
                <w:rFonts w:hint="eastAsia" w:ascii="微软雅黑" w:hAnsi="微软雅黑" w:eastAsia="微软雅黑" w:cs="微软雅黑"/>
                <w:color w:val="E46C0A" w:themeColor="accent6" w:themeShade="BF"/>
                <w:kern w:val="15"/>
                <w:szCs w:val="21"/>
              </w:rPr>
              <w:t xml:space="preserve"> </w:t>
            </w:r>
            <w:r>
              <w:rPr>
                <w:rFonts w:hint="eastAsia" w:ascii="微软雅黑" w:hAnsi="微软雅黑" w:eastAsia="微软雅黑" w:cs="微软雅黑"/>
                <w:color w:val="E46C0A" w:themeColor="accent6" w:themeShade="BF"/>
                <w:spacing w:val="10"/>
                <w:kern w:val="15"/>
                <w:szCs w:val="21"/>
              </w:rPr>
              <w:t>韶山讲解员会推荐给主席敬献花篮，费用在20-30元之间，纯属个人信仰，客人完全自行做主，不接受此投诉！</w:t>
            </w:r>
          </w:p>
          <w:p w14:paraId="00FDD816">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kern w:val="15"/>
                <w:szCs w:val="21"/>
              </w:rPr>
            </w:pPr>
            <w:r>
              <w:rPr>
                <w:rFonts w:hint="eastAsia" w:ascii="微软雅黑" w:hAnsi="微软雅黑" w:eastAsia="微软雅黑" w:cs="微软雅黑"/>
                <w:color w:val="E46C0A" w:themeColor="accent6" w:themeShade="BF"/>
                <w:kern w:val="15"/>
                <w:szCs w:val="21"/>
              </w:rPr>
              <w:t>3.《毛泽东同志故居》参观游客较多需提前预约，如未预约上及特殊原因不能观看请谅解。</w:t>
            </w:r>
          </w:p>
          <w:p w14:paraId="180559E1">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color w:val="E46C0A" w:themeColor="accent6" w:themeShade="BF"/>
                <w:spacing w:val="10"/>
                <w:kern w:val="15"/>
                <w:szCs w:val="21"/>
              </w:rPr>
            </w:pPr>
            <w:r>
              <w:rPr>
                <w:rFonts w:hint="eastAsia" w:ascii="微软雅黑" w:hAnsi="微软雅黑" w:eastAsia="微软雅黑" w:cs="微软雅黑"/>
                <w:color w:val="E46C0A" w:themeColor="accent6" w:themeShade="BF"/>
                <w:spacing w:val="10"/>
                <w:kern w:val="15"/>
                <w:szCs w:val="21"/>
              </w:rPr>
              <w:t>4.凤凰古城为敞开式民用商业区，购物环境旅行社无法把控，请各位贵宾们自行选择自己所感兴趣的东西，故本社不接受凤凰地区任何购物行为的投诉；</w:t>
            </w:r>
          </w:p>
          <w:p w14:paraId="11BF5E56">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jc w:val="left"/>
              <w:textAlignment w:val="auto"/>
              <w:rPr>
                <w:rFonts w:ascii="微软雅黑" w:hAnsi="微软雅黑" w:eastAsia="微软雅黑" w:cs="微软雅黑"/>
                <w:color w:val="E46C0A" w:themeColor="accent6" w:themeShade="BF"/>
                <w:spacing w:val="10"/>
                <w:kern w:val="15"/>
                <w:szCs w:val="21"/>
              </w:rPr>
            </w:pPr>
            <w:r>
              <w:rPr>
                <w:rFonts w:hint="eastAsia" w:ascii="微软雅黑" w:hAnsi="微软雅黑" w:eastAsia="微软雅黑" w:cs="微软雅黑"/>
                <w:color w:val="E46C0A" w:themeColor="accent6" w:themeShade="BF"/>
                <w:spacing w:val="10"/>
                <w:kern w:val="15"/>
                <w:szCs w:val="21"/>
              </w:rPr>
              <w:t xml:space="preserve">5.凤凰因交通管制，进出古城需换乘景区环保车，车辆只能在指定位置停车，需步行入住酒店； </w:t>
            </w:r>
          </w:p>
          <w:p w14:paraId="204E4FD7">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E46C0A" w:themeColor="accent6" w:themeShade="BF"/>
                <w:spacing w:val="10"/>
                <w:kern w:val="15"/>
                <w:szCs w:val="21"/>
              </w:rPr>
              <w:cr/>
            </w:r>
            <w:r>
              <w:rPr>
                <w:rFonts w:hint="eastAsia" w:ascii="微软雅黑" w:hAnsi="微软雅黑" w:eastAsia="微软雅黑" w:cs="微软雅黑"/>
                <w:color w:val="E46C0A" w:themeColor="accent6" w:themeShade="BF"/>
                <w:spacing w:val="10"/>
                <w:kern w:val="15"/>
                <w:szCs w:val="21"/>
              </w:rPr>
              <w:t>6.外出先咨询导游，牢记酒店名称地址，导游、紧急联系人电话号码，如有意外及时通知!</w:t>
            </w:r>
          </w:p>
        </w:tc>
      </w:tr>
      <w:tr w14:paraId="2400B1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7F940D3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79D22D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4AC611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F48B1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43039BA">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1"/>
                <w:szCs w:val="21"/>
              </w:rPr>
              <w:t xml:space="preserve"> </w:t>
            </w:r>
            <w:r>
              <w:rPr>
                <w:rFonts w:hint="eastAsia" w:ascii="微软雅黑" w:hAnsi="微软雅黑" w:eastAsia="微软雅黑" w:cs="微软雅黑"/>
                <w:b/>
                <w:color w:val="007308"/>
                <w:sz w:val="21"/>
                <w:szCs w:val="21"/>
              </w:rPr>
              <w:t xml:space="preserve"> </w:t>
            </w:r>
            <w:r>
              <w:rPr>
                <w:rFonts w:hint="eastAsia" w:ascii="微软雅黑" w:hAnsi="微软雅黑" w:eastAsia="微软雅黑" w:cs="微软雅黑"/>
                <w:b/>
                <w:bCs/>
                <w:color w:val="FFFFFF"/>
                <w:sz w:val="28"/>
                <w:szCs w:val="28"/>
                <w:lang w:val="en-US" w:eastAsia="zh-CN"/>
              </w:rPr>
              <w:t xml:space="preserve"> 湘西苗寨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→酉水画廊→民俗晚会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 xml:space="preserve">/中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val="en-US" w:eastAsia="zh-CN"/>
              </w:rPr>
              <w:t>张家界</w:t>
            </w:r>
          </w:p>
        </w:tc>
      </w:tr>
      <w:tr w14:paraId="6A2AEB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B6FF7B3">
            <w:pPr>
              <w:keepNext w:val="0"/>
              <w:keepLines w:val="0"/>
              <w:pageBreakBefore w:val="0"/>
              <w:widowControl w:val="0"/>
              <w:kinsoku/>
              <w:wordWrap/>
              <w:overflowPunct/>
              <w:topLinePunct w:val="0"/>
              <w:autoSpaceDE/>
              <w:autoSpaceDN/>
              <w:bidi w:val="0"/>
              <w:adjustRightInd/>
              <w:snapToGrid w:val="0"/>
              <w:spacing w:before="156" w:beforeLines="50" w:line="360" w:lineRule="exact"/>
              <w:ind w:right="34" w:rightChars="16"/>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早餐后车赴大湘西地区最大、最美丽、民俗风情最浓郁的古朴苗寨</w:t>
            </w:r>
            <w:r>
              <w:rPr>
                <w:rFonts w:hint="eastAsia" w:ascii="微软雅黑" w:hAnsi="微软雅黑" w:eastAsia="微软雅黑" w:cs="微软雅黑"/>
                <w:b/>
                <w:color w:val="FF0000"/>
                <w:sz w:val="21"/>
                <w:szCs w:val="21"/>
              </w:rPr>
              <w:t>【湘西苗寨】</w:t>
            </w:r>
            <w:r>
              <w:rPr>
                <w:rFonts w:hint="eastAsia" w:ascii="微软雅黑" w:hAnsi="微软雅黑" w:eastAsia="微软雅黑" w:cs="微软雅黑"/>
                <w:sz w:val="21"/>
                <w:szCs w:val="21"/>
              </w:rPr>
              <w:t>（门票已含）体验苗家生活、了解苗家文化、感受苗家风韵。中餐体验苗家独有的“苗家特色宴会”。 后BUS前往游览抖音网红景点：悬挂在瀑布上的千年古镇</w:t>
            </w:r>
            <w:r>
              <w:rPr>
                <w:rFonts w:hint="eastAsia" w:ascii="微软雅黑" w:hAnsi="微软雅黑" w:eastAsia="微软雅黑" w:cs="微软雅黑"/>
                <w:b/>
                <w:color w:val="FF0000"/>
                <w:sz w:val="21"/>
                <w:szCs w:val="21"/>
              </w:rPr>
              <w:t>【芙蓉镇】</w:t>
            </w:r>
            <w:r>
              <w:rPr>
                <w:rFonts w:hint="eastAsia" w:ascii="微软雅黑" w:hAnsi="微软雅黑" w:eastAsia="微软雅黑" w:cs="微软雅黑"/>
                <w:sz w:val="21"/>
                <w:szCs w:val="21"/>
              </w:rPr>
              <w:t>，位于猛洞河下游，在80年代因拍摄《芙蓉镇》而一举闻名，也叫芙蓉镇。它是一座具有两千年历史的古镇，原为西汉酉阳县所治，因得酉水舟楫之便，自古为永顺通商口岸，素有“楚蜀通津”之称，古镇石板街，贞节牌坊、王村瀑布，品尝刘晓庆米豆腐。享有酉阳雄镇、湘西“四大名镇”、“小凤凰”之美誉。在码头乘摆渡船进入（赠送酉水画廊船票及电瓶车/如特殊不可抗拒原因则改为车进车出）. 芙蓉镇不仅是一个具有悠久历史的千年古镇，也是融自然景色与古朴的民族风情为一体的旅游胜地，又是猛洞河风景区的门户、一个寻幽访古的最佳景点，后BUS张家界</w:t>
            </w:r>
            <w:r>
              <w:rPr>
                <w:rFonts w:hint="eastAsia" w:ascii="微软雅黑" w:hAnsi="微软雅黑" w:eastAsia="微软雅黑" w:cs="微软雅黑"/>
                <w:sz w:val="21"/>
                <w:szCs w:val="21"/>
                <w:lang w:eastAsia="zh-CN"/>
              </w:rPr>
              <w:t>。</w:t>
            </w:r>
          </w:p>
          <w:p w14:paraId="15FFD405">
            <w:pPr>
              <w:snapToGrid w:val="0"/>
              <w:ind w:right="34" w:rightChars="16"/>
              <w:jc w:val="left"/>
              <w:rPr>
                <w:rFonts w:hint="eastAsia" w:ascii="微软雅黑" w:hAnsi="微软雅黑" w:eastAsia="微软雅黑" w:cs="微软雅黑"/>
                <w:b/>
                <w:bCs/>
                <w:color w:val="007308"/>
                <w:szCs w:val="21"/>
              </w:rPr>
            </w:pPr>
            <w:r>
              <w:rPr>
                <w:rFonts w:hint="eastAsia" w:ascii="微软雅黑" w:hAnsi="微软雅黑" w:eastAsia="微软雅黑" w:cs="微软雅黑"/>
                <w:b/>
                <w:bCs/>
                <w:color w:val="007308"/>
                <w:szCs w:val="21"/>
              </w:rPr>
              <w:t>晚上赠送观看张家界大型民俗歌舞晚会表演 （不看不退费）。</w:t>
            </w:r>
          </w:p>
          <w:p w14:paraId="7419D3FA">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【温馨提示】：</w:t>
            </w:r>
          </w:p>
          <w:p w14:paraId="00BB2B96">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jc w:val="left"/>
              <w:textAlignment w:val="auto"/>
              <w:rPr>
                <w:rFonts w:hint="eastAsia"/>
                <w:lang w:eastAsia="zh-CN"/>
              </w:rPr>
            </w:pPr>
            <w:r>
              <w:rPr>
                <w:rFonts w:hint="eastAsia" w:ascii="微软雅黑" w:hAnsi="微软雅黑" w:eastAsia="微软雅黑" w:cs="微软雅黑"/>
                <w:color w:val="E46C0A" w:themeColor="accent6" w:themeShade="BF"/>
                <w:szCs w:val="21"/>
              </w:rPr>
              <w:t>凤凰/芙蓉镇为敞开式民用商业区，银饰、牛角梳、蜡染、当地小吃等特色商品导游义务介绍，旅游者购物行为为自主选择，旅行社不接受凤凰/芙蓉镇区域旅游者购物方面的投诉</w:t>
            </w:r>
          </w:p>
          <w:p w14:paraId="4E6F45F5">
            <w:pPr>
              <w:rPr>
                <w:rFonts w:hint="default"/>
                <w:lang w:val="en-US" w:eastAsia="zh-CN"/>
              </w:rPr>
            </w:pPr>
          </w:p>
        </w:tc>
      </w:tr>
      <w:tr w14:paraId="287870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67B2CCB">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张家界国家森林公园→袁家界→金鞭溪→宝峰湖</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/晚</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 xml:space="preserve"> 住宿/张家界</w:t>
            </w:r>
          </w:p>
        </w:tc>
      </w:tr>
      <w:tr w14:paraId="39BF1A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E804029">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210" w:firstLineChars="100"/>
              <w:jc w:val="left"/>
              <w:textAlignment w:val="auto"/>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Cs w:val="21"/>
              </w:rPr>
              <w:t>早餐后乘车赴中国第一个国家森林公园---</w:t>
            </w:r>
            <w:r>
              <w:rPr>
                <w:rFonts w:hint="eastAsia" w:ascii="微软雅黑" w:hAnsi="微软雅黑" w:eastAsia="微软雅黑" w:cs="微软雅黑"/>
                <w:b/>
                <w:bCs/>
                <w:color w:val="FF0000"/>
                <w:szCs w:val="21"/>
              </w:rPr>
              <w:t>【张家界国家森林公园】</w:t>
            </w:r>
            <w:r>
              <w:rPr>
                <w:rFonts w:hint="eastAsia" w:ascii="微软雅黑" w:hAnsi="微软雅黑" w:eastAsia="微软雅黑" w:cs="微软雅黑"/>
                <w:szCs w:val="21"/>
              </w:rPr>
              <w:t>，乘坐景区环保车，抵达核心景区，后游览“鬼斧神工”之作的</w:t>
            </w:r>
            <w:r>
              <w:rPr>
                <w:rFonts w:hint="eastAsia" w:ascii="微软雅黑" w:hAnsi="微软雅黑" w:eastAsia="微软雅黑" w:cs="微软雅黑"/>
                <w:b/>
                <w:bCs/>
                <w:color w:val="FF0000"/>
                <w:szCs w:val="21"/>
              </w:rPr>
              <w:t>【袁家界核心景区】</w:t>
            </w:r>
            <w:r>
              <w:rPr>
                <w:rFonts w:hint="eastAsia" w:ascii="微软雅黑" w:hAnsi="微软雅黑" w:eastAsia="微软雅黑" w:cs="微软雅黑"/>
                <w:szCs w:val="21"/>
              </w:rPr>
              <w:t>《阿凡达》外景拍摄地——哈利路亚山（约1.5小时），探寻影视阿凡达中群山漂浮、星罗棋布的玄幻莫测世界；参观云雾飘绕、峰峦叠嶂、气势磅礴的迷魂台，及天下第一桥等空中绝景。以不同的角度远眺张家界最大的凌空观景台—黄石寨；下山后游览有着“千年长旱不断流，万年连雨水碧清”美誉的</w:t>
            </w:r>
            <w:r>
              <w:rPr>
                <w:rFonts w:hint="eastAsia" w:ascii="微软雅黑" w:hAnsi="微软雅黑" w:eastAsia="微软雅黑" w:cs="微软雅黑"/>
                <w:b/>
                <w:bCs/>
                <w:color w:val="FF0000"/>
                <w:szCs w:val="21"/>
              </w:rPr>
              <w:t>【金鞭溪】</w:t>
            </w:r>
            <w:r>
              <w:rPr>
                <w:rFonts w:hint="eastAsia" w:ascii="微软雅黑" w:hAnsi="微软雅黑" w:eastAsia="微软雅黑" w:cs="微软雅黑"/>
                <w:szCs w:val="21"/>
              </w:rPr>
              <w:t>（约1小时）：杉林幽静，穿行在峰峦幽谷云间，溪水明净，人沿清溪行，胜似画中游，溪水四季清澈，被称为“山水画廊”、“人间仙境”。  后赠送游览世界自然遗产----国家AAAA</w:t>
            </w:r>
            <w:r>
              <w:rPr>
                <w:rFonts w:hint="eastAsia" w:ascii="微软雅黑" w:hAnsi="微软雅黑" w:eastAsia="微软雅黑" w:cs="微软雅黑"/>
                <w:b/>
                <w:bCs/>
                <w:color w:val="FF0000"/>
                <w:szCs w:val="21"/>
              </w:rPr>
              <w:t>【人间仙境宝峰湖】</w:t>
            </w:r>
            <w:r>
              <w:rPr>
                <w:rFonts w:hint="eastAsia" w:ascii="微软雅黑" w:hAnsi="微软雅黑" w:eastAsia="微软雅黑" w:cs="微软雅黑"/>
                <w:szCs w:val="21"/>
              </w:rPr>
              <w:t>景区：被称为“世界湖泊经典” 世界自然遗产、世界地质公园、首批国家5A级旅游区.宝峰湖风景区集山水于一体，融民俗风情于一身，尤以奇秀的高峡平湖绝景、"飞流直下三千尺"的宝峰飞瀑、神秘的深山古寺闻名。</w:t>
            </w:r>
            <w:r>
              <w:rPr>
                <w:rFonts w:hint="eastAsia" w:ascii="微软雅黑" w:hAnsi="微软雅黑" w:eastAsia="微软雅黑" w:cs="微软雅黑"/>
                <w:sz w:val="21"/>
                <w:szCs w:val="22"/>
                <w:lang w:val="en-US" w:eastAsia="zh-CN" w:bidi="zh-CN"/>
              </w:rPr>
              <w:t xml:space="preserve"> </w:t>
            </w:r>
          </w:p>
        </w:tc>
      </w:tr>
      <w:tr w14:paraId="6E3E5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7DAE5828">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【温馨提示】：</w:t>
            </w:r>
          </w:p>
          <w:p w14:paraId="7C31DEB3">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1.为避免严重排队我们选择错峰上下山，百龙电梯往返或者杨家界索道往返或环保车上电梯下、根据实际情况安排，费用已含。</w:t>
            </w:r>
          </w:p>
          <w:p w14:paraId="44C606EC">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2.当天中餐不含，建议客人自备干粮.零食。景区山上仅一家餐厅，且餐食很是一般。景区中有麦当劳，小吃。</w:t>
            </w:r>
          </w:p>
          <w:p w14:paraId="03666D0D">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3.旅游旺季，景区预约量不足时，旅行社有权根据实际情况调整景点的先后顺序。</w:t>
            </w:r>
          </w:p>
          <w:p w14:paraId="4E301109">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武陵源核心景区旅游注意事项：</w:t>
            </w:r>
          </w:p>
          <w:p w14:paraId="0DA3767C">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交通类--进入景区以后，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 </w:t>
            </w:r>
          </w:p>
          <w:p w14:paraId="18A6FA6C">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穿着类---张家界以山为主，为方便在山区游览，请穿平跟鞋，建议不穿裙子，自带雨具、太阳帽、胶卷等物品。</w:t>
            </w:r>
          </w:p>
          <w:p w14:paraId="752EB934">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jc w:val="left"/>
              <w:textAlignment w:val="auto"/>
              <w:rPr>
                <w:rFonts w:hint="eastAsia"/>
                <w:lang w:eastAsia="zh-CN"/>
              </w:rPr>
            </w:pPr>
            <w:r>
              <w:rPr>
                <w:rFonts w:hint="eastAsia" w:ascii="微软雅黑" w:hAnsi="微软雅黑" w:eastAsia="微软雅黑" w:cs="微软雅黑"/>
                <w:color w:val="E46C0A" w:themeColor="accent6" w:themeShade="BF"/>
                <w:szCs w:val="21"/>
              </w:rPr>
              <w:t>安全类----景区内群猴众多，请不要近距离接近猴群，更不要去触摸山上的野生动物，以免发生伤害事件。早晚温差很大，请根据当天的天气预报随身携带厚衣服，以便随时添加。在景区内请不要随意攀爬。</w:t>
            </w:r>
          </w:p>
        </w:tc>
      </w:tr>
      <w:tr w14:paraId="1C6E8E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0781A82">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 土特产超市→土司府→天门山→玻璃栈道→</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张家界</w:t>
            </w:r>
          </w:p>
        </w:tc>
      </w:tr>
      <w:tr w14:paraId="0EA08F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D4D12C2">
            <w:pPr>
              <w:keepNext w:val="0"/>
              <w:keepLines w:val="0"/>
              <w:pageBreakBefore w:val="0"/>
              <w:widowControl w:val="0"/>
              <w:kinsoku/>
              <w:wordWrap/>
              <w:overflowPunct/>
              <w:topLinePunct w:val="0"/>
              <w:autoSpaceDE/>
              <w:autoSpaceDN/>
              <w:bidi w:val="0"/>
              <w:adjustRightInd/>
              <w:snapToGrid w:val="0"/>
              <w:spacing w:before="156" w:beforeLines="50" w:line="360" w:lineRule="exact"/>
              <w:ind w:firstLine="420" w:firstLineChars="200"/>
              <w:jc w:val="left"/>
              <w:textAlignment w:val="auto"/>
              <w:rPr>
                <w:rFonts w:ascii="微软雅黑" w:hAnsi="微软雅黑" w:eastAsia="微软雅黑" w:cs="微软雅黑"/>
                <w:szCs w:val="21"/>
              </w:rPr>
            </w:pPr>
            <w:r>
              <w:rPr>
                <w:rFonts w:hint="eastAsia" w:ascii="微软雅黑" w:hAnsi="微软雅黑" w:eastAsia="微软雅黑" w:cs="微软雅黑"/>
                <w:szCs w:val="21"/>
              </w:rPr>
              <w:t>早餐后前往湘西地区最大的一家</w:t>
            </w:r>
            <w:r>
              <w:rPr>
                <w:rFonts w:hint="eastAsia" w:ascii="微软雅黑" w:hAnsi="微软雅黑" w:eastAsia="微软雅黑" w:cs="微软雅黑"/>
                <w:b/>
                <w:bCs/>
                <w:color w:val="FF0000"/>
                <w:szCs w:val="21"/>
              </w:rPr>
              <w:t>【土特产自选超市】</w:t>
            </w:r>
            <w:r>
              <w:rPr>
                <w:rFonts w:hint="eastAsia" w:ascii="微软雅黑" w:hAnsi="微软雅黑" w:eastAsia="微软雅黑" w:cs="微软雅黑"/>
                <w:szCs w:val="21"/>
              </w:rPr>
              <w:t>，选择自己沿途所用的休闲食品，及心爱的湘西当地土特产，纪念品及馈赠亲友的礼品，满载而归，后乘车前往湘西土家文化发源地</w:t>
            </w:r>
            <w:r>
              <w:rPr>
                <w:rFonts w:hint="eastAsia" w:ascii="微软雅黑" w:hAnsi="微软雅黑" w:eastAsia="微软雅黑" w:cs="微软雅黑"/>
                <w:b/>
                <w:bCs/>
                <w:color w:val="FF0000"/>
                <w:szCs w:val="21"/>
              </w:rPr>
              <w:t>【土司城】或【土司府】</w:t>
            </w:r>
            <w:r>
              <w:rPr>
                <w:rFonts w:hint="eastAsia" w:ascii="微软雅黑" w:hAnsi="微软雅黑" w:eastAsia="微软雅黑" w:cs="微软雅黑"/>
                <w:szCs w:val="21"/>
              </w:rPr>
              <w:t>；（门票已含）它是土家文化发源地，是整个湘西乃至全国幸存下来，保存最为完好的土家古宅，堪称土家建筑的活化石。后赠送游览文学大师金庸欣然挥毫的“天门仙山”，也是黄渤、徐峥主演的电影《心花路放》拍摄地之一的——</w:t>
            </w:r>
            <w:r>
              <w:rPr>
                <w:rFonts w:hint="eastAsia" w:ascii="微软雅黑" w:hAnsi="微软雅黑" w:eastAsia="微软雅黑" w:cs="微软雅黑"/>
                <w:b/>
                <w:color w:val="FF0000"/>
                <w:szCs w:val="21"/>
              </w:rPr>
              <w:t>【天门山】</w:t>
            </w:r>
            <w:r>
              <w:rPr>
                <w:rFonts w:hint="eastAsia" w:ascii="微软雅黑" w:hAnsi="微软雅黑" w:eastAsia="微软雅黑" w:cs="微软雅黑"/>
                <w:szCs w:val="21"/>
              </w:rPr>
              <w:t>（门票已含，赠送自动扶梯及鞋套37元/人已含），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color w:val="FF0000"/>
                <w:szCs w:val="21"/>
              </w:rPr>
              <w:t>【玻璃栈道】</w:t>
            </w:r>
            <w:r>
              <w:rPr>
                <w:rFonts w:hint="eastAsia" w:ascii="微软雅黑" w:hAnsi="微软雅黑" w:eastAsia="微软雅黑" w:cs="微软雅黑"/>
                <w:szCs w:val="21"/>
              </w:rPr>
              <w:t>，挑战你的高空极限，历史文化积淀深厚的天门山，一直被当地人民奉为神山，圣山，更被誉为“湘西第一神山”和“武陵之魂” 的美誉。</w:t>
            </w:r>
          </w:p>
          <w:p w14:paraId="378D39AE">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lang w:val="en-US" w:eastAsia="zh-CN"/>
              </w:rPr>
            </w:pPr>
            <w:r>
              <w:rPr>
                <w:rFonts w:hint="eastAsia" w:ascii="微软雅黑" w:hAnsi="微软雅黑" w:eastAsia="微软雅黑" w:cs="微软雅黑"/>
                <w:color w:val="E46C0A" w:themeColor="accent6" w:themeShade="BF"/>
                <w:szCs w:val="21"/>
              </w:rPr>
              <w:t>温馨提示：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w:t>
            </w:r>
          </w:p>
        </w:tc>
      </w:tr>
      <w:tr w14:paraId="68554E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A1D88AD">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→温馨的家</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bookmarkStart w:id="0" w:name="_GoBack"/>
            <w:bookmarkEnd w:id="0"/>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用餐/早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住宿/温馨的家</w:t>
            </w:r>
          </w:p>
        </w:tc>
      </w:tr>
      <w:tr w14:paraId="24B9F9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D7136DD">
            <w:pPr>
              <w:pStyle w:val="2"/>
              <w:keepNext w:val="0"/>
              <w:keepLines w:val="0"/>
              <w:pageBreakBefore w:val="0"/>
              <w:widowControl w:val="0"/>
              <w:kinsoku/>
              <w:wordWrap/>
              <w:overflowPunct/>
              <w:topLinePunct w:val="0"/>
              <w:autoSpaceDE/>
              <w:autoSpaceDN/>
              <w:bidi w:val="0"/>
              <w:adjustRightInd/>
              <w:snapToGrid w:val="0"/>
              <w:spacing w:line="36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早餐后乘坐【航班待定】航班返回出发地，结束张家界之旅！</w:t>
            </w:r>
          </w:p>
          <w:p w14:paraId="72B6380F">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left"/>
              <w:textAlignment w:val="auto"/>
              <w:rPr>
                <w:rFonts w:ascii="微软雅黑" w:hAnsi="微软雅黑" w:eastAsia="微软雅黑" w:cs="微软雅黑"/>
                <w:color w:val="00B0F0"/>
                <w:szCs w:val="21"/>
              </w:rPr>
            </w:pPr>
            <w:r>
              <w:rPr>
                <w:rFonts w:hint="eastAsia" w:ascii="微软雅黑" w:hAnsi="微软雅黑" w:eastAsia="微软雅黑" w:cs="微软雅黑"/>
                <w:color w:val="00B0F0"/>
                <w:szCs w:val="21"/>
              </w:rPr>
              <w:t>【温馨提示】：</w:t>
            </w:r>
          </w:p>
          <w:p w14:paraId="34ACD004">
            <w:pPr>
              <w:pStyle w:val="2"/>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firstLine="0" w:firstLineChars="0"/>
              <w:jc w:val="left"/>
              <w:textAlignment w:val="auto"/>
              <w:rPr>
                <w:rFonts w:ascii="微软雅黑" w:hAnsi="微软雅黑" w:eastAsia="微软雅黑" w:cs="微软雅黑"/>
                <w:color w:val="00B0F0"/>
                <w:szCs w:val="21"/>
              </w:rPr>
            </w:pPr>
            <w:r>
              <w:rPr>
                <w:rFonts w:hint="eastAsia" w:ascii="微软雅黑" w:hAnsi="微软雅黑" w:eastAsia="微软雅黑" w:cs="微软雅黑"/>
                <w:color w:val="00B0F0"/>
                <w:szCs w:val="21"/>
              </w:rPr>
              <w:t>返程前请仔细整理好自己的行李物品及证件，酒店是12:00前退房(超出时间退房将按照酒店规定收取房费)，请不要有所遗漏，核对自己的航班时间，避免增加您不必要的麻烦。</w:t>
            </w:r>
          </w:p>
          <w:p w14:paraId="03D322EF">
            <w:pPr>
              <w:keepNext w:val="0"/>
              <w:keepLines w:val="0"/>
              <w:pageBreakBefore w:val="0"/>
              <w:widowControl w:val="0"/>
              <w:kinsoku/>
              <w:wordWrap/>
              <w:overflowPunct/>
              <w:topLinePunct w:val="0"/>
              <w:autoSpaceDE/>
              <w:autoSpaceDN/>
              <w:bidi w:val="0"/>
              <w:adjustRightInd/>
              <w:spacing w:line="360" w:lineRule="exact"/>
              <w:jc w:val="left"/>
              <w:textAlignment w:val="auto"/>
            </w:pPr>
            <w:r>
              <w:rPr>
                <w:rFonts w:hint="eastAsia" w:ascii="微软雅黑" w:hAnsi="微软雅黑" w:eastAsia="微软雅黑" w:cs="微软雅黑"/>
                <w:color w:val="00B0F0"/>
                <w:szCs w:val="21"/>
              </w:rPr>
              <w:cr/>
            </w:r>
            <w:r>
              <w:rPr>
                <w:rFonts w:hint="eastAsia" w:ascii="微软雅黑" w:hAnsi="微软雅黑" w:eastAsia="微软雅黑" w:cs="微软雅黑"/>
                <w:color w:val="00B0F0"/>
                <w:szCs w:val="21"/>
              </w:rPr>
              <w:t>2、如您是晚航班离开长沙，请安排好您今天的时间、感谢您的配合！（12点前退房后可把行李寄存到酒店前台、自行前往坡子街、火宫殿等品尝当地美食，也可前往橘子洲、岳麓山风景区品阅湖湘风骚）。早于9点前返程的大交通酒店无法赠送早餐，请自理！</w:t>
            </w:r>
          </w:p>
        </w:tc>
      </w:tr>
      <w:tr w14:paraId="373DFF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64D6A0D">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4A1EF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39B6C0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AA589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EE9246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225E9C7">
            <w:pPr>
              <w:keepNext w:val="0"/>
              <w:keepLines w:val="0"/>
              <w:pageBreakBefore w:val="0"/>
              <w:widowControl w:val="0"/>
              <w:kinsoku/>
              <w:wordWrap/>
              <w:overflowPunct/>
              <w:topLinePunct w:val="0"/>
              <w:autoSpaceDE/>
              <w:autoSpaceDN/>
              <w:bidi w:val="0"/>
              <w:adjustRightInd/>
              <w:snapToGrid w:val="0"/>
              <w:spacing w:before="156" w:beforeLines="50" w:line="360" w:lineRule="exact"/>
              <w:jc w:val="left"/>
              <w:textAlignment w:val="auto"/>
              <w:rPr>
                <w:rFonts w:ascii="微软雅黑" w:hAnsi="微软雅黑" w:eastAsia="微软雅黑" w:cs="微软雅黑"/>
                <w:szCs w:val="21"/>
              </w:rPr>
            </w:pPr>
            <w:r>
              <w:rPr>
                <w:rFonts w:hint="eastAsia" w:ascii="微软雅黑" w:hAnsi="微软雅黑" w:eastAsia="微软雅黑" w:cs="微软雅黑"/>
              </w:rPr>
              <w:t>1、</w:t>
            </w:r>
            <w:r>
              <w:rPr>
                <w:rFonts w:hint="eastAsia" w:ascii="微软雅黑" w:hAnsi="微软雅黑" w:eastAsia="微软雅黑" w:cs="微软雅黑"/>
                <w:szCs w:val="21"/>
              </w:rPr>
              <w:t>行程所列景点首道大门票；门票为旅行社打包协议价无任何优免退费；</w:t>
            </w:r>
          </w:p>
          <w:p w14:paraId="3D57FDE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left"/>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szCs w:val="21"/>
              </w:rPr>
              <w:t>张家界国家森林公园；天门山、宝峰湖，晚会，湘西苗寨，土司府，韶山换乘车费用, 百龙电梯单程或者天子山单程索道或环保车单程，天门山穿山扶梯+鞋套，凤凰古城内旅游接驳车</w:t>
            </w:r>
          </w:p>
          <w:p w14:paraId="7CF3E0A8">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Cs w:val="21"/>
              </w:rPr>
              <w:t>全程入住当地商务型酒店（张家界/凤凰开放时间：19:00—23:00分；白天不开空调）（不含单房差）</w:t>
            </w:r>
            <w:r>
              <w:rPr>
                <w:rFonts w:hint="eastAsia" w:ascii="微软雅黑" w:hAnsi="微软雅黑" w:eastAsia="微软雅黑" w:cs="微软雅黑"/>
                <w:sz w:val="21"/>
                <w:szCs w:val="22"/>
                <w:lang w:val="en-US" w:eastAsia="zh-CN" w:bidi="zh-CN"/>
              </w:rPr>
              <w:t xml:space="preserve">      </w:t>
            </w:r>
          </w:p>
          <w:p w14:paraId="088271E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szCs w:val="21"/>
              </w:rPr>
              <w:t>酒店含早+6正餐，正餐30元/餐/人,行程中升级3个特色宴, 不吃不退费。</w:t>
            </w:r>
          </w:p>
          <w:p w14:paraId="4326625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szCs w:val="21"/>
              </w:rPr>
              <w:t>特别安排豪华VIP2+1旅游大巴(飞机头等舱特制座椅，如同陆地航班), 让您全程有一个舒适的旅途，玩的放心</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玩的更轻松！（如遇特殊情况，用车紧张时则备选豪华旅游车，保持15%的空座率，望知悉）</w:t>
            </w:r>
          </w:p>
          <w:p w14:paraId="09F2D85F">
            <w:pPr>
              <w:keepNext w:val="0"/>
              <w:keepLines w:val="0"/>
              <w:pageBreakBefore w:val="0"/>
              <w:widowControl w:val="0"/>
              <w:kinsoku/>
              <w:wordWrap/>
              <w:overflowPunct/>
              <w:topLinePunct w:val="0"/>
              <w:autoSpaceDE/>
              <w:autoSpaceDN/>
              <w:bidi w:val="0"/>
              <w:adjustRightInd/>
              <w:snapToGrid/>
              <w:spacing w:line="360" w:lineRule="exact"/>
              <w:ind w:left="0" w:leftChars="0" w:right="0"/>
              <w:jc w:val="lef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55A1946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F1F47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3DCA571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9529CB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00FA78D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7A891AE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5EC3EE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CAEF64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42EBD7C">
            <w:pPr>
              <w:keepNext w:val="0"/>
              <w:keepLines w:val="0"/>
              <w:pageBreakBefore w:val="0"/>
              <w:widowControl w:val="0"/>
              <w:numPr>
                <w:ilvl w:val="0"/>
                <w:numId w:val="3"/>
              </w:numPr>
              <w:kinsoku/>
              <w:wordWrap/>
              <w:overflowPunct/>
              <w:topLinePunct w:val="0"/>
              <w:autoSpaceDE/>
              <w:autoSpaceDN/>
              <w:bidi w:val="0"/>
              <w:adjustRightInd/>
              <w:snapToGrid w:val="0"/>
              <w:spacing w:before="156" w:beforeLines="50" w:line="360" w:lineRule="exact"/>
              <w:jc w:val="left"/>
              <w:textAlignment w:val="auto"/>
              <w:rPr>
                <w:rFonts w:ascii="微软雅黑" w:hAnsi="微软雅黑" w:eastAsia="微软雅黑" w:cs="微软雅黑"/>
              </w:rPr>
            </w:pPr>
            <w:r>
              <w:rPr>
                <w:rFonts w:hint="eastAsia" w:ascii="微软雅黑" w:hAnsi="微软雅黑" w:eastAsia="微软雅黑" w:cs="微软雅黑"/>
              </w:rPr>
              <w:t>同组</w:t>
            </w:r>
            <w:r>
              <w:rPr>
                <w:rFonts w:hint="eastAsia" w:ascii="微软雅黑" w:hAnsi="微软雅黑" w:eastAsia="微软雅黑" w:cs="微软雅黑"/>
                <w:lang w:eastAsia="zh-CN"/>
              </w:rPr>
              <w:t>可收</w:t>
            </w:r>
            <w:r>
              <w:rPr>
                <w:rFonts w:hint="eastAsia" w:ascii="微软雅黑" w:hAnsi="微软雅黑" w:eastAsia="微软雅黑" w:cs="微软雅黑"/>
                <w:lang w:val="en-US" w:eastAsia="zh-CN"/>
              </w:rPr>
              <w:t>2-</w:t>
            </w:r>
            <w:r>
              <w:rPr>
                <w:rFonts w:hint="eastAsia" w:ascii="微软雅黑" w:hAnsi="微软雅黑" w:eastAsia="微软雅黑" w:cs="微软雅黑"/>
              </w:rPr>
              <w:t>8人（含8人）同车，（</w:t>
            </w:r>
            <w:r>
              <w:rPr>
                <w:rFonts w:hint="eastAsia" w:ascii="微软雅黑" w:hAnsi="微软雅黑" w:eastAsia="微软雅黑" w:cs="微软雅黑"/>
                <w:lang w:eastAsia="zh-CN"/>
              </w:rPr>
              <w:t>若同组收</w:t>
            </w:r>
            <w:r>
              <w:rPr>
                <w:rFonts w:hint="eastAsia" w:ascii="微软雅黑" w:hAnsi="微软雅黑" w:eastAsia="微软雅黑" w:cs="微软雅黑"/>
              </w:rPr>
              <w:t>9-12人需收取同车费300/人，12人以上另议）</w:t>
            </w:r>
          </w:p>
          <w:p w14:paraId="16886825">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0" w:leftChars="0" w:firstLine="0" w:firstLineChars="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收客年龄25</w:t>
            </w:r>
            <w:r>
              <w:rPr>
                <w:rFonts w:hint="eastAsia" w:ascii="微软雅黑" w:hAnsi="微软雅黑" w:eastAsia="微软雅黑" w:cs="微软雅黑"/>
                <w:lang w:eastAsia="zh-CN"/>
              </w:rPr>
              <w:t>岁（含</w:t>
            </w:r>
            <w:r>
              <w:rPr>
                <w:rFonts w:hint="eastAsia" w:ascii="微软雅黑" w:hAnsi="微软雅黑" w:eastAsia="微软雅黑" w:cs="微软雅黑"/>
                <w:lang w:val="en-US" w:eastAsia="zh-CN"/>
              </w:rPr>
              <w:t>25岁</w:t>
            </w:r>
            <w:r>
              <w:rPr>
                <w:rFonts w:hint="eastAsia" w:ascii="微软雅黑" w:hAnsi="微软雅黑" w:eastAsia="微软雅黑" w:cs="微软雅黑"/>
                <w:lang w:eastAsia="zh-CN"/>
              </w:rPr>
              <w:t>）</w:t>
            </w:r>
            <w:r>
              <w:rPr>
                <w:rFonts w:hint="eastAsia" w:ascii="微软雅黑" w:hAnsi="微软雅黑" w:eastAsia="微软雅黑" w:cs="微软雅黑"/>
              </w:rPr>
              <w:t>-75岁</w:t>
            </w:r>
            <w:r>
              <w:rPr>
                <w:rFonts w:hint="eastAsia" w:ascii="微软雅黑" w:hAnsi="微软雅黑" w:eastAsia="微软雅黑" w:cs="微软雅黑"/>
                <w:lang w:eastAsia="zh-CN"/>
              </w:rPr>
              <w:t>（含</w:t>
            </w:r>
            <w:r>
              <w:rPr>
                <w:rFonts w:hint="eastAsia" w:ascii="微软雅黑" w:hAnsi="微软雅黑" w:eastAsia="微软雅黑" w:cs="微软雅黑"/>
                <w:lang w:val="en-US" w:eastAsia="zh-CN"/>
              </w:rPr>
              <w:t>75岁</w:t>
            </w:r>
            <w:r>
              <w:rPr>
                <w:rFonts w:hint="eastAsia" w:ascii="微软雅黑" w:hAnsi="微软雅黑" w:eastAsia="微软雅黑" w:cs="微软雅黑"/>
                <w:lang w:eastAsia="zh-CN"/>
              </w:rPr>
              <w:t>）</w:t>
            </w:r>
            <w:r>
              <w:rPr>
                <w:rFonts w:hint="eastAsia" w:ascii="微软雅黑" w:hAnsi="微软雅黑" w:eastAsia="微软雅黑" w:cs="微软雅黑"/>
              </w:rPr>
              <w:t>，其他年纪按成人报名+300元/人，</w:t>
            </w:r>
            <w:r>
              <w:rPr>
                <w:rFonts w:hint="eastAsia" w:ascii="微软雅黑" w:hAnsi="微软雅黑" w:eastAsia="微软雅黑" w:cs="微软雅黑"/>
                <w:lang w:eastAsia="zh-CN"/>
              </w:rPr>
              <w:t>若</w:t>
            </w:r>
            <w:r>
              <w:rPr>
                <w:rFonts w:hint="eastAsia" w:ascii="微软雅黑" w:hAnsi="微软雅黑" w:eastAsia="微软雅黑" w:cs="微软雅黑"/>
              </w:rPr>
              <w:t>同组</w:t>
            </w:r>
            <w:r>
              <w:rPr>
                <w:rFonts w:hint="eastAsia" w:ascii="微软雅黑" w:hAnsi="微软雅黑" w:eastAsia="微软雅黑" w:cs="微软雅黑"/>
                <w:lang w:eastAsia="zh-CN"/>
              </w:rPr>
              <w:t>都是</w:t>
            </w:r>
            <w:r>
              <w:rPr>
                <w:rFonts w:hint="eastAsia" w:ascii="微软雅黑" w:hAnsi="微软雅黑" w:eastAsia="微软雅黑" w:cs="微软雅黑"/>
              </w:rPr>
              <w:t>25岁以下附加500元/人</w:t>
            </w:r>
            <w:r>
              <w:rPr>
                <w:rFonts w:hint="eastAsia" w:ascii="微软雅黑" w:hAnsi="微软雅黑" w:eastAsia="微软雅黑" w:cs="微软雅黑"/>
                <w:lang w:eastAsia="zh-CN"/>
              </w:rPr>
              <w:t>，（</w:t>
            </w:r>
            <w:r>
              <w:rPr>
                <w:rFonts w:hint="eastAsia" w:ascii="微软雅黑" w:hAnsi="微软雅黑" w:eastAsia="微软雅黑" w:cs="微软雅黑"/>
              </w:rPr>
              <w:t>65岁以上的老人不得超过同组的50%</w:t>
            </w:r>
            <w:r>
              <w:rPr>
                <w:rFonts w:hint="eastAsia" w:ascii="微软雅黑" w:hAnsi="微软雅黑" w:eastAsia="微软雅黑" w:cs="微软雅黑"/>
                <w:lang w:eastAsia="zh-CN"/>
              </w:rPr>
              <w:t>，男女比例、超出年龄比例严重不平衡，价格另议！）</w:t>
            </w:r>
          </w:p>
          <w:p w14:paraId="44DBC4B0">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0" w:leftChars="0" w:firstLine="0" w:firstLineChars="0"/>
              <w:jc w:val="left"/>
              <w:textAlignment w:val="auto"/>
              <w:rPr>
                <w:rFonts w:ascii="微软雅黑" w:hAnsi="微软雅黑" w:eastAsia="微软雅黑" w:cs="微软雅黑"/>
              </w:rPr>
            </w:pPr>
            <w:r>
              <w:rPr>
                <w:rFonts w:hint="eastAsia" w:ascii="微软雅黑" w:hAnsi="微软雅黑" w:eastAsia="微软雅黑" w:cs="微软雅黑"/>
                <w:lang w:val="en-US" w:eastAsia="zh-CN"/>
              </w:rPr>
              <w:t>3.</w:t>
            </w:r>
            <w:r>
              <w:rPr>
                <w:rFonts w:hint="eastAsia" w:ascii="微软雅黑" w:hAnsi="微软雅黑" w:eastAsia="微软雅黑" w:cs="微软雅黑"/>
              </w:rPr>
              <w:t>同组70-75岁必须有年轻家属陪同！签署免责协议/提供健康证明！75岁以上拒收！</w:t>
            </w:r>
          </w:p>
          <w:p w14:paraId="51797894">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0" w:leftChars="0" w:firstLine="0" w:firstLineChars="0"/>
              <w:jc w:val="left"/>
              <w:textAlignment w:val="auto"/>
              <w:rPr>
                <w:rFonts w:ascii="微软雅黑" w:hAnsi="微软雅黑" w:eastAsia="微软雅黑" w:cs="微软雅黑"/>
              </w:rPr>
            </w:pPr>
            <w:r>
              <w:rPr>
                <w:rFonts w:hint="eastAsia" w:ascii="微软雅黑" w:hAnsi="微软雅黑" w:eastAsia="微软雅黑" w:cs="微软雅黑"/>
              </w:rPr>
              <w:t>若同组都是全男</w:t>
            </w:r>
            <w:r>
              <w:rPr>
                <w:rFonts w:hint="eastAsia" w:ascii="微软雅黑" w:hAnsi="微软雅黑" w:eastAsia="微软雅黑" w:cs="微软雅黑"/>
                <w:lang w:eastAsia="zh-CN"/>
              </w:rPr>
              <w:t>，单男</w:t>
            </w:r>
            <w:r>
              <w:rPr>
                <w:rFonts w:hint="eastAsia" w:ascii="微软雅黑" w:hAnsi="微软雅黑" w:eastAsia="微软雅黑" w:cs="微软雅黑"/>
              </w:rPr>
              <w:t>，</w:t>
            </w:r>
            <w:r>
              <w:rPr>
                <w:rFonts w:hint="eastAsia" w:ascii="微软雅黑" w:hAnsi="微软雅黑" w:eastAsia="微软雅黑" w:cs="微软雅黑"/>
                <w:lang w:eastAsia="zh-CN"/>
              </w:rPr>
              <w:t>单女</w:t>
            </w:r>
            <w:r>
              <w:rPr>
                <w:rFonts w:hint="eastAsia" w:ascii="微软雅黑" w:hAnsi="微软雅黑" w:eastAsia="微软雅黑" w:cs="微软雅黑"/>
              </w:rPr>
              <w:t>在原成人价格基础上多加</w:t>
            </w:r>
            <w:r>
              <w:rPr>
                <w:rFonts w:hint="eastAsia" w:ascii="微软雅黑" w:hAnsi="微软雅黑" w:eastAsia="微软雅黑" w:cs="微软雅黑"/>
                <w:lang w:val="en-US" w:eastAsia="zh-CN"/>
              </w:rPr>
              <w:t>5</w:t>
            </w:r>
            <w:r>
              <w:rPr>
                <w:rFonts w:hint="eastAsia" w:ascii="微软雅黑" w:hAnsi="微软雅黑" w:eastAsia="微软雅黑" w:cs="微软雅黑"/>
              </w:rPr>
              <w:t>00元/人</w:t>
            </w:r>
          </w:p>
          <w:p w14:paraId="339C35B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5.</w:t>
            </w:r>
            <w:r>
              <w:rPr>
                <w:rFonts w:hint="eastAsia" w:ascii="微软雅黑" w:hAnsi="微软雅黑" w:eastAsia="微软雅黑" w:cs="微软雅黑"/>
              </w:rPr>
              <w:t>70岁以上需正常年龄家属陪同，75岁以上拒绝报名</w:t>
            </w:r>
            <w:r>
              <w:rPr>
                <w:rFonts w:hint="eastAsia" w:ascii="微软雅黑" w:hAnsi="微软雅黑" w:eastAsia="微软雅黑" w:cs="微软雅黑"/>
                <w:lang w:eastAsia="zh-CN"/>
              </w:rPr>
              <w:t>！</w:t>
            </w:r>
          </w:p>
          <w:p w14:paraId="0223618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ascii="微软雅黑" w:hAnsi="微软雅黑" w:eastAsia="微软雅黑" w:cs="微软雅黑"/>
              </w:rPr>
            </w:pPr>
            <w:r>
              <w:rPr>
                <w:rFonts w:hint="eastAsia" w:ascii="微软雅黑" w:hAnsi="微软雅黑" w:eastAsia="微软雅黑" w:cs="微软雅黑"/>
                <w:lang w:val="en-US" w:eastAsia="zh-CN"/>
              </w:rPr>
              <w:t>6.</w:t>
            </w:r>
            <w:r>
              <w:rPr>
                <w:rFonts w:hint="eastAsia" w:ascii="微软雅黑" w:hAnsi="微软雅黑" w:eastAsia="微软雅黑" w:cs="微软雅黑"/>
              </w:rPr>
              <w:t xml:space="preserve"> 湖南省内，聋哑人士、行动不便者、孕妇、旅游同行、导游证、记者、回民拒收！</w:t>
            </w:r>
          </w:p>
          <w:p w14:paraId="35859A06">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lang w:val="en-US" w:eastAsia="zh-CN"/>
              </w:rPr>
              <w:t>7.</w:t>
            </w:r>
            <w:r>
              <w:rPr>
                <w:rFonts w:hint="eastAsia" w:ascii="微软雅黑" w:hAnsi="微软雅黑" w:eastAsia="微软雅黑" w:cs="微软雅黑"/>
              </w:rPr>
              <w:t>若因客人任何自身原因导致不能正常走完行程或者提前离团，需补加团费700元/人 ！</w:t>
            </w:r>
          </w:p>
          <w:p w14:paraId="2D285AC5">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lang w:val="en-US" w:eastAsia="zh-CN"/>
              </w:rPr>
              <w:t>8.</w:t>
            </w:r>
            <w:r>
              <w:rPr>
                <w:rFonts w:hint="eastAsia" w:ascii="微软雅黑" w:hAnsi="微软雅黑" w:eastAsia="微软雅黑" w:cs="微软雅黑"/>
              </w:rPr>
              <w:t>凡是辽宁，吉林，广西，云南，重庆在原成人价格多加300元/人；</w:t>
            </w:r>
          </w:p>
          <w:p w14:paraId="700B27EF">
            <w:pPr>
              <w:pStyle w:val="5"/>
              <w:keepNext w:val="0"/>
              <w:keepLines w:val="0"/>
              <w:pageBreakBefore w:val="0"/>
              <w:widowControl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lang w:val="en-US" w:eastAsia="zh-CN"/>
              </w:rPr>
              <w:t>9.</w:t>
            </w:r>
            <w:r>
              <w:rPr>
                <w:rFonts w:hint="eastAsia" w:ascii="微软雅黑" w:hAnsi="微软雅黑" w:eastAsia="微软雅黑" w:cs="微软雅黑"/>
              </w:rPr>
              <w:t>外籍华人，港澳台地区在原成人价格多加500元/人；</w:t>
            </w:r>
          </w:p>
        </w:tc>
      </w:tr>
      <w:tr w14:paraId="22BDB5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2F16068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5CDD01C">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rPr>
              <w:t>长沙：雅轩汇利，丽日王朝，妮儿府，和平里，盛聚，熙林，凯特，逸庭魅致等或者安排同级酒店；</w:t>
            </w:r>
          </w:p>
          <w:p w14:paraId="2CE711C2">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rPr>
              <w:t>凤凰：天河商务酒店、云上酒店、融晟酒店、维晶酒店，鑫湘大酒店等或者安排同级酒店；</w:t>
            </w:r>
          </w:p>
          <w:p w14:paraId="4EF4DD69">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lang w:val="en-US" w:eastAsia="zh-CN"/>
              </w:rPr>
            </w:pPr>
            <w:r>
              <w:rPr>
                <w:rFonts w:hint="eastAsia" w:ascii="微软雅黑" w:hAnsi="微软雅黑" w:eastAsia="微软雅黑" w:cs="微软雅黑"/>
              </w:rPr>
              <w:t>张家界：丽豪酒店、花涧堂、麟峰酒店、双熙酒店、楚商酒店等或者安排同级酒店；</w:t>
            </w:r>
          </w:p>
        </w:tc>
      </w:tr>
      <w:tr w14:paraId="039A93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38CBF7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12916CC8">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0C9D92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196A97C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F80E59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882AC9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1A1245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2E13D0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EBB33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4DFC0658">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2BBA3F2">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80D3CB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7854CD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4D070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628622C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BFCF03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DAB5A3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07327E7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622CFB4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8B416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354DB39C">
      <w:pPr>
        <w:pStyle w:val="5"/>
        <w:rPr>
          <w:rFonts w:hint="eastAsia"/>
          <w:lang w:eastAsia="zh-CN"/>
        </w:rPr>
      </w:pPr>
    </w:p>
    <w:p w14:paraId="2ED3631F">
      <w:pPr>
        <w:pStyle w:val="5"/>
        <w:rPr>
          <w:rFonts w:hint="eastAsia"/>
          <w:lang w:eastAsia="zh-CN"/>
        </w:rPr>
      </w:pPr>
    </w:p>
    <w:p w14:paraId="731BCEBC">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75BD6">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812D9">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C72080F8"/>
    <w:multiLevelType w:val="singleLevel"/>
    <w:tmpl w:val="C72080F8"/>
    <w:lvl w:ilvl="0" w:tentative="0">
      <w:start w:val="1"/>
      <w:numFmt w:val="decimal"/>
      <w:suff w:val="space"/>
      <w:lvlText w:val="%1."/>
      <w:lvlJc w:val="left"/>
    </w:lvl>
  </w:abstractNum>
  <w:abstractNum w:abstractNumId="2">
    <w:nsid w:val="33F47DB7"/>
    <w:multiLevelType w:val="singleLevel"/>
    <w:tmpl w:val="33F47DB7"/>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zZTI5MDA1MmJhNzYxMDFhYmVmMTM5ZWNmODBmODU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15330B"/>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1C7E30"/>
    <w:rsid w:val="13371388"/>
    <w:rsid w:val="136A4169"/>
    <w:rsid w:val="13C66D1B"/>
    <w:rsid w:val="13EC55EC"/>
    <w:rsid w:val="13F66591"/>
    <w:rsid w:val="14321F2A"/>
    <w:rsid w:val="143C7B63"/>
    <w:rsid w:val="14622E02"/>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4801C9"/>
    <w:rsid w:val="204F2C2E"/>
    <w:rsid w:val="205B6E3B"/>
    <w:rsid w:val="209113C6"/>
    <w:rsid w:val="20995C21"/>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707874"/>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D451BC9"/>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A0B8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926B8C"/>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697CC9"/>
    <w:rsid w:val="57C31B98"/>
    <w:rsid w:val="57CB0140"/>
    <w:rsid w:val="57E463C7"/>
    <w:rsid w:val="580C3794"/>
    <w:rsid w:val="581B1DBC"/>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B67376"/>
    <w:rsid w:val="688B5C95"/>
    <w:rsid w:val="68920D7B"/>
    <w:rsid w:val="691335F2"/>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71D37635"/>
    <w:rsid w:val="722A21C5"/>
    <w:rsid w:val="72BC780D"/>
    <w:rsid w:val="72C62AA1"/>
    <w:rsid w:val="72C75081"/>
    <w:rsid w:val="72F851A0"/>
    <w:rsid w:val="73195863"/>
    <w:rsid w:val="73B250BD"/>
    <w:rsid w:val="73CE3E28"/>
    <w:rsid w:val="743D4317"/>
    <w:rsid w:val="74CC21AE"/>
    <w:rsid w:val="74DD4D17"/>
    <w:rsid w:val="74EE6EA4"/>
    <w:rsid w:val="74FB715A"/>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styleId="14">
    <w:name w:val="List Paragraph"/>
    <w:basedOn w:val="1"/>
    <w:autoRedefine/>
    <w:qFormat/>
    <w:uiPriority w:val="34"/>
    <w:pPr>
      <w:ind w:firstLine="420" w:firstLineChars="200"/>
    </w:p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7513</Words>
  <Characters>7676</Characters>
  <Lines>41</Lines>
  <Paragraphs>11</Paragraphs>
  <TotalTime>2</TotalTime>
  <ScaleCrop>false</ScaleCrop>
  <LinksUpToDate>false</LinksUpToDate>
  <CharactersWithSpaces>7922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2025-06-05T02:28:04Z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B165E0FBA4D6496488C040A67EF43A5D_13</vt:lpwstr>
  </property>
  <property fmtid="{D5CDD505-2E9C-101B-9397-08002B2CF9AE}" pid="5" name="KSOTemplateDocerSaveRecord">
    <vt:lpwstr>eyJoZGlkIjoiMWNjZDlhZDMyYTVmODI3OWIxZGI1M2UyNTE1N2ZmY2YiLCJ1c2VySWQiOiIyODEyNzY2NDcifQ==</vt:lpwstr>
  </property>
</Properties>
</file>