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6432" behindDoc="0" locked="0" layoutInCell="1" allowOverlap="1">
            <wp:simplePos x="0" y="0"/>
            <wp:positionH relativeFrom="column">
              <wp:posOffset>-294005</wp:posOffset>
            </wp:positionH>
            <wp:positionV relativeFrom="paragraph">
              <wp:posOffset>-368935</wp:posOffset>
            </wp:positionV>
            <wp:extent cx="7778750" cy="11104880"/>
            <wp:effectExtent l="0" t="0" r="12700" b="1270"/>
            <wp:wrapNone/>
            <wp:docPr id="17" name="图片 17"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
                    <pic:cNvPicPr>
                      <a:picLocks noChangeAspect="1"/>
                    </pic:cNvPicPr>
                  </pic:nvPicPr>
                  <pic:blipFill>
                    <a:blip r:embed="rId11"/>
                    <a:stretch>
                      <a:fillRect/>
                    </a:stretch>
                  </pic:blipFill>
                  <pic:spPr>
                    <a:xfrm>
                      <a:off x="0" y="0"/>
                      <a:ext cx="7778750" cy="11104880"/>
                    </a:xfrm>
                    <a:prstGeom prst="rect">
                      <a:avLst/>
                    </a:prstGeom>
                  </pic:spPr>
                </pic:pic>
              </a:graphicData>
            </a:graphic>
          </wp:anchor>
        </w:drawing>
      </w:r>
    </w:p>
    <w:p w14:paraId="6D2DE93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5408" behindDoc="0" locked="0" layoutInCell="1" allowOverlap="1">
            <wp:simplePos x="0" y="0"/>
            <wp:positionH relativeFrom="column">
              <wp:posOffset>-241300</wp:posOffset>
            </wp:positionH>
            <wp:positionV relativeFrom="paragraph">
              <wp:posOffset>-413385</wp:posOffset>
            </wp:positionV>
            <wp:extent cx="7585075" cy="10766425"/>
            <wp:effectExtent l="0" t="0" r="15875" b="15875"/>
            <wp:wrapNone/>
            <wp:docPr id="15" name="图片 15" descr="a3e90639f26d474d3afda01bcd9b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3e90639f26d474d3afda01bcd9bae7"/>
                    <pic:cNvPicPr>
                      <a:picLocks noChangeAspect="1"/>
                    </pic:cNvPicPr>
                  </pic:nvPicPr>
                  <pic:blipFill>
                    <a:blip r:embed="rId12"/>
                    <a:stretch>
                      <a:fillRect/>
                    </a:stretch>
                  </pic:blipFill>
                  <pic:spPr>
                    <a:xfrm>
                      <a:off x="0" y="0"/>
                      <a:ext cx="7585075" cy="10766425"/>
                    </a:xfrm>
                    <a:prstGeom prst="rect">
                      <a:avLst/>
                    </a:prstGeom>
                  </pic:spPr>
                </pic:pic>
              </a:graphicData>
            </a:graphic>
          </wp:anchor>
        </w:drawing>
      </w:r>
    </w:p>
    <w:p w14:paraId="4C4DE6A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6F6EF817">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5856F5BF">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4384"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6"/>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eastAsia="zh-CN"/>
              </w:rPr>
              <w:t>【私享湖南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-100330</wp:posOffset>
                  </wp:positionH>
                  <wp:positionV relativeFrom="paragraph">
                    <wp:posOffset>734695</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简仿宋" w:hAnsi="微软简仿宋" w:eastAsia="微软简仿宋" w:cs="微软简仿宋"/>
                <w:b/>
                <w:bCs/>
                <w:color w:val="00B050"/>
                <w:sz w:val="32"/>
                <w:szCs w:val="32"/>
                <w:lang w:val="en-US" w:eastAsia="zh-CN"/>
              </w:rPr>
              <w:t xml:space="preserve">长沙·橘子洲·韶山·张家界森林公园（环保车VIP)·袁家界·天子山(天子山索道VIP·百龙电梯VIP·金鞭溪·魅力湘西VIP·天门山（悬崖玻璃栈道）·猛洞河漂流·凤凰古城接驳车VIP·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33020</wp:posOffset>
                      </wp:positionV>
                      <wp:extent cx="1748155" cy="1564005"/>
                      <wp:effectExtent l="0" t="0" r="0" b="0"/>
                      <wp:wrapNone/>
                      <wp:docPr id="6" name="文本框 9"/>
                      <wp:cNvGraphicFramePr/>
                      <a:graphic xmlns:a="http://schemas.openxmlformats.org/drawingml/2006/main">
                        <a:graphicData uri="http://schemas.microsoft.com/office/word/2010/wordprocessingShape">
                          <wps:wsp>
                            <wps:cNvSpPr txBox="1"/>
                            <wps:spPr>
                              <a:xfrm flipV="1">
                                <a:off x="0" y="0"/>
                                <a:ext cx="1748155" cy="1564005"/>
                              </a:xfrm>
                              <a:prstGeom prst="rect">
                                <a:avLst/>
                              </a:prstGeom>
                              <a:noFill/>
                              <a:ln>
                                <a:noFill/>
                              </a:ln>
                              <a:effectLst/>
                            </wps:spPr>
                            <wps:txb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wps:txbx>
                            <wps:bodyPr vert="horz" wrap="square" anchor="t" anchorCtr="0" upright="1"/>
                          </wps:wsp>
                        </a:graphicData>
                      </a:graphic>
                    </wp:anchor>
                  </w:drawing>
                </mc:Choice>
                <mc:Fallback>
                  <w:pict>
                    <v:shape id="文本框 9" o:spid="_x0000_s1026" o:spt="202" type="#_x0000_t202" style="position:absolute;left:0pt;flip:y;margin-left:-4.25pt;margin-top:2.6pt;height:123.15pt;width:137.65pt;z-index:251659264;mso-width-relative:page;mso-height-relative:page;" filled="f" stroked="f" coordsize="21600,21600" o:gfxdata="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TTIK2AAAAAgBAAAPAAAAAAAAAAEA&#10;IAAAACIAAABkcnMvZG93bnJldi54bWxQSwECFAAUAAAACACHTuJAsgcrdtYBAACaAwAADgAAAAAA&#10;AAABACAAAAAnAQAAZHJzL2Uyb0RvYy54bWxQSwUGAAAAAAYABgBZAQAAbwUAAAAA&#10;">
                      <v:fill on="f" focussize="0,0"/>
                      <v:stroke on="f"/>
                      <v:imagedata o:title=""/>
                      <o:lock v:ext="edit" aspectratio="f"/>
                      <v:textbo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v:textbox>
                    </v:shape>
                  </w:pict>
                </mc:Fallback>
              </mc:AlternateContent>
            </w: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私人订制，2-9人VIP精致小团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单独导游或者司兼导，8-9人安排14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p>
          <w:p w14:paraId="1AC5E8DA">
            <w:pPr>
              <w:pStyle w:val="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魅力湘西VIP</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r>
              <w:rPr>
                <w:rFonts w:hint="eastAsia" w:ascii="微软雅黑" w:hAnsi="微软雅黑" w:eastAsia="微软雅黑" w:cs="微软雅黑"/>
                <w:b/>
                <w:bCs/>
                <w:color w:val="0000FF"/>
                <w:sz w:val="21"/>
                <w:szCs w:val="21"/>
                <w:lang w:val="en-US" w:eastAsia="zh-CN"/>
              </w:rPr>
              <w:t>晚会VIP座位</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color w:val="0000FF"/>
                <w:sz w:val="21"/>
                <w:szCs w:val="21"/>
                <w:lang w:val="en-US" w:eastAsia="zh-CN"/>
              </w:rPr>
              <w:t>VIP（玻璃栈道）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猛洞河漂流</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color w:val="0000FF"/>
                <w:sz w:val="21"/>
                <w:szCs w:val="21"/>
                <w:lang w:val="en-US" w:eastAsia="zh-CN"/>
              </w:rPr>
              <w:t>接驳车VIP</w:t>
            </w:r>
            <w:r>
              <w:rPr>
                <w:rFonts w:hint="eastAsia" w:ascii="微软雅黑" w:hAnsi="微软雅黑" w:eastAsia="微软雅黑" w:cs="微软雅黑"/>
                <w:b/>
                <w:bCs/>
                <w:sz w:val="21"/>
                <w:szCs w:val="21"/>
                <w:lang w:eastAsia="zh-CN"/>
              </w:rPr>
              <w:t>（沱江泛舟、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全国各地乘飞机/高铁/动车前往长沙，专车接至酒店后办理入住酒店。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2"/>
              <w:ind w:left="0" w:leftChars="0" w:firstLine="0" w:firstLineChars="0"/>
              <w:rPr>
                <w:rFonts w:hint="eastAsia" w:ascii="宋体" w:hAnsi="宋体" w:eastAsia="宋体" w:cs="宋体"/>
                <w:b w:val="0"/>
                <w:bCs w:val="0"/>
                <w:color w:val="548DD4"/>
                <w:sz w:val="21"/>
                <w:szCs w:val="21"/>
                <w:lang w:val="en-US" w:eastAsia="zh-CN"/>
              </w:rPr>
            </w:pPr>
            <w:r>
              <w:rPr>
                <w:rFonts w:hint="eastAsia" w:ascii="宋体" w:hAnsi="宋体" w:eastAsia="宋体" w:cs="宋体"/>
                <w:color w:val="002060"/>
                <w:sz w:val="21"/>
                <w:szCs w:val="21"/>
                <w:lang w:val="en-US" w:eastAsia="zh-CN"/>
              </w:rPr>
              <w:t>可自行前往</w:t>
            </w:r>
            <w:r>
              <w:rPr>
                <w:rFonts w:hint="eastAsia" w:ascii="宋体" w:hAnsi="宋体" w:eastAsia="宋体" w:cs="宋体"/>
                <w:color w:val="002060"/>
                <w:sz w:val="21"/>
                <w:szCs w:val="21"/>
                <w:lang w:eastAsia="zh-CN"/>
              </w:rPr>
              <w:t>游玩打卡新地标--</w:t>
            </w:r>
            <w:r>
              <w:rPr>
                <w:rFonts w:hint="eastAsia" w:ascii="宋体" w:hAnsi="宋体" w:eastAsia="宋体" w:cs="宋体"/>
                <w:b w:val="0"/>
                <w:bCs w:val="0"/>
                <w:color w:val="002060"/>
                <w:sz w:val="21"/>
                <w:szCs w:val="21"/>
                <w:lang w:eastAsia="zh-CN"/>
              </w:rPr>
              <w:t>【七十二奇楼】，</w:t>
            </w:r>
            <w:r>
              <w:rPr>
                <w:rFonts w:hint="eastAsia" w:ascii="宋体" w:hAnsi="宋体" w:eastAsia="宋体" w:cs="宋体"/>
                <w:b w:val="0"/>
                <w:bCs w:val="0"/>
                <w:color w:val="002060"/>
                <w:sz w:val="21"/>
                <w:szCs w:val="21"/>
                <w:lang w:val="en-US" w:eastAsia="zh-CN"/>
              </w:rPr>
              <w:t>车程约20分钟，土家族“布达拉宫”，</w:t>
            </w:r>
            <w:r>
              <w:rPr>
                <w:rFonts w:hint="eastAsia" w:ascii="宋体" w:hAnsi="宋体" w:eastAsia="宋体" w:cs="宋体"/>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宋体" w:hAnsi="宋体" w:eastAsia="宋体" w:cs="宋体"/>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森林公园→袁家界→金鞭溪→天子山→魅力湘西VIP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【武陵源风景名胜区AAAAA】(环保车VIP)</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【天子山景区】（天子山索道VIP）</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【袁家界】（百龙电梯VIP）</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【魅力湘西晚会VIP】</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天门山→猛洞河→凤凰古城→七重水幕灯光秀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【天门山】（VIP通道）【双程扶梯和玻璃栈道鞋套】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的美誉！下午抵达</w:t>
            </w:r>
            <w:r>
              <w:rPr>
                <w:rFonts w:hint="eastAsia" w:ascii="微软雅黑" w:hAnsi="微软雅黑" w:eastAsia="微软雅黑" w:cs="微软雅黑"/>
                <w:b/>
                <w:bCs/>
                <w:color w:val="FF0000"/>
                <w:sz w:val="21"/>
                <w:szCs w:val="21"/>
                <w:lang w:val="en-US" w:eastAsia="zh-CN"/>
              </w:rPr>
              <w:t>【猛洞河漂流】</w:t>
            </w:r>
            <w:r>
              <w:rPr>
                <w:rFonts w:hint="eastAsia" w:ascii="微软雅黑" w:hAnsi="微软雅黑" w:eastAsia="微软雅黑" w:cs="微软雅黑"/>
                <w:sz w:val="21"/>
                <w:szCs w:val="21"/>
                <w:lang w:val="en-US" w:eastAsia="zh-CN"/>
              </w:rPr>
              <w:t>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6B42F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w:t>
            </w:r>
            <w:r>
              <w:rPr>
                <w:rFonts w:hint="eastAsia" w:eastAsia="宋体"/>
                <w:lang w:val="en-US" w:eastAsia="zh-CN"/>
              </w:rPr>
              <w:drawing>
                <wp:anchor distT="0" distB="0" distL="114300" distR="114300" simplePos="0" relativeHeight="251670528" behindDoc="0" locked="0" layoutInCell="1" allowOverlap="1">
                  <wp:simplePos x="0" y="0"/>
                  <wp:positionH relativeFrom="column">
                    <wp:posOffset>4779010</wp:posOffset>
                  </wp:positionH>
                  <wp:positionV relativeFrom="paragraph">
                    <wp:posOffset>1565910</wp:posOffset>
                  </wp:positionV>
                  <wp:extent cx="2470150" cy="2254250"/>
                  <wp:effectExtent l="0" t="0" r="6350" b="12700"/>
                  <wp:wrapSquare wrapText="bothSides"/>
                  <wp:docPr id="2" name="图片 2" descr="950cd2c03e9663a35b9623fa52a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0cd2c03e9663a35b9623fa52a2295"/>
                          <pic:cNvPicPr>
                            <a:picLocks noChangeAspect="1"/>
                          </pic:cNvPicPr>
                        </pic:nvPicPr>
                        <pic:blipFill>
                          <a:blip r:embed="rId18"/>
                          <a:stretch>
                            <a:fillRect/>
                          </a:stretch>
                        </pic:blipFill>
                        <pic:spPr>
                          <a:xfrm>
                            <a:off x="0" y="0"/>
                            <a:ext cx="2470150" cy="225425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2234565</wp:posOffset>
                  </wp:positionH>
                  <wp:positionV relativeFrom="paragraph">
                    <wp:posOffset>1579880</wp:posOffset>
                  </wp:positionV>
                  <wp:extent cx="2549525" cy="2257425"/>
                  <wp:effectExtent l="0" t="0" r="3175" b="9525"/>
                  <wp:wrapSquare wrapText="bothSides"/>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9"/>
                          <a:stretch>
                            <a:fillRect/>
                          </a:stretch>
                        </pic:blipFill>
                        <pic:spPr>
                          <a:xfrm>
                            <a:off x="0" y="0"/>
                            <a:ext cx="2549525" cy="225742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-145415</wp:posOffset>
                  </wp:positionH>
                  <wp:positionV relativeFrom="paragraph">
                    <wp:posOffset>1583055</wp:posOffset>
                  </wp:positionV>
                  <wp:extent cx="2307590" cy="2268855"/>
                  <wp:effectExtent l="0" t="0" r="16510" b="17145"/>
                  <wp:wrapSquare wrapText="bothSides"/>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0"/>
                          <a:stretch>
                            <a:fillRect/>
                          </a:stretch>
                        </pic:blipFill>
                        <pic:spPr>
                          <a:xfrm>
                            <a:off x="0" y="0"/>
                            <a:ext cx="2307590" cy="2268855"/>
                          </a:xfrm>
                          <a:prstGeom prst="rect">
                            <a:avLst/>
                          </a:prstGeom>
                          <a:noFill/>
                          <a:ln>
                            <a:noFill/>
                          </a:ln>
                        </pic:spPr>
                      </pic:pic>
                    </a:graphicData>
                  </a:graphic>
                </wp:anchor>
              </w:drawing>
            </w:r>
            <w:r>
              <w:rPr>
                <w:rFonts w:hint="default" w:ascii="微软雅黑" w:hAnsi="微软雅黑" w:eastAsia="微软雅黑" w:cs="微软雅黑"/>
                <w:sz w:val="21"/>
                <w:szCs w:val="21"/>
                <w:lang w:val="en-US" w:eastAsia="zh-CN"/>
              </w:rPr>
              <w:t>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凤凰古城（沱江泛舟、沈从文故居、万寿宫）→长沙</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游览结束后乘车返回长沙。</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1门票：森林公园环保车VIP、天子山索道VIP、百龙电梯VIP、天门山VIP通道（玻璃栈道）、魅力湘西VIP、凤凰古城（沱江泛舟+万寿宫+沈从文故居）、猛洞河漂流</w:t>
            </w:r>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2EF38E66">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iCs w:val="0"/>
                <w:caps w:val="0"/>
                <w:color w:val="auto"/>
                <w:spacing w:val="7"/>
                <w:sz w:val="21"/>
                <w:szCs w:val="21"/>
                <w:shd w:val="clear" w:color="auto" w:fill="FFFFFF"/>
                <w:lang w:val="en-US" w:eastAsia="zh-CN"/>
              </w:rPr>
            </w:pPr>
            <w:r>
              <w:rPr>
                <w:rFonts w:hint="eastAsia" w:ascii="微软雅黑" w:hAnsi="微软雅黑" w:eastAsia="微软雅黑" w:cs="微软雅黑"/>
                <w:b/>
                <w:bCs/>
                <w:sz w:val="21"/>
                <w:szCs w:val="21"/>
                <w:lang w:val="en-US" w:eastAsia="zh-CN"/>
              </w:rPr>
              <w:t>A款全程五钻酒店或客栈参考酒店：</w:t>
            </w:r>
            <w:r>
              <w:rPr>
                <w:rFonts w:hint="eastAsia" w:ascii="微软雅黑" w:hAnsi="微软雅黑" w:eastAsia="微软雅黑" w:cs="微软雅黑"/>
                <w:b/>
                <w:color w:val="0070C0"/>
                <w:kern w:val="2"/>
                <w:sz w:val="21"/>
                <w:szCs w:val="21"/>
                <w:lang w:val="en-US" w:eastAsia="zh-CN" w:bidi="ar-SA"/>
              </w:rPr>
              <w:t>不含房差</w:t>
            </w:r>
          </w:p>
          <w:p w14:paraId="77C9F78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长 沙 ：万家丽/施柏阁/华晨豪生/三景韦尔斯利/神农/隆华等同级。</w:t>
            </w:r>
          </w:p>
          <w:p w14:paraId="34754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张家界：张家界禾田居度假酒店/京武帕尔曼/纳百利酒店/温德姆/云居/不接受指定）。</w:t>
            </w:r>
          </w:p>
          <w:p w14:paraId="0A2F45C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凤  凰 ：揽月酒店/凯盛国际酒店/凤栖文豪酒店/浩枫温德姆酒店/凤凰城精品/雪晴集/山水</w:t>
            </w:r>
            <w:r>
              <w:rPr>
                <w:rFonts w:hint="eastAsia" w:ascii="微软雅黑" w:hAnsi="微软雅黑" w:eastAsia="微软雅黑" w:cs="微软雅黑"/>
                <w:b/>
                <w:color w:val="0070C0"/>
                <w:kern w:val="2"/>
                <w:sz w:val="21"/>
                <w:szCs w:val="21"/>
                <w:lang w:val="en-US" w:eastAsia="zh-CN" w:bidi="ar-SA"/>
              </w:rPr>
              <w:br w:type="textWrapping"/>
            </w:r>
            <w:r>
              <w:rPr>
                <w:rFonts w:hint="eastAsia" w:ascii="微软雅黑" w:hAnsi="微软雅黑" w:eastAsia="微软雅黑" w:cs="微软雅黑"/>
                <w:b/>
                <w:color w:val="0070C0"/>
                <w:kern w:val="2"/>
                <w:sz w:val="21"/>
                <w:szCs w:val="21"/>
                <w:lang w:val="en-US" w:eastAsia="zh-CN" w:bidi="ar-SA"/>
              </w:rPr>
              <w:t>莲心等同级。</w:t>
            </w:r>
          </w:p>
          <w:p w14:paraId="4374B5FB">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B款全程四钻酒店或客栈参考酒店：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bookmarkStart w:id="0" w:name="_GoBack"/>
            <w:bookmarkEnd w:id="0"/>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8-9人安排14座/18座豪华旅游车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1"/>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2A21C5"/>
    <w:rsid w:val="72BD7A32"/>
    <w:rsid w:val="72F37CB1"/>
    <w:rsid w:val="72F851A0"/>
    <w:rsid w:val="730916CA"/>
    <w:rsid w:val="73195863"/>
    <w:rsid w:val="749C2BD4"/>
    <w:rsid w:val="74D9542A"/>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Cs w:val="21"/>
    </w:r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Plain Text"/>
    <w:basedOn w:val="1"/>
    <w:unhideWhenUsed/>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7394</Words>
  <Characters>7530</Characters>
  <Lines>37</Lines>
  <Paragraphs>10</Paragraphs>
  <TotalTime>0</TotalTime>
  <ScaleCrop>false</ScaleCrop>
  <LinksUpToDate>false</LinksUpToDate>
  <CharactersWithSpaces>7785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2025-06-22T06:18:30Z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08105CF71E734076A04DE865A6621E61_13</vt:lpwstr>
  </property>
  <property fmtid="{D5CDD505-2E9C-101B-9397-08002B2CF9AE}" pid="5" name="KSOTemplateDocerSaveRecord">
    <vt:lpwstr>eyJoZGlkIjoiODk1MzQxZjRiYmE1M2VkZTBiMTFmNTU0NzAyNTY1MDQiLCJ1c2VySWQiOiIyODEyNzY2NDcifQ==</vt:lpwstr>
  </property>
</Properties>
</file>