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526"/>
        <w:gridCol w:w="1329"/>
        <w:gridCol w:w="1451"/>
        <w:gridCol w:w="1347"/>
        <w:gridCol w:w="1725"/>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bookmarkStart w:id="0" w:name="_GoBack"/>
            <w:bookmarkEnd w:id="0"/>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三峡遇见神农架</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2"/>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三峡大坝、神农顶、祭坛、天生桥、官门山5</w:t>
            </w:r>
            <w:r>
              <w:rPr>
                <w:rFonts w:hint="eastAsia" w:ascii="微软雅黑" w:hAnsi="微软雅黑" w:eastAsia="微软雅黑" w:cs="微软雅黑"/>
                <w:b/>
                <w:bCs/>
                <w:color w:val="00B050"/>
                <w:sz w:val="30"/>
                <w:szCs w:val="30"/>
              </w:rPr>
              <w:t>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46C0A"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59264"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46C0A" w:themeColor="accent6" w:themeShade="BF"/>
                <w:spacing w:val="-11"/>
                <w:kern w:val="2"/>
                <w:sz w:val="21"/>
                <w:szCs w:val="21"/>
                <w:lang w:val="en-US" w:eastAsia="zh-CN" w:bidi="ar-SA"/>
              </w:rPr>
              <w:t>【产品特色】：★★★★★</w:t>
            </w:r>
          </w:p>
          <w:p w14:paraId="3348978F">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5CDAA067">
            <w:pPr>
              <w:spacing w:line="360" w:lineRule="exac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行程轻松，精华景点全面覆盖！</w:t>
            </w:r>
          </w:p>
          <w:p w14:paraId="0BCECB67">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甄选4晚标准酒店，与美景完美搭配，轻松出行，好房好梦好心情！</w:t>
            </w:r>
          </w:p>
          <w:p w14:paraId="5571DC1D">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46C0A"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5D02E412">
            <w:pPr>
              <w:keepNext w:val="0"/>
              <w:keepLines w:val="0"/>
              <w:pageBreakBefore w:val="0"/>
              <w:widowControl/>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微软雅黑" w:hAnsi="微软雅黑" w:eastAsia="微软雅黑" w:cs="微软雅黑"/>
                <w:b/>
                <w:bCs/>
                <w:color w:val="E46C0A"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两坝一峡豪华游船+三峡大坝+神农架自然保护区+神农顶+神农祭坛+官门山+天生桥，一次旅途多维享受；</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789"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53CFC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A324BD1">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4498075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51CB336">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07788F8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262F773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2816C848">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3"/>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神农祭坛</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神农顶</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木鱼</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3"/>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lang w:val="en-US" w:eastAsia="zh-CN"/>
              </w:rPr>
              <w:t>官门山</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天生桥</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两坝一峡</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三峡大坝</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宜昌</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kern w:val="2"/>
                <w:lang w:eastAsia="zh-CN"/>
              </w:rPr>
              <w:t>宜昌</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温馨的家</w:t>
            </w:r>
          </w:p>
        </w:tc>
      </w:tr>
      <w:tr w14:paraId="0F5B88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B2EC47E">
            <w:pPr>
              <w:rPr>
                <w:rFonts w:hint="eastAsia" w:ascii="微软雅黑" w:hAnsi="微软雅黑" w:eastAsia="微软雅黑" w:cs="微软雅黑"/>
                <w:color w:val="000000" w:themeColor="text1"/>
                <w:kern w:val="2"/>
                <w:sz w:val="28"/>
                <w:szCs w:val="28"/>
                <w:lang w:val="en-US" w:eastAsia="zh-CN" w:bidi="ar-SA"/>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出发地</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42A2D8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2424D5EC">
            <w:pPr>
              <w:widowControl/>
              <w:spacing w:line="360" w:lineRule="exact"/>
              <w:ind w:firstLine="420" w:firstLineChars="200"/>
              <w:jc w:val="left"/>
              <w:rPr>
                <w:rFonts w:hint="eastAsia" w:ascii="微软雅黑" w:hAnsi="微软雅黑" w:eastAsia="微软雅黑" w:cs="微软雅黑"/>
                <w:bCs/>
                <w:color w:val="000000"/>
                <w:spacing w:val="-6"/>
                <w:kern w:val="2"/>
                <w:sz w:val="21"/>
                <w:szCs w:val="21"/>
                <w:lang w:val="en-US" w:eastAsia="zh-CN" w:bidi="ar-SA"/>
              </w:rPr>
            </w:pPr>
            <w:r>
              <w:rPr>
                <w:rFonts w:hint="eastAsia" w:ascii="微软雅黑" w:hAnsi="微软雅黑" w:eastAsia="微软雅黑" w:cs="微软雅黑"/>
                <w:sz w:val="21"/>
                <w:szCs w:val="21"/>
                <w:lang w:val="en-US" w:eastAsia="zh-CN"/>
              </w:rPr>
              <w:t>乘坐【航班待定】前往英雄之城——湖北武汉。后乘【车次待定】前往灵秀湖北、世界水电之都宜昌，抵达宜昌后导游已经等候在出站口，专车送至酒店存放行李，办理入住。如果到达的时间比较宽裕，还可以自行安排在市区自由活动，推荐游览滨江公园，铁路坝小吃街美食推荐：凉虾，萝卜饺子，凉拌节节跟，热干面</w:t>
            </w:r>
            <w:r>
              <w:rPr>
                <w:rFonts w:hint="eastAsia" w:ascii="微软雅黑" w:hAnsi="微软雅黑" w:eastAsia="微软雅黑" w:cs="微软雅黑"/>
                <w:sz w:val="21"/>
                <w:szCs w:val="21"/>
              </w:rPr>
              <w:t>。</w:t>
            </w:r>
          </w:p>
        </w:tc>
      </w:tr>
      <w:tr w14:paraId="72A451D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78FFB49C">
            <w:pPr>
              <w:spacing w:line="360" w:lineRule="exact"/>
              <w:ind w:left="139" w:leftChars="0" w:hanging="139" w:hangingChars="66"/>
              <w:rPr>
                <w:rFonts w:ascii="微软雅黑" w:hAnsi="微软雅黑" w:eastAsia="微软雅黑" w:cs="微软雅黑"/>
                <w:b/>
                <w:bCs/>
                <w:color w:val="00B0F0"/>
                <w:szCs w:val="21"/>
              </w:rPr>
            </w:pPr>
            <w:r>
              <w:rPr>
                <w:rFonts w:hint="eastAsia" w:ascii="微软雅黑" w:hAnsi="微软雅黑" w:eastAsia="微软雅黑" w:cs="微软雅黑"/>
                <w:b/>
                <w:bCs/>
                <w:color w:val="00B0F0"/>
                <w:szCs w:val="21"/>
              </w:rPr>
              <w:t>【温馨提示】：</w:t>
            </w:r>
          </w:p>
          <w:p w14:paraId="6213DD81">
            <w:pPr>
              <w:spacing w:line="360" w:lineRule="exact"/>
              <w:ind w:left="138" w:leftChars="0" w:hanging="138" w:hangingChars="66"/>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ACD0940">
            <w:pPr>
              <w:widowControl/>
              <w:spacing w:line="360" w:lineRule="exact"/>
              <w:ind w:left="138" w:leftChars="0" w:hanging="138" w:hangingChars="66"/>
              <w:jc w:val="left"/>
              <w:rPr>
                <w:rFonts w:hint="eastAsia" w:ascii="微软雅黑" w:hAnsi="微软雅黑" w:eastAsia="微软雅黑" w:cs="微软雅黑"/>
                <w:szCs w:val="21"/>
                <w:lang w:val="en-US" w:eastAsia="zh-CN"/>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神农祭坛</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神农顶</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住宿/木鱼</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8" w:hRule="atLeast"/>
        </w:trPr>
        <w:tc>
          <w:tcPr>
            <w:tcW w:w="5000" w:type="pct"/>
            <w:gridSpan w:val="6"/>
            <w:tcBorders>
              <w:top w:val="single" w:color="auto" w:sz="4" w:space="0"/>
              <w:left w:val="single" w:color="auto" w:sz="4" w:space="0"/>
              <w:bottom w:val="single" w:color="auto" w:sz="4" w:space="0"/>
              <w:right w:val="single" w:color="auto" w:sz="4" w:space="0"/>
            </w:tcBorders>
          </w:tcPr>
          <w:p w14:paraId="0A9711C6">
            <w:pPr>
              <w:keepNext w:val="0"/>
              <w:keepLines w:val="0"/>
              <w:pageBreakBefore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早餐后，前往华中屋脊——</w:t>
            </w:r>
            <w:r>
              <w:rPr>
                <w:rFonts w:hint="eastAsia" w:ascii="微软雅黑" w:hAnsi="微软雅黑" w:eastAsia="微软雅黑" w:cs="微软雅黑"/>
                <w:color w:val="FF0000"/>
                <w:kern w:val="2"/>
                <w:sz w:val="21"/>
                <w:szCs w:val="21"/>
                <w:lang w:val="en-US" w:eastAsia="zh-CN"/>
              </w:rPr>
              <w:t>神农架</w:t>
            </w:r>
            <w:r>
              <w:rPr>
                <w:rFonts w:hint="eastAsia" w:ascii="微软雅黑" w:hAnsi="微软雅黑" w:eastAsia="微软雅黑" w:cs="微软雅黑"/>
                <w:color w:val="000000"/>
                <w:kern w:val="2"/>
                <w:sz w:val="21"/>
                <w:szCs w:val="21"/>
                <w:lang w:val="en-US" w:eastAsia="zh-CN"/>
              </w:rPr>
              <w:t>（车程约3小时）。三峡游客中心是宜昌港九码头。如上海的十六铺、汉口的江汉关和重庆的朝天门一样，九码头是宜昌的门户，它历经水路航运发达的繁华年代，沉淀为宜昌码头文化最深的地方。如今由宜昌市政府统一规划，这里已经建设成为现代大型水陆联运的三峡游客中心，成为现代商业的黄金旺地，但九码头这个老地名早已深深植根于宜昌人心中。</w:t>
            </w:r>
          </w:p>
          <w:p w14:paraId="5B3C17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color w:val="000000"/>
                <w:kern w:val="2"/>
                <w:sz w:val="21"/>
                <w:szCs w:val="21"/>
                <w:lang w:val="en-US" w:eastAsia="zh-CN"/>
              </w:rPr>
              <w:t>约11:00到达</w:t>
            </w:r>
            <w:r>
              <w:rPr>
                <w:rFonts w:hint="eastAsia" w:ascii="微软雅黑" w:hAnsi="微软雅黑" w:eastAsia="微软雅黑" w:cs="微软雅黑"/>
                <w:color w:val="FF0000"/>
                <w:kern w:val="2"/>
                <w:sz w:val="21"/>
                <w:szCs w:val="21"/>
                <w:lang w:val="en-US" w:eastAsia="zh-CN"/>
              </w:rPr>
              <w:t>【神农架景区】</w:t>
            </w:r>
            <w:r>
              <w:rPr>
                <w:rFonts w:hint="eastAsia" w:ascii="微软雅黑" w:hAnsi="微软雅黑" w:eastAsia="微软雅黑" w:cs="微软雅黑"/>
                <w:color w:val="000000"/>
                <w:kern w:val="2"/>
                <w:sz w:val="21"/>
                <w:szCs w:val="21"/>
                <w:lang w:val="en-US" w:eastAsia="zh-CN"/>
              </w:rPr>
              <w:t>。以原始、神秘闻名于世，区内山高谷深，林木茂密，气候复杂多变，四季景色迷神农架风景区，是世界</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"https://baike.so.com/doc/6582250-6796018.html"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"https://baike.so.com/doc/5439357-5677679.html"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国家AAAAA级旅游景区</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"https://baike.so.com/doc/6442608-6656288.html"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国家地质公园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，国家森林公园，</w:t>
            </w:r>
            <w:r>
              <w:rPr>
                <w:rFonts w:hint="eastAsia" w:ascii="微软雅黑" w:hAnsi="微软雅黑" w:eastAsia="微软雅黑" w:cs="微软雅黑"/>
                <w:color w:val="000000"/>
                <w:kern w:val="2"/>
                <w:sz w:val="21"/>
                <w:szCs w:val="21"/>
                <w:lang w:val="en-US" w:eastAsia="zh-CN"/>
              </w:rPr>
              <w:fldChar w:fldCharType="begin"/>
            </w:r>
            <w:r>
              <w:rPr>
                <w:rFonts w:hint="eastAsia" w:ascii="微软雅黑" w:hAnsi="微软雅黑" w:eastAsia="微软雅黑" w:cs="微软雅黑"/>
                <w:color w:val="000000"/>
                <w:kern w:val="2"/>
                <w:sz w:val="21"/>
                <w:szCs w:val="21"/>
                <w:lang w:val="en-US" w:eastAsia="zh-CN"/>
              </w:rPr>
              <w:instrText xml:space="preserve"> HYPERLINK "https://baike.so.com/doc/2402167-2539794.html" \t "https://baike.so.com/doc/_blank" </w:instrText>
            </w:r>
            <w:r>
              <w:rPr>
                <w:rFonts w:hint="eastAsia" w:ascii="微软雅黑" w:hAnsi="微软雅黑" w:eastAsia="微软雅黑" w:cs="微软雅黑"/>
                <w:color w:val="000000"/>
                <w:kern w:val="2"/>
                <w:sz w:val="21"/>
                <w:szCs w:val="21"/>
                <w:lang w:val="en-US" w:eastAsia="zh-CN"/>
              </w:rPr>
              <w:fldChar w:fldCharType="separate"/>
            </w:r>
            <w:r>
              <w:rPr>
                <w:rFonts w:hint="eastAsia" w:ascii="微软雅黑" w:hAnsi="微软雅黑" w:eastAsia="微软雅黑" w:cs="微软雅黑"/>
                <w:color w:val="000000"/>
                <w:kern w:val="2"/>
                <w:sz w:val="21"/>
                <w:szCs w:val="21"/>
                <w:lang w:val="en-US" w:eastAsia="zh-CN"/>
              </w:rPr>
              <w:t>国家湿地公园</w:t>
            </w:r>
            <w:r>
              <w:rPr>
                <w:rFonts w:hint="eastAsia" w:ascii="微软雅黑" w:hAnsi="微软雅黑" w:eastAsia="微软雅黑" w:cs="微软雅黑"/>
                <w:color w:val="000000"/>
                <w:kern w:val="2"/>
                <w:sz w:val="21"/>
                <w:szCs w:val="21"/>
                <w:lang w:val="en-US" w:eastAsia="zh-CN"/>
              </w:rPr>
              <w:fldChar w:fldCharType="end"/>
            </w:r>
            <w:r>
              <w:rPr>
                <w:rFonts w:hint="eastAsia" w:ascii="微软雅黑" w:hAnsi="微软雅黑" w:eastAsia="微软雅黑" w:cs="微软雅黑"/>
                <w:color w:val="000000"/>
                <w:kern w:val="2"/>
                <w:sz w:val="21"/>
                <w:szCs w:val="21"/>
                <w:lang w:val="en-US" w:eastAsia="zh-CN"/>
              </w:rPr>
              <w:t>，国家自然保护区，中国最美十大森林公园，入选世界生物圈保护网。神农架人。独特的自然环境、人文历史，造就了极其丰富、珍贵的自然和人文景观，也孕育了景色人、钟灵毓秀的旅游环境。第一站游览</w:t>
            </w:r>
            <w:r>
              <w:rPr>
                <w:rFonts w:hint="eastAsia" w:ascii="微软雅黑" w:hAnsi="微软雅黑" w:eastAsia="微软雅黑" w:cs="微软雅黑"/>
                <w:color w:val="FF0000"/>
                <w:kern w:val="2"/>
                <w:sz w:val="21"/>
                <w:szCs w:val="21"/>
                <w:lang w:val="en-US" w:eastAsia="zh-CN"/>
              </w:rPr>
              <w:t>【神农坛】</w:t>
            </w:r>
            <w:r>
              <w:rPr>
                <w:rFonts w:hint="eastAsia" w:ascii="微软雅黑" w:hAnsi="微软雅黑" w:eastAsia="微软雅黑" w:cs="微软雅黑"/>
                <w:color w:val="000000"/>
                <w:kern w:val="2"/>
                <w:sz w:val="21"/>
                <w:szCs w:val="21"/>
                <w:lang w:val="en-US" w:eastAsia="zh-CN"/>
              </w:rPr>
              <w:t>（游览约1小时）：整个景区分为主体祭祀区、古老植物园、千年古杉等。祭祀区分天坛、地坛，依山而建，主体建筑为巨型牛首人身神农雕像；古老植物园内有数百种国家珍稀植物，如血皮槭、银杏、香樟，珙桐，鹅掌楸...同时可以观千年古树－－铁坚杉，此树距今已有1250多年树龄。下午游览</w:t>
            </w:r>
            <w:r>
              <w:rPr>
                <w:rFonts w:hint="eastAsia" w:ascii="微软雅黑" w:hAnsi="微软雅黑" w:eastAsia="微软雅黑" w:cs="微软雅黑"/>
                <w:color w:val="FF0000"/>
                <w:kern w:val="2"/>
                <w:sz w:val="21"/>
                <w:szCs w:val="21"/>
                <w:lang w:val="en-US" w:eastAsia="zh-CN"/>
              </w:rPr>
              <w:t>【神农顶】</w:t>
            </w:r>
            <w:r>
              <w:rPr>
                <w:rFonts w:hint="eastAsia" w:ascii="微软雅黑" w:hAnsi="微软雅黑" w:eastAsia="微软雅黑" w:cs="微软雅黑"/>
                <w:color w:val="000000"/>
                <w:kern w:val="2"/>
                <w:sz w:val="21"/>
                <w:szCs w:val="21"/>
                <w:lang w:val="en-US" w:eastAsia="zh-CN"/>
              </w:rPr>
              <w:t>（游览约4小时）：您可以置身森林中呼吸清新的空气，无比畅快；观小龙潭野生动物、徒步金猴岭原始森林、神农谷观奇特峡谷风光、了望塔远眺华中第一峰、探秘奥秘之地板壁岩。</w:t>
            </w: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官门山</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天生桥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68252EC">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早上游览</w:t>
            </w:r>
            <w:r>
              <w:rPr>
                <w:rFonts w:hint="eastAsia" w:ascii="微软雅黑" w:hAnsi="微软雅黑" w:eastAsia="微软雅黑" w:cs="微软雅黑"/>
                <w:color w:val="FF0000"/>
                <w:kern w:val="2"/>
                <w:sz w:val="21"/>
                <w:szCs w:val="21"/>
                <w:lang w:val="en-US" w:eastAsia="zh-CN"/>
              </w:rPr>
              <w:t>【官门山】</w:t>
            </w:r>
            <w:r>
              <w:rPr>
                <w:rFonts w:hint="eastAsia" w:ascii="微软雅黑" w:hAnsi="微软雅黑" w:eastAsia="微软雅黑" w:cs="微软雅黑"/>
                <w:color w:val="000000"/>
                <w:kern w:val="2"/>
                <w:sz w:val="21"/>
                <w:szCs w:val="21"/>
                <w:lang w:val="en-US" w:eastAsia="zh-CN"/>
              </w:rPr>
              <w:t>（游览约2小时）：官门山景区植被丰富，雨水充足，风景优美，沟壑纵横，谷幽林密，得天独厚的地理环境，孕育了神农架官门山的奇景和生命，以及人文遗迹。官门山景区集生态、动植物、人文、科考等于一体，是神农架的生态大观园。官门山物种丰富，山险林奇，山水相映，环谷幽深，地质遗迹富集。最大的亮点是领略神农架“物种基因库”。</w:t>
            </w:r>
          </w:p>
          <w:p w14:paraId="77CC22D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FF0000"/>
                <w:kern w:val="2"/>
                <w:sz w:val="21"/>
                <w:szCs w:val="21"/>
                <w:lang w:val="en-US" w:eastAsia="zh-CN"/>
              </w:rPr>
              <w:t>【天生桥】</w:t>
            </w:r>
            <w:r>
              <w:rPr>
                <w:rFonts w:hint="eastAsia" w:ascii="微软雅黑" w:hAnsi="微软雅黑" w:eastAsia="微软雅黑" w:cs="微软雅黑"/>
                <w:color w:val="000000"/>
                <w:kern w:val="2"/>
                <w:sz w:val="21"/>
                <w:szCs w:val="21"/>
                <w:lang w:val="en-US" w:eastAsia="zh-CN"/>
              </w:rPr>
              <w:t xml:space="preserve">（游览时间约1小时）：天生桥飞瀑自峭壁倾盆而下，似银河泻地，玉珠飞溅，展出万种风情；景区内天生石桥、阴潭、老君听涛、清澈的山涧、巴人的茅屋，欣赏古老的堂戏，品神农云雾茶、喝地道包谷酒，尝神农喜饼、共同构成一幅人与自然和谐世外桃源画卷。 </w:t>
            </w:r>
          </w:p>
          <w:p w14:paraId="1ECDFD05">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000000"/>
                <w:kern w:val="2"/>
                <w:sz w:val="21"/>
                <w:szCs w:val="21"/>
                <w:lang w:val="en-US" w:eastAsia="zh-CN"/>
              </w:rPr>
            </w:pPr>
            <w:r>
              <w:rPr>
                <w:rFonts w:hint="eastAsia" w:ascii="微软雅黑" w:hAnsi="微软雅黑" w:eastAsia="微软雅黑" w:cs="微软雅黑"/>
                <w:color w:val="000000"/>
                <w:kern w:val="2"/>
                <w:sz w:val="21"/>
                <w:szCs w:val="21"/>
                <w:lang w:val="en-US" w:eastAsia="zh-CN"/>
              </w:rPr>
              <w:t>后乘车返回宜昌，途中可自愿自理游览</w:t>
            </w:r>
            <w:r>
              <w:rPr>
                <w:rFonts w:hint="eastAsia" w:ascii="微软雅黑" w:hAnsi="微软雅黑" w:eastAsia="微软雅黑" w:cs="微软雅黑"/>
                <w:b/>
                <w:bCs/>
                <w:color w:val="0000FF"/>
                <w:kern w:val="2"/>
                <w:sz w:val="21"/>
                <w:szCs w:val="21"/>
                <w:lang w:val="en-US" w:eastAsia="zh-CN"/>
              </w:rPr>
              <w:t>【三峡大瀑布】（游览约 2 小时，门票 115+电瓶车 20 元/人自理）</w:t>
            </w:r>
            <w:r>
              <w:rPr>
                <w:rFonts w:hint="eastAsia" w:ascii="微软雅黑" w:hAnsi="微软雅黑" w:eastAsia="微软雅黑" w:cs="微软雅黑"/>
                <w:color w:val="000000"/>
                <w:kern w:val="2"/>
                <w:sz w:val="21"/>
                <w:szCs w:val="21"/>
                <w:lang w:val="en-US" w:eastAsia="zh-CN"/>
              </w:rPr>
              <w:t>景区内青山 叠翠、峡谷雄峻、碧水潺潺、瀑布飞流，珍稀树木随处可见，多种野生动物在此繁衍生息。寒武天书、四不像、巴人戌洞、 晓峰大佛等 20 多个景点布满景区，三峡大瀑布主瀑高 102 米，宽 80 米，被誉为“华中第一瀑”。返回宜昌结束愉快神农 架之旅！</w:t>
            </w:r>
          </w:p>
          <w:p w14:paraId="36B3CD2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1"/>
                <w:lang w:val="en-US" w:eastAsia="zh-CN"/>
              </w:rPr>
              <w:t>后送回宜昌酒店，入住酒店。</w:t>
            </w: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19"/>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四天 两坝一峡</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三峡大坝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宜昌</w:t>
            </w:r>
          </w:p>
        </w:tc>
      </w:tr>
      <w:tr w14:paraId="395A0D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5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F3071A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宜昌乘坐旅游大巴前往至世界水电工程国家5A级景区——</w:t>
            </w:r>
            <w:r>
              <w:rPr>
                <w:rFonts w:hint="eastAsia" w:ascii="微软雅黑" w:hAnsi="微软雅黑" w:eastAsia="微软雅黑" w:cs="微软雅黑"/>
                <w:color w:val="FF0000"/>
                <w:kern w:val="2"/>
                <w:sz w:val="21"/>
                <w:szCs w:val="21"/>
                <w:lang w:val="en-US" w:eastAsia="zh-CN"/>
              </w:rPr>
              <w:t>【三峡大坝】</w:t>
            </w:r>
            <w:r>
              <w:rPr>
                <w:rFonts w:hint="eastAsia" w:ascii="微软雅黑" w:hAnsi="微软雅黑" w:eastAsia="微软雅黑" w:cs="微软雅黑"/>
                <w:color w:val="000000"/>
                <w:kern w:val="2"/>
                <w:sz w:val="21"/>
                <w:szCs w:val="21"/>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，可全方位观看近距离接触世纪水电工程三峡大坝。之后三斗坪码头乘坐【豪华游船】乘豪华游船尽揽世界顶级旅游风景区长江三峡精华段核心区——西陵峡原始峡谷风光、船观</w:t>
            </w:r>
            <w:r>
              <w:rPr>
                <w:rFonts w:hint="eastAsia" w:ascii="微软雅黑" w:hAnsi="微软雅黑" w:eastAsia="微软雅黑" w:cs="微软雅黑"/>
                <w:color w:val="FF0000"/>
                <w:kern w:val="2"/>
                <w:sz w:val="21"/>
                <w:szCs w:val="21"/>
                <w:lang w:val="en-US" w:eastAsia="zh-CN"/>
              </w:rPr>
              <w:t>【三游洞古洞】</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【西陵峡】</w:t>
            </w:r>
            <w:r>
              <w:rPr>
                <w:rFonts w:hint="eastAsia" w:ascii="微软雅黑" w:hAnsi="微软雅黑" w:eastAsia="微软雅黑" w:cs="微软雅黑"/>
                <w:color w:val="000000"/>
                <w:kern w:val="2"/>
                <w:sz w:val="21"/>
                <w:szCs w:val="21"/>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color w:val="FF0000"/>
                <w:kern w:val="2"/>
                <w:sz w:val="21"/>
                <w:szCs w:val="21"/>
                <w:lang w:val="en-US" w:eastAsia="zh-CN"/>
              </w:rPr>
              <w:t>【乘船经过万里长江第一坝葛洲坝】</w:t>
            </w:r>
            <w:r>
              <w:rPr>
                <w:rFonts w:hint="eastAsia" w:ascii="微软雅黑" w:hAnsi="微软雅黑" w:eastAsia="微软雅黑" w:cs="微软雅黑"/>
                <w:color w:val="000000"/>
                <w:kern w:val="2"/>
                <w:sz w:val="21"/>
                <w:szCs w:val="21"/>
                <w:lang w:val="en-US" w:eastAsia="zh-CN"/>
              </w:rPr>
              <w:t>，亲历感受水涨船高，体会“经此一门，心甲天下”的豪情，后乘车返回宜昌，入住酒店。（景点顺序可能按照实际情况调换）</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22307BE">
            <w:pPr>
              <w:pStyle w:val="5"/>
              <w:spacing w:line="360" w:lineRule="exact"/>
              <w:ind w:left="-6" w:firstLine="449" w:firstLineChars="214"/>
              <w:rPr>
                <w:rFonts w:hint="default" w:ascii="微软雅黑" w:hAnsi="微软雅黑" w:eastAsia="微软雅黑" w:cs="微软雅黑"/>
                <w:b/>
                <w:bCs/>
                <w:color w:val="FFFFFF"/>
                <w:lang w:val="en-US" w:eastAsia="zh-CN"/>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乘坐【车次待定】前往武汉，后乘坐【航班待定】返回温馨的家</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65487B4C">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0605D5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3F675BA1">
            <w:pPr>
              <w:numPr>
                <w:ilvl w:val="0"/>
                <w:numId w:val="0"/>
              </w:num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kern w:val="2"/>
                <w:sz w:val="21"/>
                <w:szCs w:val="21"/>
                <w:lang w:val="en-US" w:eastAsia="zh-CN" w:bidi="ar-SA"/>
                <w14:textFill>
                  <w14:solidFill>
                    <w14:schemeClr w14:val="tx1"/>
                  </w14:solidFill>
                </w14:textFill>
              </w:rPr>
              <w:t>1、</w:t>
            </w:r>
            <w:r>
              <w:rPr>
                <w:rFonts w:hint="eastAsia" w:ascii="微软雅黑" w:hAnsi="微软雅黑" w:eastAsia="微软雅黑" w:cs="微软雅黑"/>
                <w:color w:val="000000" w:themeColor="text1"/>
                <w:szCs w:val="21"/>
                <w14:textFill>
                  <w14:solidFill>
                    <w14:schemeClr w14:val="tx1"/>
                  </w14:solidFill>
                </w14:textFill>
              </w:rPr>
              <w:t>门票：行程所列景点大门票：两坝一峡豪华游船+三峡大坝+神农架自然保护区+神农顶+神农祭坛+官门山+天生桥</w:t>
            </w:r>
          </w:p>
          <w:p w14:paraId="7D7325C0">
            <w:pPr>
              <w:numPr>
                <w:ilvl w:val="0"/>
                <w:numId w:val="0"/>
              </w:num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2、住宿：优选当地4晚商务型酒店，全程双人标间，若全团出现单男单女的情况，导游有权调配房间，客人坚持己见须由客人支付所增费用 </w:t>
            </w:r>
            <w:r>
              <w:rPr>
                <w:rFonts w:hint="eastAsia" w:ascii="微软雅黑" w:hAnsi="微软雅黑" w:eastAsia="微软雅黑" w:cs="微软雅黑"/>
                <w:color w:val="000000" w:themeColor="text1"/>
                <w:szCs w:val="21"/>
                <w:lang w:val="en-US" w:eastAsia="zh-CN"/>
                <w14:textFill>
                  <w14:solidFill>
                    <w14:schemeClr w14:val="tx1"/>
                  </w14:solidFill>
                </w14:textFill>
              </w:rPr>
              <w:t xml:space="preserve"> </w:t>
            </w:r>
          </w:p>
          <w:p w14:paraId="3A1BF2EC">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3、用车：当地空调旅游车（保证一人一正座）</w:t>
            </w:r>
          </w:p>
          <w:p w14:paraId="1420449D">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餐饮：全程含4早1正餐（不占床不含早餐，酒店为自助早餐/或桌早，正餐团队用餐，10人一桌，人数减少菜品相应减少，自愿放弃用餐，费用不退，如未按我社所安排进行游览，行程中所含餐视为自动放弃，不退不换）</w:t>
            </w:r>
          </w:p>
          <w:p w14:paraId="3F385275">
            <w:pPr>
              <w:spacing w:line="360" w:lineRule="exact"/>
              <w:ind w:left="140" w:leftChars="0" w:hanging="140" w:firstLineChars="0"/>
              <w:rPr>
                <w:rFonts w:hint="eastAsia"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5、导游：当地中文导游服务（接送站为司机接送）</w:t>
            </w:r>
          </w:p>
          <w:p w14:paraId="22BD98C3">
            <w:pPr>
              <w:spacing w:line="360" w:lineRule="exact"/>
              <w:ind w:left="140" w:leftChars="0" w:hanging="140" w:firstLineChars="0"/>
              <w:rPr>
                <w:rFonts w:ascii="微软雅黑" w:hAnsi="微软雅黑" w:eastAsia="微软雅黑" w:cs="微软雅黑"/>
                <w:b/>
                <w:color w:val="FF0000"/>
                <w:szCs w:val="21"/>
              </w:rPr>
            </w:pPr>
            <w:r>
              <w:rPr>
                <w:rFonts w:hint="eastAsia" w:ascii="微软雅黑" w:hAnsi="微软雅黑" w:eastAsia="微软雅黑" w:cs="微软雅黑"/>
                <w:color w:val="000000" w:themeColor="text1"/>
                <w:szCs w:val="21"/>
                <w14:textFill>
                  <w14:solidFill>
                    <w14:schemeClr w14:val="tx1"/>
                  </w14:solidFill>
                </w14:textFill>
              </w:rPr>
              <w:t xml:space="preserve">6、保险：含旅行社责任险（强烈建议游客购买旅游意外险） </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14:textFill>
                  <w14:solidFill>
                    <w14:schemeClr w14:val="tx1"/>
                  </w14:solidFill>
                </w14:textFill>
              </w:rPr>
            </w:pPr>
            <w:r>
              <w:rPr>
                <w:rFonts w:hint="eastAsia" w:ascii="微软雅黑" w:hAnsi="微软雅黑" w:eastAsia="微软雅黑" w:cs="微软雅黑"/>
                <w:color w:val="000000" w:themeColor="text1"/>
                <w:szCs w:val="21"/>
                <w:lang w:val="en-US" w:eastAsia="zh-CN"/>
                <w14:textFill>
                  <w14:solidFill>
                    <w14:schemeClr w14:val="tx1"/>
                  </w14:solidFill>
                </w14:textFill>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3"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620D7344">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、景区交通自愿自理项目：昭君故里75元/人，三峡大坝电瓶车20元/人，三峡大坝电子讲解器20元/人</w:t>
            </w:r>
          </w:p>
          <w:p w14:paraId="7DB22735">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、因不可抗因素而导致的额外费用。</w:t>
            </w:r>
          </w:p>
          <w:p w14:paraId="1F27CADB">
            <w:pPr>
              <w:spacing w:line="36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、旅游期间一切私人性质的消费及行程中未罗列的其他一切费用。</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41083B61">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5004415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ind w:left="140" w:leftChars="0" w:hanging="140" w:firstLineChars="0"/>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ind w:left="140" w:leftChars="0" w:hanging="140" w:firstLineChars="0"/>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262013F0">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69417E1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57064E"/>
    <w:rsid w:val="015F43CB"/>
    <w:rsid w:val="016758CD"/>
    <w:rsid w:val="01BD7BC5"/>
    <w:rsid w:val="01EA5317"/>
    <w:rsid w:val="02492FB3"/>
    <w:rsid w:val="029F73F3"/>
    <w:rsid w:val="032D0FCD"/>
    <w:rsid w:val="03343D40"/>
    <w:rsid w:val="034E7440"/>
    <w:rsid w:val="03F62131"/>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E90247"/>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D02E86"/>
    <w:rsid w:val="11EE3F84"/>
    <w:rsid w:val="12361B78"/>
    <w:rsid w:val="12CB6844"/>
    <w:rsid w:val="12EF0A4F"/>
    <w:rsid w:val="13371388"/>
    <w:rsid w:val="136A4169"/>
    <w:rsid w:val="13C10C96"/>
    <w:rsid w:val="13F66591"/>
    <w:rsid w:val="140B3DB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804D3A"/>
    <w:rsid w:val="29991642"/>
    <w:rsid w:val="29AC104D"/>
    <w:rsid w:val="29BC1CC6"/>
    <w:rsid w:val="29C466C7"/>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4D608EC"/>
    <w:rsid w:val="35561C2B"/>
    <w:rsid w:val="358C22F5"/>
    <w:rsid w:val="36276C4F"/>
    <w:rsid w:val="36CE5337"/>
    <w:rsid w:val="371B773A"/>
    <w:rsid w:val="37305A51"/>
    <w:rsid w:val="374750E9"/>
    <w:rsid w:val="37906FD8"/>
    <w:rsid w:val="37FA789F"/>
    <w:rsid w:val="37FF748C"/>
    <w:rsid w:val="381F242D"/>
    <w:rsid w:val="3901371D"/>
    <w:rsid w:val="39842625"/>
    <w:rsid w:val="39B44CE2"/>
    <w:rsid w:val="39CB3DB0"/>
    <w:rsid w:val="39DF5AAD"/>
    <w:rsid w:val="39ED3ED1"/>
    <w:rsid w:val="3A6713A9"/>
    <w:rsid w:val="3A9665B5"/>
    <w:rsid w:val="3AB309C7"/>
    <w:rsid w:val="3AB605BC"/>
    <w:rsid w:val="3AB807D8"/>
    <w:rsid w:val="3B2E751B"/>
    <w:rsid w:val="3C0C0AA1"/>
    <w:rsid w:val="3C164A8D"/>
    <w:rsid w:val="3C4D011D"/>
    <w:rsid w:val="3C5710E9"/>
    <w:rsid w:val="3C8B7826"/>
    <w:rsid w:val="3C995E7F"/>
    <w:rsid w:val="3CB7466E"/>
    <w:rsid w:val="3D415B84"/>
    <w:rsid w:val="3E181533"/>
    <w:rsid w:val="3E5649F8"/>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7121EF"/>
    <w:rsid w:val="428E46BB"/>
    <w:rsid w:val="429152B6"/>
    <w:rsid w:val="429945EC"/>
    <w:rsid w:val="42D545F4"/>
    <w:rsid w:val="4305375B"/>
    <w:rsid w:val="43170206"/>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9EE5706"/>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BF705DC"/>
    <w:rsid w:val="5C582767"/>
    <w:rsid w:val="5D1256CE"/>
    <w:rsid w:val="5D343E68"/>
    <w:rsid w:val="5D395EF9"/>
    <w:rsid w:val="5D460992"/>
    <w:rsid w:val="5DAB597C"/>
    <w:rsid w:val="5DD4636B"/>
    <w:rsid w:val="5DD62B9F"/>
    <w:rsid w:val="5EA17CC3"/>
    <w:rsid w:val="5EAF3E6C"/>
    <w:rsid w:val="5F076D88"/>
    <w:rsid w:val="5F3B0C4C"/>
    <w:rsid w:val="5F744E64"/>
    <w:rsid w:val="5F960EEB"/>
    <w:rsid w:val="5FA76558"/>
    <w:rsid w:val="5FF80F18"/>
    <w:rsid w:val="6018347B"/>
    <w:rsid w:val="601C4165"/>
    <w:rsid w:val="60C73DE5"/>
    <w:rsid w:val="613227E3"/>
    <w:rsid w:val="6133198D"/>
    <w:rsid w:val="617E0AF8"/>
    <w:rsid w:val="619304B3"/>
    <w:rsid w:val="61B57C03"/>
    <w:rsid w:val="625B79CA"/>
    <w:rsid w:val="63006B79"/>
    <w:rsid w:val="63600E30"/>
    <w:rsid w:val="637C1DF3"/>
    <w:rsid w:val="63883C67"/>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83044"/>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6FEB5A38"/>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CB014F"/>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4332</Words>
  <Characters>4408</Characters>
  <Lines>31</Lines>
  <Paragraphs>8</Paragraphs>
  <TotalTime>1</TotalTime>
  <ScaleCrop>false</ScaleCrop>
  <LinksUpToDate>false</LinksUpToDate>
  <CharactersWithSpaces>4921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邓琇尹</cp:lastModifiedBy>
  <dcterms:modified xsi:type="dcterms:W3CDTF">2025-06-30T02:46:53Z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7E671C9F3F884A059B1B143C4F79B910_13</vt:lpwstr>
  </property>
  <property fmtid="{D5CDD505-2E9C-101B-9397-08002B2CF9AE}" pid="5" name="KSOTemplateDocerSaveRecord">
    <vt:lpwstr>eyJoZGlkIjoiZGRkMDRlMzUxZDgyMWYxNzE2NDY0MTRlMzliZjBlMjMiLCJ1c2VySWQiOiI1MzYxMjg1NDcifQ==</vt:lpwstr>
  </property>
</Properties>
</file>