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4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17"/>
        <w:gridCol w:w="779"/>
        <w:gridCol w:w="779"/>
        <w:gridCol w:w="767"/>
        <w:gridCol w:w="13"/>
        <w:gridCol w:w="2354"/>
        <w:gridCol w:w="13"/>
      </w:tblGrid>
      <w:tr w14:paraId="38D254B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782" w:hRule="atLeast"/>
          <w:jc w:val="center"/>
        </w:trPr>
        <w:tc>
          <w:tcPr>
            <w:tcW w:w="11628" w:type="dxa"/>
            <w:gridSpan w:val="7"/>
            <w:tcBorders>
              <w:bottom w:val="dotted" w:color="auto" w:sz="4" w:space="0"/>
            </w:tcBorders>
            <w:shd w:val="clear" w:color="auto" w:fill="auto"/>
          </w:tcPr>
          <w:p w14:paraId="7BD7FB6A">
            <w:pPr>
              <w:tabs>
                <w:tab w:val="left" w:pos="2387"/>
              </w:tabs>
              <w:jc w:val="center"/>
              <w:rPr>
                <w:rFonts w:ascii="微软雅黑" w:hAnsi="微软雅黑" w:eastAsia="微软雅黑" w:cs="微软雅黑"/>
                <w:color w:val="00B050"/>
                <w:sz w:val="24"/>
                <w:lang w:bidi="zh-CN"/>
              </w:rPr>
            </w:pPr>
            <w:bookmarkStart w:id="0" w:name="_GoBack"/>
            <w:bookmarkEnd w:id="0"/>
            <w:r>
              <w:rPr>
                <w:rFonts w:hint="eastAsia" w:ascii="微软雅黑" w:hAnsi="微软雅黑" w:eastAsia="微软雅黑" w:cs="微软雅黑"/>
                <w:b/>
                <w:bCs/>
                <w:color w:val="00B050"/>
                <w:sz w:val="52"/>
                <w:szCs w:val="52"/>
              </w:rPr>
              <w:t>【鄂·惟品】</w:t>
            </w:r>
          </w:p>
        </w:tc>
      </w:tr>
      <w:tr w14:paraId="27D367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7"/>
            <w:tcBorders>
              <w:top w:val="dotted" w:color="auto" w:sz="4" w:space="0"/>
              <w:bottom w:val="dotted" w:color="auto" w:sz="4" w:space="0"/>
            </w:tcBorders>
            <w:shd w:val="clear" w:color="auto" w:fill="auto"/>
          </w:tcPr>
          <w:p w14:paraId="00325463">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恩施大峡谷七星寨/云龙河地缝/恩施女儿城/清江游船/建始地心谷/梭布垭石林/豪华游船（过葛洲坝船闸、西陵峡）/三峡大坝</w:t>
            </w:r>
            <w:r>
              <w:rPr>
                <w:rFonts w:hint="eastAsia" w:ascii="微软雅黑" w:hAnsi="微软雅黑" w:eastAsia="微软雅黑" w:cs="微软雅黑"/>
                <w:b/>
                <w:bCs/>
                <w:color w:val="00B050"/>
                <w:sz w:val="30"/>
                <w:szCs w:val="30"/>
                <w:lang w:val="en-US" w:eastAsia="zh-CN"/>
              </w:rPr>
              <w:t>6</w:t>
            </w:r>
            <w:r>
              <w:rPr>
                <w:rFonts w:hint="eastAsia" w:ascii="微软雅黑" w:hAnsi="微软雅黑" w:eastAsia="微软雅黑" w:cs="微软雅黑"/>
                <w:b/>
                <w:bCs/>
                <w:color w:val="00B050"/>
                <w:sz w:val="30"/>
                <w:szCs w:val="30"/>
              </w:rPr>
              <w:t>日游</w:t>
            </w:r>
          </w:p>
        </w:tc>
      </w:tr>
      <w:tr w14:paraId="2CBE28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7"/>
            <w:tcBorders>
              <w:top w:val="dotted" w:color="auto" w:sz="4" w:space="0"/>
              <w:bottom w:val="single" w:color="auto" w:sz="4" w:space="0"/>
            </w:tcBorders>
          </w:tcPr>
          <w:p w14:paraId="15BF2BCE">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六星畅游：</w:t>
            </w:r>
          </w:p>
          <w:p w14:paraId="29F5C9E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★恩施大峡谷5A--恩施三张名片之一！</w:t>
            </w:r>
          </w:p>
          <w:p w14:paraId="45ACBBB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★恩施大峡谷云龙河地缝--世界上唯一两岸不同地质年代的地缝！</w:t>
            </w:r>
          </w:p>
          <w:p w14:paraId="4EC134C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★恩施大峡谷七星寨--恩施大峡谷精华景区，包括一炷香、绝壁长廊等！</w:t>
            </w:r>
          </w:p>
          <w:p w14:paraId="4C31DA5C">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★清江游船4A--土家族人母亲河，八百里清江美如画!</w:t>
            </w:r>
          </w:p>
          <w:p w14:paraId="4ECC9CE3">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★清江蝴蝶岩--乘画舫船近距离接触清江核心景观蝴蝶岩！</w:t>
            </w:r>
          </w:p>
          <w:p w14:paraId="68ECE2C7">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★梭布垭石林4A--探秘奥陶纪，被誉为“戴冠石林”“天然氧吧”！</w:t>
            </w:r>
          </w:p>
          <w:p w14:paraId="6C07A2BD">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★恩施地心谷4A--高山峡谷景观、扣开地心之门，漫游地心谷！</w:t>
            </w:r>
          </w:p>
          <w:p w14:paraId="6980DA0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★土家女儿城4A--中国第八大人造古镇，世间男子不二心，天下女儿第一城!</w:t>
            </w:r>
          </w:p>
          <w:p w14:paraId="365C33C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★中国水电智慧、世界山水经典---三峡大坝</w:t>
            </w:r>
          </w:p>
          <w:p w14:paraId="70B4605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★乘豪华游轮观葛洲坝、体验水涨船高、赏长江三峡绝版风光——两坝一峡游船</w:t>
            </w:r>
          </w:p>
          <w:p w14:paraId="70B2B3B0">
            <w:pPr>
              <w:pStyle w:val="2"/>
              <w:spacing w:line="360" w:lineRule="exact"/>
              <w:ind w:left="6"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4024859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63FB5BC3">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552C1A72">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6E99B2F5">
            <w:pPr>
              <w:spacing w:line="360" w:lineRule="exact"/>
              <w:ind w:left="6" w:hanging="6"/>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11C92A58">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p>
          <w:p w14:paraId="679C7AF1">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舒适酒店，每晚好梦。</w:t>
            </w:r>
          </w:p>
          <w:p w14:paraId="3B9F5505">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6DA52379">
            <w:pPr>
              <w:spacing w:line="360" w:lineRule="exact"/>
              <w:ind w:left="6" w:hanging="6"/>
              <w:rPr>
                <w:rFonts w:ascii="微软雅黑" w:hAnsi="微软雅黑" w:eastAsia="微软雅黑" w:cs="微软雅黑"/>
                <w:color w:val="FF0000"/>
                <w:szCs w:val="21"/>
              </w:rPr>
            </w:pPr>
            <w:r>
              <w:rPr>
                <w:rFonts w:hint="eastAsia" w:ascii="微软雅黑" w:hAnsi="微软雅黑" w:eastAsia="微软雅黑" w:cs="微软雅黑"/>
                <w:szCs w:val="21"/>
              </w:rPr>
              <w:t>玩五A景区，吃土家大餐，享星级服务，做五星游客，爱上恩施！</w:t>
            </w:r>
            <w:r>
              <w:rPr>
                <w:rFonts w:hint="eastAsia" w:ascii="微软雅黑" w:hAnsi="微软雅黑" w:eastAsia="微软雅黑" w:cs="微软雅黑"/>
                <w:color w:val="0070C0"/>
                <w:szCs w:val="21"/>
              </w:rPr>
              <w:t xml:space="preserve"> </w:t>
            </w:r>
          </w:p>
          <w:p w14:paraId="5265C57B">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五星美食：</w:t>
            </w:r>
          </w:p>
          <w:p w14:paraId="4E66200E">
            <w:pPr>
              <w:pStyle w:val="2"/>
              <w:spacing w:line="360" w:lineRule="exact"/>
              <w:ind w:left="6" w:hanging="6" w:firstLineChars="0"/>
              <w:rPr>
                <w:rFonts w:ascii="微软雅黑" w:hAnsi="微软雅黑" w:eastAsia="微软雅黑" w:cs="微软雅黑"/>
                <w:b/>
                <w:bCs/>
                <w:color w:val="00B050"/>
                <w:sz w:val="28"/>
                <w:szCs w:val="28"/>
              </w:rPr>
            </w:pPr>
            <w:r>
              <w:rPr>
                <w:rFonts w:hint="eastAsia" w:ascii="微软雅黑" w:hAnsi="微软雅黑" w:eastAsia="微软雅黑" w:cs="微软雅黑"/>
              </w:rPr>
              <w:t>特色摔碗酒，石林土家菜，恩施富硒宴，峡谷生态宴，女儿城风情小吃街，吃遍恩施知名美食</w:t>
            </w: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06945" cy="1004570"/>
                          </a:xfrm>
                          <a:prstGeom prst="rect">
                            <a:avLst/>
                          </a:prstGeom>
                        </pic:spPr>
                      </pic:pic>
                    </a:graphicData>
                  </a:graphic>
                </wp:anchor>
              </w:drawing>
            </w:r>
          </w:p>
        </w:tc>
      </w:tr>
      <w:tr w14:paraId="64C4CB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CFE61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天数</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090DC4B8">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行程安排</w:t>
            </w:r>
          </w:p>
        </w:tc>
        <w:tc>
          <w:tcPr>
            <w:tcW w:w="2325"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30861BD">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用餐</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C23E02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入住地区</w:t>
            </w:r>
          </w:p>
        </w:tc>
      </w:tr>
      <w:tr w14:paraId="4EA1B4E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95C2A7D">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5D599289">
            <w:pPr>
              <w:pStyle w:val="18"/>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恩施</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3B39E847">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66CFD3B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542C11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EBE5EE9">
            <w:pPr>
              <w:pStyle w:val="18"/>
              <w:spacing w:line="440" w:lineRule="exact"/>
              <w:jc w:val="center"/>
              <w:rPr>
                <w:rFonts w:hint="default"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6C0F89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4310A84">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97FCF52">
            <w:pPr>
              <w:pStyle w:val="18"/>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rPr>
              <w:sym w:font="Wingdings" w:char="00D8"/>
            </w:r>
            <w:r>
              <w:rPr>
                <w:rFonts w:hint="eastAsia" w:ascii="微软雅黑" w:hAnsi="微软雅黑" w:eastAsia="微软雅黑" w:cs="微软雅黑"/>
                <w:b/>
                <w:bCs/>
              </w:rPr>
              <w:t>云龙河地缝</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9CF859B">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73F5DA5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E0005CA">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65EB74A">
            <w:pPr>
              <w:pStyle w:val="18"/>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1437DB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6C25806">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2E74125">
            <w:pPr>
              <w:pStyle w:val="18"/>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rPr>
              <w:t>清江蝴蝶岩景区</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建始地心谷</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2869799">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42DC7655">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A09BC5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182EE64">
            <w:pPr>
              <w:pStyle w:val="18"/>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4FCAD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F69F149">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A318CB7">
            <w:pPr>
              <w:pStyle w:val="18"/>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特产超市</w:t>
            </w:r>
            <w:r>
              <w:rPr>
                <w:rFonts w:hint="eastAsia" w:ascii="微软雅黑" w:hAnsi="微软雅黑" w:eastAsia="微软雅黑" w:cs="微软雅黑"/>
                <w:b/>
                <w:bCs/>
              </w:rPr>
              <w:sym w:font="Wingdings" w:char="00D8"/>
            </w:r>
            <w:r>
              <w:rPr>
                <w:rFonts w:hint="eastAsia" w:ascii="微软雅黑" w:hAnsi="微软雅黑" w:eastAsia="微软雅黑" w:cs="微软雅黑"/>
                <w:b/>
                <w:bCs/>
              </w:rPr>
              <w:t>梭布垭石林</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土家女儿城</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宜昌</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797B1B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92DD9B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CD656B8">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BB4C876">
            <w:pPr>
              <w:pStyle w:val="18"/>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宜昌</w:t>
            </w:r>
          </w:p>
        </w:tc>
      </w:tr>
      <w:tr w14:paraId="396D38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CA6E87D">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4B8057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三峡大坝、豪华游船（过葛洲坝船闸、西陵峡）</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523A9B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07A08E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E144DD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7A8D79A">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恩施</w:t>
            </w:r>
          </w:p>
        </w:tc>
      </w:tr>
      <w:tr w14:paraId="30B298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0378E0B">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09CF38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lang w:eastAsia="zh-CN"/>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0947C10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CFCBF2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6ABA9F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AAB58B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2BB849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7AEB67B9">
            <w:pPr>
              <w:jc w:val="left"/>
              <w:rPr>
                <w:rFonts w:hint="eastAsia" w:ascii="宋体" w:hAnsi="宋体" w:eastAsia="微软雅黑" w:cs="宋体"/>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 xml:space="preserve">天 出发地→恩施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恩施</w:t>
            </w:r>
          </w:p>
        </w:tc>
      </w:tr>
      <w:tr w14:paraId="20DA20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EC66B6">
            <w:pPr>
              <w:snapToGrid w:val="0"/>
              <w:spacing w:line="360" w:lineRule="exact"/>
              <w:ind w:firstLine="420" w:firstLineChars="200"/>
              <w:jc w:val="left"/>
              <w:rPr>
                <w:rFonts w:ascii="微软雅黑" w:hAnsi="微软雅黑" w:eastAsia="微软雅黑" w:cs="微软雅黑"/>
                <w:b/>
                <w:bCs/>
                <w:color w:val="FFFFFF"/>
                <w:sz w:val="28"/>
                <w:szCs w:val="28"/>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r>
              <w:rPr>
                <w:rFonts w:hint="eastAsia" w:ascii="微软雅黑" w:hAnsi="微软雅黑" w:eastAsia="微软雅黑" w:cs="微软雅黑"/>
                <w:lang w:val="en-US" w:eastAsia="zh-CN"/>
              </w:rPr>
              <w:t>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1739B1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D82AC8">
            <w:pPr>
              <w:spacing w:line="360" w:lineRule="exact"/>
              <w:rPr>
                <w:rFonts w:ascii="微软雅黑" w:hAnsi="微软雅黑" w:eastAsia="微软雅黑" w:cs="微软雅黑"/>
                <w:b/>
                <w:color w:val="00B0F0"/>
                <w:szCs w:val="21"/>
              </w:rPr>
            </w:pPr>
            <w:r>
              <w:rPr>
                <w:rFonts w:hint="eastAsia" w:ascii="微软雅黑" w:hAnsi="微软雅黑" w:eastAsia="微软雅黑" w:cs="微软雅黑"/>
                <w:b/>
                <w:color w:val="00B0F0"/>
                <w:szCs w:val="21"/>
              </w:rPr>
              <w:t>【温馨提示】：</w:t>
            </w:r>
          </w:p>
          <w:p w14:paraId="4FD57F64">
            <w:pPr>
              <w:spacing w:line="360" w:lineRule="exact"/>
              <w:ind w:left="218" w:hanging="218" w:hangingChars="104"/>
              <w:rPr>
                <w:rFonts w:ascii="微软雅黑" w:hAnsi="微软雅黑" w:eastAsia="微软雅黑" w:cs="微软雅黑"/>
                <w:bCs/>
                <w:color w:val="00B0F0"/>
                <w:szCs w:val="21"/>
              </w:rPr>
            </w:pPr>
            <w:r>
              <w:rPr>
                <w:rFonts w:hint="eastAsia" w:ascii="微软雅黑" w:hAnsi="微软雅黑" w:eastAsia="微软雅黑" w:cs="微软雅黑"/>
                <w:bCs/>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66E1A86A">
            <w:pPr>
              <w:spacing w:line="360" w:lineRule="exact"/>
              <w:ind w:left="218" w:hanging="218" w:hangingChars="104"/>
              <w:rPr>
                <w:rFonts w:ascii="微软雅黑" w:hAnsi="微软雅黑" w:eastAsia="微软雅黑" w:cs="微软雅黑"/>
                <w:bCs/>
                <w:color w:val="000000"/>
                <w:szCs w:val="21"/>
              </w:rPr>
            </w:pPr>
            <w:r>
              <w:rPr>
                <w:rFonts w:hint="eastAsia" w:ascii="微软雅黑" w:hAnsi="微软雅黑" w:eastAsia="微软雅黑" w:cs="微软雅黑"/>
                <w:bCs/>
                <w:color w:val="00B0F0"/>
                <w:szCs w:val="21"/>
              </w:rPr>
              <w:t>2.请注意人生安全及财产安全,导游人员会在20:00左右通知您第二天的出发时间和集合地点，请保持电话畅通！</w:t>
            </w:r>
          </w:p>
        </w:tc>
      </w:tr>
      <w:tr w14:paraId="17978F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0126E538">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恩施大峡谷七星寨→云龙河地缝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/晚 </w:t>
            </w:r>
            <w:r>
              <w:rPr>
                <w:rFonts w:hint="eastAsia" w:ascii="微软雅黑" w:hAnsi="微软雅黑" w:eastAsia="微软雅黑" w:cs="微软雅黑"/>
                <w:b/>
                <w:bCs/>
                <w:color w:val="FFFFFF"/>
                <w:sz w:val="24"/>
                <w:szCs w:val="24"/>
              </w:rPr>
              <w:t>住宿/恩施</w:t>
            </w:r>
          </w:p>
        </w:tc>
      </w:tr>
      <w:tr w14:paraId="6A110D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2583"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078D3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29A7AF58">
            <w:pPr>
              <w:widowControl/>
              <w:spacing w:line="360" w:lineRule="exact"/>
              <w:ind w:firstLine="420" w:firstLineChars="200"/>
              <w:jc w:val="left"/>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tc>
      </w:tr>
      <w:tr w14:paraId="397C84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53"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tcPr>
          <w:p w14:paraId="31242AE7">
            <w:pPr>
              <w:ind w:right="-147" w:rightChars="-70"/>
              <w:jc w:val="left"/>
              <w:rPr>
                <w:rStyle w:val="17"/>
                <w:rFonts w:ascii="宋体" w:hAnsi="宋体" w:eastAsia="微软雅黑" w:cs="宋体"/>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清江蝴蝶岩景区</w:t>
            </w:r>
            <w:r>
              <w:rPr>
                <w:rFonts w:hint="eastAsia" w:ascii="微软雅黑" w:hAnsi="微软雅黑" w:eastAsia="微软雅黑" w:cs="微软雅黑"/>
                <w:b/>
                <w:bCs/>
                <w:color w:val="FFFFFF"/>
                <w:sz w:val="28"/>
                <w:szCs w:val="28"/>
              </w:rPr>
              <w:t xml:space="preserve">→建始地心谷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45557A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0D9419C2">
            <w:pPr>
              <w:widowControl/>
              <w:spacing w:line="360" w:lineRule="exact"/>
              <w:ind w:firstLine="420" w:firstLineChars="200"/>
              <w:jc w:val="left"/>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早餐后乘车前往气势雄伟的</w:t>
            </w:r>
            <w:r>
              <w:rPr>
                <w:rFonts w:hint="eastAsia" w:ascii="微软雅黑" w:hAnsi="微软雅黑" w:eastAsia="微软雅黑" w:cs="微软雅黑"/>
                <w:b/>
                <w:bCs/>
                <w:color w:val="FF0000"/>
                <w:szCs w:val="21"/>
                <w:lang w:val="en-US" w:eastAsia="zh-CN"/>
              </w:rPr>
              <w:t>【水上恩施-清江蝴蝶岩】</w:t>
            </w:r>
            <w:r>
              <w:rPr>
                <w:rFonts w:hint="eastAsia" w:ascii="微软雅黑" w:hAnsi="微软雅黑" w:eastAsia="微软雅黑" w:cs="微软雅黑"/>
                <w:szCs w:val="21"/>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szCs w:val="21"/>
                <w:lang w:val="en-US" w:eastAsia="zh-CN"/>
              </w:rPr>
              <w:t>【清江明珠-蝴蝶岩景区】</w:t>
            </w:r>
            <w:r>
              <w:rPr>
                <w:rFonts w:hint="eastAsia" w:ascii="微软雅黑" w:hAnsi="微软雅黑" w:eastAsia="微软雅黑" w:cs="微软雅黑"/>
                <w:szCs w:val="21"/>
                <w:lang w:val="en-US" w:eastAsia="zh-CN"/>
              </w:rPr>
              <w:t>：蝴蝶岩是清江上的一颗明珠，是从未被人踏足的一片神秘处女地，是清江上唯一具备观光、体验、休闲功能的悬崖洞穴景区。</w:t>
            </w:r>
          </w:p>
          <w:p w14:paraId="298A5A43">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【恩施地心谷】</w:t>
            </w:r>
            <w:r>
              <w:rPr>
                <w:rFonts w:hint="eastAsia" w:ascii="微软雅黑" w:hAnsi="微软雅黑" w:eastAsia="微软雅黑" w:cs="微软雅黑"/>
                <w:szCs w:val="21"/>
              </w:rPr>
              <w:t>（游览不低于2小时），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地心谷，穿行在历史的厚重与现实的旖旎山水风光之中，漫步幽谷，远离尘嚣，胜过人间仙境。</w:t>
            </w:r>
          </w:p>
          <w:p w14:paraId="747F0CA7">
            <w:pPr>
              <w:snapToGrid w:val="0"/>
              <w:spacing w:line="360" w:lineRule="exact"/>
              <w:ind w:firstLine="420" w:firstLineChars="200"/>
              <w:jc w:val="left"/>
            </w:pPr>
            <w:r>
              <w:rPr>
                <w:rFonts w:hint="eastAsia" w:ascii="微软雅黑" w:hAnsi="微软雅黑" w:eastAsia="微软雅黑" w:cs="微软雅黑"/>
                <w:szCs w:val="21"/>
              </w:rPr>
              <w:t>行程结束后入住酒店休息。</w:t>
            </w:r>
          </w:p>
        </w:tc>
      </w:tr>
      <w:tr w14:paraId="5EE58F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24"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1E94D2EE">
            <w:pPr>
              <w:snapToGrid w:val="0"/>
              <w:jc w:val="left"/>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特产超市→梭布垭石林→土家女儿城→</w:t>
            </w:r>
            <w:r>
              <w:rPr>
                <w:rFonts w:hint="eastAsia" w:ascii="微软雅黑" w:hAnsi="微软雅黑" w:eastAsia="微软雅黑" w:cs="微软雅黑"/>
                <w:b/>
                <w:bCs/>
                <w:color w:val="FFFFFF"/>
                <w:sz w:val="28"/>
                <w:szCs w:val="28"/>
                <w:lang w:val="en-US" w:eastAsia="zh-CN"/>
              </w:rPr>
              <w:t>宜昌</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531980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70B3658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6DBEF87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国家AAAA级旅游景区，距恩施54公里，车程约1.5小时，游览约3-4小时），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内独特的“溶纹”、“戴冠”景观，是一大亮点，狭缝秘境、化石（三叶虫化石、震旦角石）古迹随处可见，堪称一座远古地质博物馆。</w:t>
            </w:r>
          </w:p>
          <w:p w14:paraId="4DB962E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3BBD88D1">
            <w:pPr>
              <w:snapToGrid w:val="0"/>
              <w:spacing w:line="360" w:lineRule="exact"/>
              <w:ind w:firstLine="420" w:firstLineChars="200"/>
              <w:rPr>
                <w:rFonts w:eastAsia="微软雅黑"/>
              </w:rPr>
            </w:pPr>
            <w:r>
              <w:rPr>
                <w:rFonts w:hint="eastAsia" w:ascii="微软雅黑" w:hAnsi="微软雅黑" w:eastAsia="微软雅黑" w:cs="微软雅黑"/>
                <w:szCs w:val="21"/>
              </w:rPr>
              <w:t xml:space="preserve"> 随后乘</w:t>
            </w:r>
            <w:r>
              <w:rPr>
                <w:rFonts w:hint="eastAsia" w:ascii="微软雅黑" w:hAnsi="微软雅黑" w:eastAsia="微软雅黑" w:cs="微软雅黑"/>
                <w:b/>
                <w:bCs/>
                <w:color w:val="FF0000"/>
                <w:szCs w:val="21"/>
                <w:lang w:eastAsia="zh-CN"/>
              </w:rPr>
              <w:t>【</w:t>
            </w:r>
            <w:r>
              <w:rPr>
                <w:rFonts w:hint="eastAsia" w:ascii="微软雅黑" w:hAnsi="微软雅黑" w:eastAsia="微软雅黑" w:cs="微软雅黑"/>
                <w:b/>
                <w:bCs/>
                <w:color w:val="FF0000"/>
                <w:szCs w:val="21"/>
                <w:lang w:val="en-US" w:eastAsia="zh-CN"/>
              </w:rPr>
              <w:t>车次待定</w:t>
            </w:r>
            <w:r>
              <w:rPr>
                <w:rFonts w:hint="eastAsia" w:ascii="微软雅黑" w:hAnsi="微软雅黑" w:eastAsia="微软雅黑" w:cs="微软雅黑"/>
                <w:b/>
                <w:bCs/>
                <w:color w:val="FF0000"/>
                <w:szCs w:val="21"/>
                <w:lang w:eastAsia="zh-CN"/>
              </w:rPr>
              <w:t>】</w:t>
            </w:r>
            <w:r>
              <w:rPr>
                <w:rFonts w:hint="eastAsia" w:ascii="微软雅黑" w:hAnsi="微软雅黑" w:eastAsia="微软雅黑" w:cs="微软雅黑"/>
                <w:szCs w:val="21"/>
              </w:rPr>
              <w:t>前往宜昌入住酒店</w:t>
            </w:r>
          </w:p>
        </w:tc>
      </w:tr>
      <w:tr w14:paraId="4D189A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4BAABC82">
            <w:pPr>
              <w:snapToGrid w:val="0"/>
              <w:jc w:val="left"/>
              <w:rPr>
                <w:rStyle w:val="17"/>
                <w:rFonts w:hint="eastAsia" w:ascii="宋体" w:hAnsi="宋体" w:eastAsia="微软雅黑" w:cs="宋体"/>
                <w:color w:val="00B0F0"/>
                <w:sz w:val="28"/>
                <w:szCs w:val="28"/>
                <w:lang w:val="zh-CN"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三峡大坝</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豪华游船（过葛洲坝船闸、西陵峡）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w:t>
            </w:r>
            <w:r>
              <w:rPr>
                <w:rFonts w:hint="eastAsia" w:ascii="微软雅黑" w:hAnsi="微软雅黑" w:eastAsia="微软雅黑" w:cs="微软雅黑"/>
                <w:b/>
                <w:bCs/>
                <w:color w:val="FFFFFF"/>
                <w:sz w:val="24"/>
                <w:szCs w:val="24"/>
                <w:lang w:eastAsia="zh-CN"/>
              </w:rPr>
              <w:t>恩施</w:t>
            </w:r>
          </w:p>
        </w:tc>
      </w:tr>
      <w:tr w14:paraId="1A1AC3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CC94DD2">
            <w:pPr>
              <w:spacing w:line="360" w:lineRule="exact"/>
              <w:ind w:firstLine="420"/>
              <w:rPr>
                <w:rFonts w:ascii="微软雅黑" w:hAnsi="微软雅黑" w:eastAsia="微软雅黑" w:cs="微软雅黑"/>
              </w:rPr>
            </w:pPr>
            <w:r>
              <w:rPr>
                <w:rFonts w:hint="eastAsia" w:ascii="微软雅黑" w:hAnsi="微软雅黑" w:eastAsia="微软雅黑" w:cs="微软雅黑"/>
              </w:rPr>
              <w:t>9：00旅游码头乘空调大巴赴三峡工程，换乘景区环保大巴车游览国家AAAAA级景区</w:t>
            </w:r>
            <w:r>
              <w:rPr>
                <w:rFonts w:hint="eastAsia" w:ascii="微软雅黑" w:hAnsi="微软雅黑" w:eastAsia="微软雅黑" w:cs="微软雅黑"/>
                <w:b/>
                <w:bCs/>
                <w:color w:val="FF0000"/>
              </w:rPr>
              <w:t>【三峡大坝】</w:t>
            </w:r>
            <w:r>
              <w:rPr>
                <w:rFonts w:hint="eastAsia" w:ascii="微软雅黑" w:hAnsi="微软雅黑" w:eastAsia="微软雅黑" w:cs="微软雅黑"/>
                <w:color w:val="FF0000"/>
              </w:rPr>
              <w:t>（游览时间约2.5小时）</w:t>
            </w:r>
            <w:r>
              <w:rPr>
                <w:rFonts w:hint="eastAsia" w:ascii="微软雅黑" w:hAnsi="微软雅黑" w:eastAsia="微软雅黑" w:cs="微软雅黑"/>
              </w:rPr>
              <w:t>：参观三峡大坝制高点——坛子岭、185平台、截流纪念园景点，分别从俯视、平视、仰视的角度，全方位领略三峡大坝工程雄姿。登三峡大坝制高点--坛子岭，观三峡工程模型、万年江底石，登上三峡大坝最佳观景点，观三峡大坝全貌，俯看壁立千仞的“长江三峡第四海”――双线五级船闸；乘坐185下行电梯至船闸观景点，抵达185观景平台，近距离的、用几乎平视的角度观看三峡大坝，感受大坝雄姿，同时领略大坝上游宽阔的水面；抵达截流纪念园，观三峡大坝工程实物及影像资料，再现葛洲坝、三峡大坝截流的历史性画面，中午约12:30赴餐厅用中餐，后赴三斗坪港登船，船游</w:t>
            </w:r>
            <w:r>
              <w:rPr>
                <w:rFonts w:hint="eastAsia" w:ascii="微软雅黑" w:hAnsi="微软雅黑" w:eastAsia="微软雅黑" w:cs="微软雅黑"/>
                <w:b/>
                <w:bCs/>
                <w:color w:val="FF0000"/>
              </w:rPr>
              <w:t>【西陵峡】</w:t>
            </w:r>
            <w:r>
              <w:rPr>
                <w:rFonts w:hint="eastAsia" w:ascii="微软雅黑" w:hAnsi="微软雅黑" w:eastAsia="微软雅黑" w:cs="微软雅黑"/>
                <w:color w:val="FF0000"/>
              </w:rPr>
              <w:t>（全长76公里，游船经过其中38公里的最精华峡段，沿途美景纷至沓来）</w:t>
            </w:r>
            <w:r>
              <w:rPr>
                <w:rFonts w:hint="eastAsia" w:ascii="微软雅黑" w:hAnsi="微软雅黑" w:eastAsia="微软雅黑" w:cs="微软雅黑"/>
              </w:rPr>
              <w:t>船观美丽宜昌沿江城市风景，乘船欣赏嫘祖庙、张飞擂鼓台、陈毅摩崖石刻、古军垒、船观古栈道、观音坐莲台、明月湾、石牌、灯聆听莲沱、晒经坪的优美传说。长江第一坝--葛洲坝船闸，体验水涨船高，水降船底的奇妙感受。</w:t>
            </w:r>
          </w:p>
          <w:p w14:paraId="0D17F97B">
            <w:pPr>
              <w:spacing w:line="360" w:lineRule="exact"/>
              <w:ind w:firstLine="420"/>
              <w:rPr>
                <w:rFonts w:hint="eastAsia" w:ascii="微软雅黑" w:hAnsi="微软雅黑" w:eastAsia="微软雅黑" w:cs="微软雅黑"/>
                <w:lang w:eastAsia="zh-CN"/>
              </w:rPr>
            </w:pPr>
            <w:r>
              <w:rPr>
                <w:rFonts w:hint="eastAsia" w:ascii="微软雅黑" w:hAnsi="微软雅黑" w:eastAsia="微软雅黑" w:cs="微软雅黑"/>
              </w:rPr>
              <w:t>游轮抵达九码头三峡游客中心，结束愉快旅程！</w:t>
            </w:r>
            <w:r>
              <w:rPr>
                <w:rFonts w:hint="eastAsia" w:ascii="微软雅黑" w:hAnsi="微软雅黑" w:eastAsia="微软雅黑" w:cs="微软雅黑"/>
                <w:lang w:eastAsia="zh-CN"/>
              </w:rPr>
              <w:t>前往恩施</w:t>
            </w:r>
            <w:r>
              <w:rPr>
                <w:rFonts w:hint="eastAsia" w:ascii="微软雅黑" w:hAnsi="微软雅黑" w:eastAsia="微软雅黑" w:cs="微软雅黑"/>
                <w:lang w:val="en-US" w:eastAsia="zh-CN"/>
              </w:rPr>
              <w:t xml:space="preserve"> </w:t>
            </w:r>
            <w:r>
              <w:rPr>
                <w:rFonts w:hint="eastAsia" w:ascii="微软雅黑" w:hAnsi="微软雅黑" w:eastAsia="微软雅黑" w:cs="微软雅黑"/>
                <w:lang w:eastAsia="zh-CN"/>
              </w:rPr>
              <w:t>【动车车次待定</w:t>
            </w:r>
            <w:r>
              <w:rPr>
                <w:rFonts w:hint="eastAsia" w:ascii="微软雅黑" w:hAnsi="微软雅黑" w:eastAsia="微软雅黑" w:cs="微软雅黑"/>
                <w:lang w:val="en-US" w:eastAsia="zh-CN"/>
              </w:rPr>
              <w:t>}</w:t>
            </w:r>
            <w:r>
              <w:rPr>
                <w:rFonts w:hint="eastAsia" w:ascii="微软雅黑" w:hAnsi="微软雅黑" w:eastAsia="微软雅黑" w:cs="微软雅黑"/>
                <w:lang w:eastAsia="zh-CN"/>
              </w:rPr>
              <w:t>动车车次待定】</w:t>
            </w:r>
          </w:p>
        </w:tc>
      </w:tr>
      <w:tr w14:paraId="464E63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3DB8F71C">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恩施</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住宿/温馨的家</w:t>
            </w:r>
          </w:p>
        </w:tc>
      </w:tr>
      <w:tr w14:paraId="51DBF1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4C37C627">
            <w:pPr>
              <w:spacing w:line="360" w:lineRule="exact"/>
              <w:ind w:firstLine="420"/>
              <w:rPr>
                <w:rFonts w:ascii="微软雅黑" w:hAnsi="微软雅黑" w:eastAsia="微软雅黑" w:cs="微软雅黑"/>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乘坐根据【航班待定】安排送机</w:t>
            </w:r>
            <w:r>
              <w:rPr>
                <w:rFonts w:hint="eastAsia" w:ascii="微软雅黑" w:hAnsi="微软雅黑" w:eastAsia="微软雅黑" w:cs="微软雅黑"/>
              </w:rPr>
              <w:t>！！</w:t>
            </w:r>
          </w:p>
        </w:tc>
      </w:tr>
      <w:tr w14:paraId="570847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78"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8C54428">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1643A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31A9B03F">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☆☆接待标准☆☆</w:t>
            </w:r>
          </w:p>
          <w:p w14:paraId="6F60223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D6A2E2B">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五</w:t>
            </w:r>
            <w:r>
              <w:rPr>
                <w:rFonts w:hint="eastAsia" w:ascii="微软雅黑" w:hAnsi="微软雅黑" w:eastAsia="微软雅黑" w:cs="微软雅黑"/>
              </w:rPr>
              <w:t>晚商务</w:t>
            </w:r>
            <w:r>
              <w:rPr>
                <w:rFonts w:hint="eastAsia" w:ascii="微软雅黑" w:hAnsi="微软雅黑" w:eastAsia="微软雅黑" w:cs="微软雅黑"/>
                <w:lang w:val="en-US" w:eastAsia="zh-CN"/>
              </w:rPr>
              <w:t>型</w:t>
            </w:r>
            <w:r>
              <w:rPr>
                <w:rFonts w:hint="eastAsia" w:ascii="微软雅黑" w:hAnsi="微软雅黑" w:eastAsia="微软雅黑" w:cs="微软雅黑"/>
              </w:rPr>
              <w:t>酒店。</w:t>
            </w:r>
          </w:p>
          <w:p w14:paraId="7ACB28AC">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全程不提供单间和三人间及加床，夫妻团员可以在不影响总房数的前提下尽量安排同一房间，若出现单男单女的情况，需补齐房差</w:t>
            </w:r>
            <w:r>
              <w:rPr>
                <w:rFonts w:hint="eastAsia" w:ascii="微软雅黑" w:hAnsi="微软雅黑" w:eastAsia="微软雅黑" w:cs="微软雅黑"/>
                <w:lang w:val="en-US" w:eastAsia="zh-CN"/>
              </w:rPr>
              <w:t>720</w:t>
            </w:r>
            <w:r>
              <w:rPr>
                <w:rFonts w:hint="eastAsia" w:ascii="微软雅黑" w:hAnsi="微软雅黑" w:eastAsia="微软雅黑" w:cs="微软雅黑"/>
              </w:rPr>
              <w:t>元/人(本产品为团队优惠联票，不住不退房费）</w:t>
            </w:r>
          </w:p>
          <w:p w14:paraId="2D53D20F">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1968EDD">
            <w:pPr>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4、餐饮：含餐</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6C0BF2B9">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5、导游：全程优秀地接当地中文讲解服务（散拼接送时为工作人员，请谅解）6、保险：</w:t>
            </w:r>
            <w:r>
              <w:rPr>
                <w:rFonts w:hint="eastAsia" w:ascii="微软雅黑" w:hAnsi="微软雅黑" w:eastAsia="微软雅黑" w:cs="微软雅黑"/>
                <w:color w:val="000000" w:themeColor="text1"/>
                <w:szCs w:val="21"/>
                <w14:textFill>
                  <w14:solidFill>
                    <w14:schemeClr w14:val="tx1"/>
                  </w14:solidFill>
                </w14:textFill>
              </w:rPr>
              <w:t xml:space="preserve"> 含旅行社责任险（强烈建议游客购买旅游意外险） </w:t>
            </w:r>
          </w:p>
        </w:tc>
      </w:tr>
      <w:tr w14:paraId="6383DB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77B90517">
            <w:pPr>
              <w:spacing w:line="360" w:lineRule="exact"/>
              <w:rPr>
                <w:b/>
                <w:bCs/>
                <w:sz w:val="24"/>
              </w:rPr>
            </w:pPr>
            <w:r>
              <w:rPr>
                <w:rFonts w:hint="eastAsia" w:ascii="微软雅黑" w:hAnsi="微软雅黑" w:eastAsia="微软雅黑" w:cs="微软雅黑"/>
                <w:b/>
                <w:bCs/>
                <w:sz w:val="24"/>
                <w:highlight w:val="yellow"/>
              </w:rPr>
              <w:t>☆☆参考酒店☆☆</w:t>
            </w:r>
          </w:p>
          <w:p w14:paraId="7714F6CE">
            <w:pPr>
              <w:pStyle w:val="2"/>
              <w:snapToGrid w:val="0"/>
              <w:spacing w:line="360" w:lineRule="exact"/>
              <w:ind w:firstLine="0" w:firstLineChars="0"/>
              <w:jc w:val="left"/>
              <w:rPr>
                <w:rFonts w:ascii="微软雅黑" w:hAnsi="微软雅黑" w:eastAsia="微软雅黑" w:cs="微软雅黑"/>
              </w:rPr>
            </w:pPr>
            <w:r>
              <w:rPr>
                <w:rFonts w:hint="eastAsia" w:ascii="微软雅黑" w:hAnsi="微软雅黑" w:eastAsia="微软雅黑" w:cs="微软雅黑"/>
                <w:kern w:val="2"/>
                <w:sz w:val="21"/>
                <w:szCs w:val="21"/>
                <w:lang w:val="en-US" w:eastAsia="zh-CN" w:bidi="ar-SA"/>
              </w:rPr>
              <w:t>时光新巢、佳兴精品酒店、硒雅馨、雅思特、晶特酒店、思峰源、宜旅、红海棠、百香阁、友信、伍幺捌、灯煌、金港雅阁、高旗、瑞赛、鸿运、逸程、悦林、玫瑰花园、巴之韵、松月楼、碧之源、合德，灵秀之星、百众、 唐门客栈、农科院、广逸酒店、暖阳、清雅居、温拢酒店、臻元、臻君、惹巴拉、硒雅馨、川谷情、泽恩、熙百川、悦林、多仕福、土司王朝、硒枫居、客来轩、和德等同级商务酒店；</w:t>
            </w:r>
          </w:p>
        </w:tc>
      </w:tr>
      <w:tr w14:paraId="72CCC2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24DDB9A">
            <w:pPr>
              <w:spacing w:line="360" w:lineRule="exact"/>
              <w:rPr>
                <w:b/>
                <w:bCs/>
                <w:sz w:val="24"/>
              </w:rPr>
            </w:pPr>
            <w:r>
              <w:rPr>
                <w:rFonts w:hint="eastAsia" w:ascii="微软雅黑" w:hAnsi="微软雅黑" w:eastAsia="微软雅黑" w:cs="微软雅黑"/>
                <w:b/>
                <w:bCs/>
                <w:sz w:val="24"/>
                <w:highlight w:val="yellow"/>
              </w:rPr>
              <w:t>☆☆费用不含☆☆</w:t>
            </w:r>
          </w:p>
          <w:p w14:paraId="52E59F08">
            <w:pPr>
              <w:adjustRightInd w:val="0"/>
              <w:snapToGrid w:val="0"/>
              <w:spacing w:line="360" w:lineRule="exact"/>
              <w:ind w:left="280" w:leftChars="0" w:hanging="280" w:firstLineChars="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1、自费套餐：499元/人（包含恩施大峡谷景交+地面缆车+清江蝴蝶岩船票+地心谷景交+梭布垭景交+车导综合服务费，当地现付给讲解，报名参加此行程即表示认可本必消套餐，相关费用不用不退费），景区配套购物场所及路边加水用餐处商店摊点概不属于旅行社安排服务范畴，请根据个人喜好消费。</w:t>
            </w:r>
          </w:p>
          <w:p w14:paraId="0788517D">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2、景区交通（自愿乘坐）：大峡谷七星寨上行索道 105 元/人、下行索道 100元或电梯30 元/人；云龙河地缝小蛮腰观光垂直电梯30元自愿自理、（建议体验）地心谷玻璃桥70元/人、空中魔毯25元/人、上行电梯35元/人、梭布垭山海经68元/人。</w:t>
            </w:r>
          </w:p>
          <w:p w14:paraId="3D8F54FF">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3、因旅游者违约、自身过错、自身疾病等自身原因导致的人身财产损失而额外支付的费用；</w:t>
            </w:r>
          </w:p>
          <w:p w14:paraId="07E36836">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4、全程入住酒店产生的单房差费用；</w:t>
            </w:r>
          </w:p>
          <w:p w14:paraId="74172737">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5、旅游意外保险及航空保险（建议旅游者购买）；</w:t>
            </w:r>
          </w:p>
          <w:p w14:paraId="23C03B43">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6、因交通延误等意外事件导致的额外费用；</w:t>
            </w:r>
          </w:p>
          <w:p w14:paraId="2B680932">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7、儿童报价以外产生的其他费用需游客自理；</w:t>
            </w:r>
          </w:p>
          <w:p w14:paraId="7314B6EC">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8、不占床位游客不含早餐，不含单房差。</w:t>
            </w:r>
          </w:p>
        </w:tc>
      </w:tr>
      <w:tr w14:paraId="02AAD2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309D74C">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☆☆特别提醒☆☆</w:t>
            </w:r>
          </w:p>
          <w:p w14:paraId="0BE585C4">
            <w:pPr>
              <w:spacing w:line="360" w:lineRule="exact"/>
              <w:ind w:left="210" w:hanging="210" w:hangingChars="100"/>
              <w:rPr>
                <w:rFonts w:eastAsia="微软雅黑"/>
              </w:rPr>
            </w:pPr>
            <w:r>
              <w:rPr>
                <w:rFonts w:hint="eastAsia" w:eastAsia="微软雅黑"/>
              </w:rPr>
              <w:t>★参团限制：</w:t>
            </w:r>
          </w:p>
          <w:p w14:paraId="47606F4E">
            <w:pPr>
              <w:spacing w:line="360" w:lineRule="exact"/>
              <w:ind w:left="210" w:hanging="210" w:hangingChars="100"/>
              <w:rPr>
                <w:rFonts w:eastAsia="微软雅黑"/>
              </w:rPr>
            </w:pPr>
            <w:r>
              <w:rPr>
                <w:rFonts w:hint="eastAsia" w:eastAsia="微软雅黑"/>
              </w:rPr>
              <w:t>1、疾病患者（传染性病、心脑血管病、呼吸系统病、精神病、严重贫血和低血糖等）、孕妇及行动不便的、大中型手术的恢复期的、75 周岁以上的老人谢绝报名。</w:t>
            </w:r>
          </w:p>
          <w:p w14:paraId="20D07B71">
            <w:pPr>
              <w:spacing w:line="360" w:lineRule="exact"/>
              <w:ind w:left="210" w:hanging="210" w:hangingChars="100"/>
              <w:rPr>
                <w:rFonts w:eastAsia="微软雅黑"/>
              </w:rPr>
            </w:pPr>
            <w:r>
              <w:rPr>
                <w:rFonts w:hint="eastAsia" w:eastAsia="微软雅黑"/>
              </w:rPr>
              <w:t>2、依据本线路的特点，60 岁-75 岁的老人，报名时需提供适合本次旅游的《健康声明》及《旅行社免责书》组团社跟游客签订！</w:t>
            </w:r>
          </w:p>
          <w:p w14:paraId="70EC7A05">
            <w:pPr>
              <w:spacing w:line="360" w:lineRule="exact"/>
              <w:ind w:left="210" w:hanging="210" w:hangingChars="100"/>
              <w:rPr>
                <w:rFonts w:eastAsia="微软雅黑"/>
              </w:rPr>
            </w:pPr>
            <w:r>
              <w:rPr>
                <w:rFonts w:hint="eastAsia" w:eastAsia="微软雅黑"/>
              </w:rPr>
              <w:t>★注意事项：</w:t>
            </w:r>
          </w:p>
          <w:p w14:paraId="5A759D41">
            <w:pPr>
              <w:spacing w:line="360" w:lineRule="exact"/>
              <w:ind w:left="210" w:hanging="210" w:hangingChars="100"/>
              <w:rPr>
                <w:rFonts w:eastAsia="微软雅黑"/>
              </w:rPr>
            </w:pPr>
            <w:r>
              <w:rPr>
                <w:rFonts w:hint="eastAsia" w:eastAsia="微软雅黑"/>
              </w:rPr>
              <w:t>1、报名前请来电确认余位；</w:t>
            </w:r>
          </w:p>
          <w:p w14:paraId="50E1C6FC">
            <w:pPr>
              <w:spacing w:line="360" w:lineRule="exact"/>
              <w:ind w:left="210" w:hanging="210" w:hangingChars="100"/>
              <w:rPr>
                <w:rFonts w:eastAsia="微软雅黑"/>
              </w:rPr>
            </w:pPr>
            <w:r>
              <w:rPr>
                <w:rFonts w:hint="eastAsia" w:eastAsia="微软雅黑"/>
              </w:rPr>
              <w:t>2、报名时请提供客人准确的身份证复印件。</w:t>
            </w:r>
          </w:p>
          <w:p w14:paraId="40272AC2">
            <w:pPr>
              <w:spacing w:line="360" w:lineRule="exact"/>
              <w:ind w:left="210" w:hanging="210" w:hangingChars="100"/>
              <w:rPr>
                <w:rFonts w:eastAsia="微软雅黑"/>
              </w:rPr>
            </w:pPr>
            <w:r>
              <w:rPr>
                <w:rFonts w:hint="eastAsia" w:eastAsia="微软雅黑"/>
              </w:rPr>
              <w:t>3、火车票：出票成功后，若发生退票、改签，如若产生费用，客人自行承担，收费标准以火车站执行标准为准！    另我社需收取开票手续费（具体收费标准以实际出票为准）</w:t>
            </w:r>
          </w:p>
          <w:p w14:paraId="252D5D77">
            <w:pPr>
              <w:spacing w:line="360" w:lineRule="exact"/>
              <w:ind w:left="210" w:hanging="210" w:hangingChars="100"/>
              <w:rPr>
                <w:rFonts w:eastAsia="微软雅黑"/>
              </w:rPr>
            </w:pPr>
            <w:r>
              <w:rPr>
                <w:rFonts w:hint="eastAsia" w:eastAsia="微软雅黑"/>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4B461BC2">
            <w:pPr>
              <w:tabs>
                <w:tab w:val="left" w:pos="8583"/>
              </w:tabs>
              <w:spacing w:line="360" w:lineRule="exact"/>
              <w:ind w:left="218" w:hanging="218" w:hangingChars="104"/>
              <w:jc w:val="left"/>
              <w:rPr>
                <w:rFonts w:ascii="微软雅黑" w:hAnsi="微软雅黑" w:eastAsia="微软雅黑" w:cs="微软雅黑"/>
                <w:szCs w:val="21"/>
              </w:rPr>
            </w:pPr>
            <w:r>
              <w:rPr>
                <w:rFonts w:hint="eastAsia" w:eastAsia="微软雅黑"/>
              </w:rPr>
              <w:t>以上违约条款，请仔细阅读，如有异议，请勿报名！</w:t>
            </w:r>
          </w:p>
        </w:tc>
      </w:tr>
      <w:tr w14:paraId="568BF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E6D2216">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0F6599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1、以上专线为散客拼团，团队过程中可能会出现等人等车情况，烦请您多多包容与理解！</w:t>
            </w:r>
          </w:p>
          <w:p w14:paraId="17F624A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63E8E476">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41A50EA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647BCFB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5、请备好个人常用药品（如创可贴、消炎药、感冒药、晕车药等），行程中凡公共场所的商店请游客谨慎购物，以上行为属个人行为，旅行社不承担因此造成的任何责任。</w:t>
            </w:r>
          </w:p>
          <w:p w14:paraId="1993196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39C5E2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5147B864">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47678E6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9、在不减少景点的情况下，旅行社有权更换游览景区的顺序。</w:t>
            </w:r>
          </w:p>
          <w:p w14:paraId="4FEE6F0A">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55F6C9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6E47575">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17717052">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1、团队酒店由我社安排，旺季房源紧张情况下，会安排我社推荐酒店或同级标准，如指定酒店則一团一议；</w:t>
            </w:r>
          </w:p>
          <w:p w14:paraId="61306F9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2、有效身份证件：游客出发时必须携带有效身份证件（身份证），如因个人原因没有带有效身份证件造成无法办理入住，手续造成的损失，游客自行承担责任；</w:t>
            </w:r>
          </w:p>
          <w:p w14:paraId="1D3E41B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2C64BC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4、以上行程为参考行程，我社保留因航班、交通等原因而导致行程变化，而对出团日期、行程顺序等做适当调整的权利</w:t>
            </w:r>
          </w:p>
          <w:p w14:paraId="0A73445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5、自由活动期间，旅行社不安排车出行，请保管好自己的证件及随身物品，贵重物品请妥善保管，注意人身安全。</w:t>
            </w:r>
          </w:p>
          <w:p w14:paraId="65DCFCC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3E7A9659">
            <w:pPr>
              <w:widowControl/>
              <w:autoSpaceDE w:val="0"/>
              <w:autoSpaceDN w:val="0"/>
              <w:adjustRightInd w:val="0"/>
              <w:spacing w:line="360" w:lineRule="exact"/>
              <w:ind w:left="218" w:right="34" w:hanging="219" w:hangingChars="104"/>
              <w:jc w:val="center"/>
              <w:rPr>
                <w:rFonts w:ascii="微软雅黑" w:hAnsi="微软雅黑" w:eastAsia="微软雅黑" w:cs="微软雅黑"/>
                <w:b/>
                <w:bCs/>
              </w:rPr>
            </w:pPr>
            <w:r>
              <w:rPr>
                <w:rFonts w:hint="eastAsia" w:ascii="微软雅黑" w:hAnsi="微软雅黑" w:eastAsia="微软雅黑" w:cs="微软雅黑"/>
                <w:b/>
                <w:bCs/>
              </w:rPr>
              <w:t>70周岁以上旅行社免责承诺书</w:t>
            </w:r>
          </w:p>
          <w:p w14:paraId="151D586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371EE5E9">
            <w:pPr>
              <w:pStyle w:val="2"/>
              <w:spacing w:line="360" w:lineRule="exact"/>
            </w:pPr>
          </w:p>
          <w:p w14:paraId="47D1374D">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备注：凡年满70周岁以上（含70周岁）的老年人必须如实填写本《旅行社免责承诺书》。</w:t>
            </w:r>
          </w:p>
          <w:p w14:paraId="4543D489">
            <w:pPr>
              <w:widowControl/>
              <w:autoSpaceDE w:val="0"/>
              <w:autoSpaceDN w:val="0"/>
              <w:adjustRightInd w:val="0"/>
              <w:spacing w:line="360" w:lineRule="exact"/>
              <w:ind w:left="218" w:right="34" w:hanging="218" w:hangingChars="104"/>
              <w:jc w:val="left"/>
              <w:rPr>
                <w:rFonts w:ascii="微软雅黑" w:hAnsi="微软雅黑" w:eastAsia="微软雅黑" w:cs="微软雅黑"/>
              </w:rPr>
            </w:pPr>
          </w:p>
          <w:p w14:paraId="4E38420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承诺人签字：                                签字日期：</w:t>
            </w:r>
          </w:p>
          <w:p w14:paraId="1751913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家属（子女）签字：                          签字日期：</w:t>
            </w:r>
          </w:p>
          <w:p w14:paraId="61AE5CE2">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14:paraId="79B3D94C">
      <w:pPr>
        <w:pStyle w:val="2"/>
        <w:spacing w:line="360" w:lineRule="exact"/>
        <w:ind w:firstLine="0" w:firstLineChars="0"/>
        <w:rPr>
          <w:rFonts w:ascii="微软雅黑" w:hAnsi="微软雅黑" w:eastAsia="微软雅黑" w:cs="微软雅黑"/>
          <w:sz w:val="24"/>
          <w:szCs w:val="24"/>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8A2A">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A7DF3"/>
    <w:rsid w:val="002D2CD8"/>
    <w:rsid w:val="002F2F72"/>
    <w:rsid w:val="00340D0C"/>
    <w:rsid w:val="003417E8"/>
    <w:rsid w:val="00432EC7"/>
    <w:rsid w:val="004565FE"/>
    <w:rsid w:val="00495ABC"/>
    <w:rsid w:val="004C309B"/>
    <w:rsid w:val="004C4CB2"/>
    <w:rsid w:val="004F4695"/>
    <w:rsid w:val="005021D4"/>
    <w:rsid w:val="00527901"/>
    <w:rsid w:val="006D2B5A"/>
    <w:rsid w:val="007421C8"/>
    <w:rsid w:val="00795490"/>
    <w:rsid w:val="0083700A"/>
    <w:rsid w:val="008816F2"/>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231C9"/>
    <w:rsid w:val="00F307CA"/>
    <w:rsid w:val="00F3161D"/>
    <w:rsid w:val="00F71E5F"/>
    <w:rsid w:val="00FB133A"/>
    <w:rsid w:val="0106064B"/>
    <w:rsid w:val="0157064E"/>
    <w:rsid w:val="02492FB3"/>
    <w:rsid w:val="031511C4"/>
    <w:rsid w:val="03275C93"/>
    <w:rsid w:val="032D0FCD"/>
    <w:rsid w:val="034962FD"/>
    <w:rsid w:val="034E7440"/>
    <w:rsid w:val="0493460E"/>
    <w:rsid w:val="05077321"/>
    <w:rsid w:val="05A81378"/>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780831"/>
    <w:rsid w:val="11B34360"/>
    <w:rsid w:val="12642B34"/>
    <w:rsid w:val="12EF0A4F"/>
    <w:rsid w:val="132B5A25"/>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553C6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A0EC4"/>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7A02D2"/>
    <w:rsid w:val="48EE7ABB"/>
    <w:rsid w:val="49731B24"/>
    <w:rsid w:val="4976505A"/>
    <w:rsid w:val="49ED548C"/>
    <w:rsid w:val="4A4A4481"/>
    <w:rsid w:val="4B711B74"/>
    <w:rsid w:val="4C212059"/>
    <w:rsid w:val="4C3A484A"/>
    <w:rsid w:val="4C461E95"/>
    <w:rsid w:val="4C72630D"/>
    <w:rsid w:val="4C7A3FE9"/>
    <w:rsid w:val="4C813A93"/>
    <w:rsid w:val="4C887A2D"/>
    <w:rsid w:val="4CF0081A"/>
    <w:rsid w:val="4D165C54"/>
    <w:rsid w:val="4D1C581A"/>
    <w:rsid w:val="4D576E1A"/>
    <w:rsid w:val="4D5D122C"/>
    <w:rsid w:val="4D832CE2"/>
    <w:rsid w:val="4DC834CB"/>
    <w:rsid w:val="4ED93AEE"/>
    <w:rsid w:val="4EDC4719"/>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7006E"/>
    <w:rsid w:val="52990A97"/>
    <w:rsid w:val="52B65AC8"/>
    <w:rsid w:val="52EE720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6308C3"/>
    <w:rsid w:val="58744AC1"/>
    <w:rsid w:val="588D0C33"/>
    <w:rsid w:val="58C33C5A"/>
    <w:rsid w:val="58CC3EAD"/>
    <w:rsid w:val="58F12E9E"/>
    <w:rsid w:val="597B512C"/>
    <w:rsid w:val="59AC2042"/>
    <w:rsid w:val="59DF74B6"/>
    <w:rsid w:val="5A596CA5"/>
    <w:rsid w:val="5A71367A"/>
    <w:rsid w:val="5AB503C2"/>
    <w:rsid w:val="5AED1980"/>
    <w:rsid w:val="5AF24739"/>
    <w:rsid w:val="5B1B1D9F"/>
    <w:rsid w:val="5B312324"/>
    <w:rsid w:val="5B813524"/>
    <w:rsid w:val="5BA15B7C"/>
    <w:rsid w:val="5BAA265C"/>
    <w:rsid w:val="5BB1219F"/>
    <w:rsid w:val="5BF37E5F"/>
    <w:rsid w:val="5C6223E5"/>
    <w:rsid w:val="5D343E68"/>
    <w:rsid w:val="5D38727E"/>
    <w:rsid w:val="5D460992"/>
    <w:rsid w:val="5D9B119B"/>
    <w:rsid w:val="5DD4636B"/>
    <w:rsid w:val="5E9853C6"/>
    <w:rsid w:val="5EA17CC3"/>
    <w:rsid w:val="5EAD0C38"/>
    <w:rsid w:val="5EB17851"/>
    <w:rsid w:val="5F744E64"/>
    <w:rsid w:val="5FA76558"/>
    <w:rsid w:val="6018347B"/>
    <w:rsid w:val="60272CC1"/>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7B0D9C"/>
    <w:rsid w:val="737E7688"/>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A9254F"/>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 w:type="paragraph" w:customStyle="1" w:styleId="18">
    <w:name w:val="p0"/>
    <w:basedOn w:val="1"/>
    <w:autoRedefine/>
    <w:qFormat/>
    <w:uiPriority w:val="0"/>
    <w:pPr>
      <w:widowControl/>
      <w:suppressAutoHyphens/>
      <w:autoSpaceDN w:val="0"/>
      <w:textAlignment w:val="baseline"/>
    </w:pPr>
    <w:rPr>
      <w:rFonts w:ascii="宋体" w:hAnsi="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6499</Words>
  <Characters>6635</Characters>
  <Lines>5</Lines>
  <Paragraphs>14</Paragraphs>
  <TotalTime>5</TotalTime>
  <ScaleCrop>false</ScaleCrop>
  <LinksUpToDate>false</LinksUpToDate>
  <CharactersWithSpaces>7020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2025-02-23T15:23:00Z</dcterms:created>
  <dc:creator>Administrator</dc:creator>
  <cp:lastModifiedBy>邓琇尹</cp:lastModifiedBy>
  <dcterms:modified xsi:type="dcterms:W3CDTF">2025-07-29T06:03:49Z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RubyTemplateID">
    <vt:lpwstr>6</vt:lpwstr>
  </property>
  <property fmtid="{D5CDD505-2E9C-101B-9397-08002B2CF9AE}" pid="4" name="ICV">
    <vt:lpwstr>5E5A98D03A50451FBAE754F5688FFC5B_13</vt:lpwstr>
  </property>
  <property fmtid="{D5CDD505-2E9C-101B-9397-08002B2CF9AE}" pid="5" name="KSOTemplateDocerSaveRecord">
    <vt:lpwstr>eyJoZGlkIjoiMWZlYTFmNTMyYzNlNDFiMjQwNTRlOTkyNTM0NDg3MjgiLCJ1c2VySWQiOiIyODEyNzY2NDcifQ==</vt:lpwstr>
  </property>
</Properties>
</file>