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2587364">
      <w:pPr>
        <w:pStyle w:val="2"/>
        <w:spacing w:line="360" w:lineRule="auto"/>
        <w:ind w:firstLine="0" w:firstLineChars="0"/>
        <w:jc w:val="center"/>
        <w:rPr>
          <w:rFonts w:hint="eastAsia" w:ascii="微软雅黑" w:hAnsi="微软雅黑" w:eastAsia="微软雅黑" w:cs="微软雅黑"/>
          <w:b/>
          <w:bCs/>
          <w:color w:val="00B050"/>
          <w:sz w:val="48"/>
          <w:szCs w:val="48"/>
          <w:lang w:eastAsia="zh-CN"/>
        </w:rPr>
      </w:pPr>
    </w:p>
    <w:p w14:paraId="44B32A39">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default" w:ascii="MV Boli" w:hAnsi="MV Boli" w:eastAsia="微软雅黑" w:cs="MV Boli"/>
          <w:b/>
          <w:bCs/>
          <w:color w:val="C00000"/>
          <w:sz w:val="44"/>
          <w:szCs w:val="44"/>
          <w:highlight w:val="none"/>
          <w:lang w:val="en-US" w:eastAsia="zh-CN"/>
        </w:rPr>
        <w:drawing>
          <wp:anchor distT="0" distB="0" distL="114300" distR="114300" simplePos="0" relativeHeight="251661312" behindDoc="0" locked="0" layoutInCell="1" allowOverlap="1">
            <wp:simplePos x="0" y="0"/>
            <wp:positionH relativeFrom="column">
              <wp:posOffset>-205740</wp:posOffset>
            </wp:positionH>
            <wp:positionV relativeFrom="paragraph">
              <wp:posOffset>-469265</wp:posOffset>
            </wp:positionV>
            <wp:extent cx="7562215" cy="10844530"/>
            <wp:effectExtent l="0" t="0" r="635" b="13970"/>
            <wp:wrapNone/>
            <wp:docPr id="11" name="图片 11" descr="D:/4-6月全国散/2025年单行程/行程美化/纯净/纯净3.jpg纯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4-6月全国散/2025年单行程/行程美化/纯净/纯净3.jpg纯净3"/>
                    <pic:cNvPicPr>
                      <a:picLocks noChangeAspect="1"/>
                    </pic:cNvPicPr>
                  </pic:nvPicPr>
                  <pic:blipFill>
                    <a:blip r:embed="rId6"/>
                    <a:srcRect l="682" r="682"/>
                    <a:stretch>
                      <a:fillRect/>
                    </a:stretch>
                  </pic:blipFill>
                  <pic:spPr>
                    <a:xfrm>
                      <a:off x="0" y="0"/>
                      <a:ext cx="7562215" cy="10844530"/>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0A3CF430">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-231775</wp:posOffset>
            </wp:positionH>
            <wp:positionV relativeFrom="paragraph">
              <wp:posOffset>-415925</wp:posOffset>
            </wp:positionV>
            <wp:extent cx="7553325" cy="11539855"/>
            <wp:effectExtent l="0" t="0" r="9525" b="4445"/>
            <wp:wrapNone/>
            <wp:docPr id="4" name="图片 4" descr="/Users/xixilucky/Desktop/头2.jpg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xixilucky/Desktop/头2.jpg头2"/>
                    <pic:cNvPicPr>
                      <a:picLocks noChangeAspect="1"/>
                    </pic:cNvPicPr>
                  </pic:nvPicPr>
                  <pic:blipFill>
                    <a:blip r:embed="rId7"/>
                    <a:srcRect l="3" r="3"/>
                    <a:stretch>
                      <a:fillRect/>
                    </a:stretch>
                  </pic:blipFill>
                  <pic:spPr>
                    <a:xfrm>
                      <a:off x="0" y="0"/>
                      <a:ext cx="7553325" cy="1153985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A1B93EA">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-231775</wp:posOffset>
            </wp:positionH>
            <wp:positionV relativeFrom="paragraph">
              <wp:posOffset>-415925</wp:posOffset>
            </wp:positionV>
            <wp:extent cx="7553325" cy="11539855"/>
            <wp:effectExtent l="0" t="0" r="9525" b="4445"/>
            <wp:wrapNone/>
            <wp:docPr id="5" name="图片 5" descr="E:/海报/外图/行程/巴奢/0327头等舱行程.jpg0327头等舱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海报/外图/行程/巴奢/0327头等舱行程.jpg0327头等舱行程"/>
                    <pic:cNvPicPr>
                      <a:picLocks noChangeAspect="1"/>
                    </pic:cNvPicPr>
                  </pic:nvPicPr>
                  <pic:blipFill>
                    <a:blip r:embed="rId8"/>
                    <a:srcRect l="3" r="3"/>
                    <a:stretch>
                      <a:fillRect/>
                    </a:stretch>
                  </pic:blipFill>
                  <pic:spPr>
                    <a:xfrm>
                      <a:off x="0" y="0"/>
                      <a:ext cx="7553325" cy="1153985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6DEF2334">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-231775</wp:posOffset>
            </wp:positionH>
            <wp:positionV relativeFrom="paragraph">
              <wp:posOffset>-415925</wp:posOffset>
            </wp:positionV>
            <wp:extent cx="7553325" cy="11539855"/>
            <wp:effectExtent l="0" t="0" r="9525" b="4445"/>
            <wp:wrapNone/>
            <wp:docPr id="7" name="图片 7" descr="/Users/xixilucky/Desktop/头4.jpg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xixilucky/Desktop/头4.jpg头4"/>
                    <pic:cNvPicPr>
                      <a:picLocks noChangeAspect="1"/>
                    </pic:cNvPicPr>
                  </pic:nvPicPr>
                  <pic:blipFill>
                    <a:blip r:embed="rId9"/>
                    <a:srcRect l="3" r="3"/>
                    <a:stretch>
                      <a:fillRect/>
                    </a:stretch>
                  </pic:blipFill>
                  <pic:spPr>
                    <a:xfrm>
                      <a:off x="0" y="0"/>
                      <a:ext cx="7553325" cy="1153985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p w14:paraId="3D5E9AAB">
      <w:pPr>
        <w:pStyle w:val="2"/>
        <w:spacing w:line="360" w:lineRule="auto"/>
        <w:ind w:firstLine="0" w:firstLineChars="0"/>
        <w:jc w:val="center"/>
        <w:rPr>
          <w:rFonts w:hint="eastAsia" w:ascii="微软雅黑" w:hAnsi="微软雅黑" w:eastAsia="微软雅黑" w:cs="微软雅黑"/>
          <w:b/>
          <w:bCs/>
          <w:color w:val="00B050"/>
          <w:sz w:val="48"/>
          <w:szCs w:val="48"/>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-231775</wp:posOffset>
            </wp:positionH>
            <wp:positionV relativeFrom="paragraph">
              <wp:posOffset>-415925</wp:posOffset>
            </wp:positionV>
            <wp:extent cx="7553325" cy="11539855"/>
            <wp:effectExtent l="0" t="0" r="9525" b="4445"/>
            <wp:wrapNone/>
            <wp:docPr id="6" name="图片 6" descr="/Users/xixilucky/Desktop/头7.jpg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xixilucky/Desktop/头7.jpg头7"/>
                    <pic:cNvPicPr>
                      <a:picLocks noChangeAspect="1"/>
                    </pic:cNvPicPr>
                  </pic:nvPicPr>
                  <pic:blipFill>
                    <a:blip r:embed="rId10"/>
                    <a:srcRect l="3" r="3"/>
                    <a:stretch>
                      <a:fillRect/>
                    </a:stretch>
                  </pic:blipFill>
                  <pic:spPr>
                    <a:xfrm>
                      <a:off x="0" y="0"/>
                      <a:ext cx="7553325" cy="11539855"/>
                    </a:xfrm>
                    <a:prstGeom prst="rect">
                      <a:avLst/>
                    </a:prstGeom>
                  </pic:spPr>
                </pic:pic>
              </a:graphicData>
            </a:graphic>
          </wp:anchor>
        </w:drawing>
      </w:r>
      <w:r>
        <w:rPr>
          <w:rFonts w:hint="eastAsia" w:ascii="微软雅黑" w:hAnsi="微软雅黑" w:eastAsia="微软雅黑" w:cs="微软雅黑"/>
          <w:b/>
          <w:bCs/>
          <w:color w:val="00B050"/>
          <w:sz w:val="48"/>
          <w:szCs w:val="48"/>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5744"/>
        <w:gridCol w:w="626"/>
        <w:gridCol w:w="627"/>
        <w:gridCol w:w="629"/>
        <w:gridCol w:w="2752"/>
      </w:tblGrid>
      <w:tr w14:paraId="70B572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AD1BE52">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48"/>
                <w:szCs w:val="48"/>
              </w:rPr>
              <w:br w:type="page"/>
            </w:r>
            <w:r>
              <w:rPr>
                <w:rFonts w:hint="eastAsia" w:ascii="微软雅黑" w:hAnsi="微软雅黑" w:eastAsia="微软雅黑" w:cs="微软雅黑"/>
                <w:b/>
                <w:bCs/>
                <w:color w:val="00B050"/>
                <w:sz w:val="48"/>
                <w:szCs w:val="48"/>
              </w:rPr>
              <w:t xml:space="preserve"> </w:t>
            </w:r>
            <w:r>
              <w:rPr>
                <w:rFonts w:hint="eastAsia" w:ascii="微软雅黑" w:hAnsi="微软雅黑" w:eastAsia="微软雅黑" w:cs="微软雅黑"/>
                <w:b/>
                <w:bCs/>
                <w:color w:val="00B050"/>
                <w:sz w:val="52"/>
                <w:szCs w:val="52"/>
              </w:rPr>
              <w:t>【鄂·纯净】</w:t>
            </w:r>
          </w:p>
        </w:tc>
      </w:tr>
      <w:tr w14:paraId="635F01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left w:val="dotted" w:color="auto" w:sz="4" w:space="0"/>
              <w:bottom w:val="dotted" w:color="auto" w:sz="4" w:space="0"/>
              <w:right w:val="dotted" w:color="auto" w:sz="4" w:space="0"/>
            </w:tcBorders>
            <w:shd w:val="clear" w:color="auto" w:fill="auto"/>
          </w:tcPr>
          <w:p w14:paraId="17C0DA53">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屏山大峡谷/夜游宣恩/仙山贡水大清江景区/西兰卡普/梭布垭石林/恩施大峡谷/云龙河地缝/恩施大峡谷七星寨/土家女儿城6日游</w:t>
            </w:r>
          </w:p>
        </w:tc>
      </w:tr>
      <w:tr w14:paraId="2E849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dotted" w:color="auto" w:sz="4" w:space="0"/>
              <w:bottom w:val="single" w:color="auto" w:sz="4" w:space="0"/>
            </w:tcBorders>
          </w:tcPr>
          <w:p w14:paraId="52254265">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spacing w:val="7"/>
                <w:kern w:val="0"/>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10795" b="1333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0070C0"/>
              </w:rPr>
              <w:t>★懒人漫游：</w:t>
            </w:r>
          </w:p>
          <w:p w14:paraId="0C29769C">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0C5DBB1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3553EAE6">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屏山大峡谷AAAA---</w:t>
            </w:r>
            <w:r>
              <w:rPr>
                <w:rFonts w:hint="eastAsia" w:ascii="微软雅黑" w:hAnsi="微软雅黑" w:eastAsia="微软雅黑" w:cs="微软雅黑"/>
              </w:rPr>
              <w:t>-屏山大峡谷网红“中国仙本娜”，东方的“诺亚方舟”风景区。</w:t>
            </w:r>
          </w:p>
          <w:p w14:paraId="5A1F59CB">
            <w:pPr>
              <w:spacing w:line="360" w:lineRule="exact"/>
              <w:rPr>
                <w:rFonts w:ascii="微软雅黑" w:hAnsi="微软雅黑" w:eastAsia="微软雅黑" w:cs="微软雅黑"/>
                <w:szCs w:val="21"/>
              </w:rPr>
            </w:pPr>
            <w:r>
              <w:rPr>
                <w:rFonts w:hint="eastAsia" w:ascii="微软雅黑" w:hAnsi="微软雅黑" w:eastAsia="微软雅黑" w:cs="微软雅黑"/>
                <w:szCs w:val="21"/>
                <w:lang w:eastAsia="zh-CN"/>
              </w:rPr>
              <w:t>梭布垭石林</w:t>
            </w:r>
            <w:r>
              <w:rPr>
                <w:rFonts w:hint="eastAsia" w:ascii="微软雅黑" w:hAnsi="微软雅黑" w:eastAsia="微软雅黑" w:cs="微软雅黑"/>
                <w:szCs w:val="21"/>
              </w:rPr>
              <w:t>AAA————</w:t>
            </w:r>
            <w:r>
              <w:rPr>
                <w:rFonts w:hint="eastAsia" w:ascii="微软雅黑" w:hAnsi="微软雅黑" w:eastAsia="微软雅黑" w:cs="微软雅黑"/>
                <w:bCs/>
                <w:color w:val="171717"/>
                <w:szCs w:val="21"/>
              </w:rPr>
              <w:t>世界第一奥陶纪石林</w:t>
            </w:r>
            <w:r>
              <w:rPr>
                <w:rFonts w:hint="eastAsia" w:ascii="微软雅黑" w:hAnsi="微软雅黑" w:eastAsia="微软雅黑" w:cs="微软雅黑"/>
                <w:bCs/>
                <w:color w:val="171717"/>
                <w:szCs w:val="21"/>
                <w:lang w:eastAsia="zh-CN"/>
              </w:rPr>
              <w:t>，</w:t>
            </w:r>
            <w:r>
              <w:rPr>
                <w:rFonts w:hint="eastAsia" w:ascii="微软雅黑" w:hAnsi="微软雅黑" w:eastAsia="微软雅黑" w:cs="微软雅黑"/>
                <w:bCs/>
                <w:color w:val="171717"/>
                <w:szCs w:val="21"/>
              </w:rPr>
              <w:t>堪称一座远古地质博物馆</w:t>
            </w:r>
            <w:r>
              <w:rPr>
                <w:rFonts w:hint="eastAsia" w:ascii="微软雅黑" w:hAnsi="微软雅黑" w:eastAsia="微软雅黑" w:cs="微软雅黑"/>
                <w:szCs w:val="21"/>
              </w:rPr>
              <w:t>!</w:t>
            </w:r>
          </w:p>
          <w:p w14:paraId="488EE43E">
            <w:pPr>
              <w:spacing w:line="360" w:lineRule="exact"/>
              <w:rPr>
                <w:rFonts w:ascii="微软雅黑" w:hAnsi="微软雅黑" w:eastAsia="微软雅黑" w:cs="微软雅黑"/>
              </w:rPr>
            </w:pPr>
            <w:r>
              <w:rPr>
                <w:rFonts w:hint="eastAsia" w:ascii="微软雅黑" w:hAnsi="微软雅黑" w:eastAsia="微软雅黑" w:cs="微软雅黑"/>
                <w:shd w:val="clear" w:color="auto" w:fill="FFFFFF"/>
              </w:rPr>
              <w:t>龙</w:t>
            </w:r>
            <w:r>
              <w:rPr>
                <w:rFonts w:hint="eastAsia" w:ascii="微软雅黑" w:hAnsi="微软雅黑" w:eastAsia="微软雅黑" w:cs="微软雅黑"/>
              </w:rPr>
              <w:t>宣恩仙山贡水AAAA----踏歌土苗侗家，心泊醉美宣恩！</w:t>
            </w:r>
          </w:p>
          <w:p w14:paraId="7A7B877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5E03693C">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★定制服务：</w:t>
            </w:r>
          </w:p>
          <w:p w14:paraId="2E002A5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一价全含真纯玩0购物0自费</w:t>
            </w:r>
          </w:p>
          <w:p w14:paraId="51F64B79">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优选品牌别克/大通高端商务车，最好的体验，舒适不劳累</w:t>
            </w:r>
          </w:p>
          <w:p w14:paraId="061D6EB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全程24小时私人管家，服务最贴心，出行放宽心</w:t>
            </w:r>
          </w:p>
          <w:p w14:paraId="2D3F4FBE">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color w:val="FF0000"/>
                <w:shd w:val="clear" w:color="auto" w:fill="FFFFFF"/>
              </w:rPr>
              <w:t>❉</w:t>
            </w:r>
            <w:r>
              <w:rPr>
                <w:rFonts w:hint="eastAsia" w:ascii="微软雅黑" w:hAnsi="微软雅黑" w:eastAsia="微软雅黑" w:cs="微软雅黑"/>
              </w:rPr>
              <w:t>定制精品小包，漫游恩施，打卡恩施网红景点，不留遗憾</w:t>
            </w:r>
          </w:p>
          <w:p w14:paraId="169740AD">
            <w:pPr>
              <w:spacing w:line="360" w:lineRule="exact"/>
              <w:rPr>
                <w:rFonts w:ascii="微软雅黑" w:hAnsi="微软雅黑" w:eastAsia="微软雅黑" w:cs="微软雅黑"/>
                <w:szCs w:val="21"/>
              </w:rPr>
            </w:pPr>
            <w:r>
              <w:rPr>
                <w:rFonts w:hint="eastAsia" w:ascii="微软雅黑" w:hAnsi="微软雅黑" w:eastAsia="微软雅黑" w:cs="微软雅黑"/>
                <w:color w:val="FF0000"/>
                <w:szCs w:val="21"/>
                <w:shd w:val="clear" w:color="auto" w:fill="FFFFFF"/>
              </w:rPr>
              <w:t>❉</w:t>
            </w:r>
            <w:r>
              <w:rPr>
                <w:rFonts w:hint="eastAsia" w:ascii="微软雅黑" w:hAnsi="微软雅黑" w:eastAsia="微软雅黑" w:cs="微软雅黑"/>
                <w:szCs w:val="21"/>
              </w:rPr>
              <w:t>三两好友相约出行，随心亦随性，来一场说走就走的旅行！</w:t>
            </w:r>
          </w:p>
          <w:p w14:paraId="24F569C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0070C0"/>
                <w:szCs w:val="21"/>
              </w:rPr>
              <w:t>★高端住宿：</w:t>
            </w:r>
          </w:p>
          <w:p w14:paraId="2C738D6D">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1晚大峡谷系列度假酒店，晚看星空，早看日出，360°环游峡谷美景。</w:t>
            </w:r>
          </w:p>
          <w:p w14:paraId="52CD5774">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1晚女儿城核心街区特色客栈，住景区内不需担心时间，夜游女儿城，随心逛吃。</w:t>
            </w:r>
          </w:p>
          <w:p w14:paraId="171191DF">
            <w:pPr>
              <w:spacing w:line="360" w:lineRule="exact"/>
              <w:rPr>
                <w:rFonts w:ascii="微软雅黑" w:hAnsi="微软雅黑" w:eastAsia="微软雅黑" w:cs="微软雅黑"/>
                <w:szCs w:val="21"/>
              </w:rPr>
            </w:pPr>
            <w:r>
              <w:rPr>
                <w:rFonts w:hint="eastAsia" w:ascii="微软雅黑" w:hAnsi="微软雅黑" w:eastAsia="微软雅黑" w:cs="微软雅黑"/>
                <w:szCs w:val="21"/>
              </w:rPr>
              <w:t>1晚宣恩网评五钻酒店，与土家墨达楼、苗族钟楼、侗族风雨桥相守相望。</w:t>
            </w:r>
          </w:p>
          <w:p w14:paraId="2B8E267D">
            <w:pPr>
              <w:pStyle w:val="2"/>
              <w:spacing w:line="360" w:lineRule="exact"/>
              <w:ind w:firstLine="0" w:firstLineChars="0"/>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晚恩施市区网评五钻酒店</w:t>
            </w:r>
            <w:r>
              <w:rPr>
                <w:rFonts w:hint="eastAsia" w:ascii="微软雅黑" w:hAnsi="微软雅黑" w:eastAsia="微软雅黑" w:cs="微软雅黑"/>
                <w:color w:val="000E05"/>
              </w:rPr>
              <w:t>或准五酒店</w:t>
            </w:r>
            <w:r>
              <w:rPr>
                <w:rFonts w:hint="eastAsia" w:ascii="微软雅黑" w:hAnsi="微软雅黑" w:eastAsia="微软雅黑" w:cs="微软雅黑"/>
              </w:rPr>
              <w:t>，当地高标，舒适享受，给游客最好的体验</w:t>
            </w:r>
          </w:p>
          <w:p w14:paraId="51A10E5E">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0070C0"/>
              </w:rPr>
              <w:t>★度假首选：</w:t>
            </w:r>
          </w:p>
          <w:p w14:paraId="0BFC2859">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rPr>
              <w:t>全程配备应急医疗箱（雨衣、温度计、晕车贴、风油精、消毒酒精、口罩等）。</w:t>
            </w:r>
          </w:p>
          <w:p w14:paraId="69D91E3F">
            <w:pPr>
              <w:pStyle w:val="8"/>
              <w:widowControl/>
              <w:spacing w:beforeAutospacing="0" w:afterAutospacing="0" w:line="360" w:lineRule="exact"/>
              <w:rPr>
                <w:rFonts w:ascii="微软雅黑" w:hAnsi="微软雅黑" w:eastAsia="微软雅黑" w:cs="微软雅黑"/>
                <w:b/>
                <w:bCs/>
                <w:color w:val="0070C0"/>
                <w:kern w:val="2"/>
                <w:sz w:val="21"/>
                <w:szCs w:val="21"/>
              </w:rPr>
            </w:pPr>
            <w:r>
              <w:rPr>
                <w:rFonts w:hint="eastAsia" w:ascii="微软雅黑" w:hAnsi="微软雅黑" w:eastAsia="微软雅黑" w:cs="微软雅黑"/>
                <w:b/>
                <w:bCs/>
                <w:color w:val="0070C0"/>
                <w:kern w:val="2"/>
                <w:sz w:val="21"/>
                <w:szCs w:val="21"/>
              </w:rPr>
              <w:t>★网红体验：</w:t>
            </w:r>
          </w:p>
          <w:p w14:paraId="239E0BB9">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在比兹卡大街，听恩施民歌、赏土家舞蹈；</w:t>
            </w:r>
          </w:p>
          <w:p w14:paraId="4CEE0170">
            <w:pPr>
              <w:pStyle w:val="8"/>
              <w:widowControl/>
              <w:spacing w:beforeAutospacing="0" w:afterAutospacing="0" w:line="360" w:lineRule="exact"/>
              <w:rPr>
                <w:rFonts w:ascii="微软雅黑" w:hAnsi="微软雅黑" w:eastAsia="微软雅黑" w:cs="微软雅黑"/>
                <w:kern w:val="2"/>
                <w:sz w:val="21"/>
                <w:szCs w:val="21"/>
              </w:rPr>
            </w:pPr>
            <w:r>
              <w:rPr>
                <w:rFonts w:hint="eastAsia" w:ascii="微软雅黑" w:hAnsi="微软雅黑" w:eastAsia="微软雅黑" w:cs="微软雅黑"/>
                <w:kern w:val="2"/>
                <w:sz w:val="21"/>
                <w:szCs w:val="21"/>
              </w:rPr>
              <w:t>在女儿城火堂，参与极具土家特色的火堂歌会；</w:t>
            </w:r>
          </w:p>
          <w:p w14:paraId="1C23821D">
            <w:pPr>
              <w:pStyle w:val="8"/>
              <w:widowControl/>
              <w:spacing w:beforeAutospacing="0" w:afterAutospacing="0" w:line="360" w:lineRule="exact"/>
            </w:pPr>
            <w:r>
              <w:rPr>
                <w:rFonts w:hint="eastAsia" w:ascii="微软雅黑" w:hAnsi="微软雅黑" w:eastAsia="微软雅黑" w:cs="微软雅黑"/>
                <w:sz w:val="21"/>
                <w:szCs w:val="21"/>
              </w:rPr>
              <w:drawing>
                <wp:anchor distT="0" distB="0" distL="114300" distR="114300" simplePos="0" relativeHeight="251660288" behindDoc="0" locked="0" layoutInCell="1" allowOverlap="1">
                  <wp:simplePos x="0" y="0"/>
                  <wp:positionH relativeFrom="column">
                    <wp:posOffset>15875</wp:posOffset>
                  </wp:positionH>
                  <wp:positionV relativeFrom="page">
                    <wp:posOffset>6647180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kern w:val="2"/>
                <w:sz w:val="21"/>
                <w:szCs w:val="21"/>
              </w:rPr>
              <w:t>在民俗博物馆门前，观看中华传统舞狮；</w:t>
            </w:r>
          </w:p>
        </w:tc>
      </w:tr>
      <w:tr w14:paraId="2BE969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D03D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74A90A5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1882"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0288A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7FDBFA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620AF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596F8D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2490CBA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恩施</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6716198B">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63E570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4C544D9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07787BA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38A529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B21D08">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461F12B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eastAsia="zh-CN"/>
              </w:rPr>
              <w:t>屏山大峡谷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夜游宣恩</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center"/>
          </w:tcPr>
          <w:p w14:paraId="3A4CF13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center"/>
          </w:tcPr>
          <w:p w14:paraId="2150A0D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center"/>
          </w:tcPr>
          <w:p w14:paraId="10D33B3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center"/>
          </w:tcPr>
          <w:p w14:paraId="561818A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宣恩</w:t>
            </w:r>
          </w:p>
        </w:tc>
      </w:tr>
      <w:tr w14:paraId="7B479F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2C9C9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F8A50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szCs w:val="21"/>
              </w:rPr>
              <w:t>梭布垭石林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恩施大峡谷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rPr>
              <w:t>云龙河地缝</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306B177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DE3DFD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411A90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7A61279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峡谷系列酒店</w:t>
            </w:r>
          </w:p>
        </w:tc>
      </w:tr>
      <w:tr w14:paraId="7EFF3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3B875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5FE406AD">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恩施大峡谷七星寨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eastAsia="zh-CN"/>
              </w:rPr>
              <w:t>土家女儿城</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193FCB8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323C164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291BFB7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0CEDA1D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9152C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57342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3CE85F1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szCs w:val="21"/>
              </w:rPr>
              <w:t>大清江景区</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szCs w:val="21"/>
                <w:lang w:val="en-US" w:eastAsia="zh-CN"/>
              </w:rPr>
              <w:t>西兰卡普</w:t>
            </w:r>
          </w:p>
        </w:tc>
        <w:tc>
          <w:tcPr>
            <w:tcW w:w="626" w:type="dxa"/>
            <w:tcBorders>
              <w:top w:val="single" w:color="auto" w:sz="4" w:space="0"/>
              <w:left w:val="single" w:color="auto" w:sz="4" w:space="0"/>
              <w:bottom w:val="single" w:color="auto" w:sz="4" w:space="0"/>
              <w:right w:val="single" w:color="auto" w:sz="4" w:space="0"/>
            </w:tcBorders>
            <w:shd w:val="clear" w:color="auto" w:fill="C5E0B3"/>
          </w:tcPr>
          <w:p w14:paraId="29974DC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tcPr>
          <w:p w14:paraId="572825B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tcPr>
          <w:p w14:paraId="179BFA4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tcPr>
          <w:p w14:paraId="396F5929">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37D3D4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2D6DE3F">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744" w:type="dxa"/>
            <w:tcBorders>
              <w:top w:val="single" w:color="auto" w:sz="4" w:space="0"/>
              <w:left w:val="single" w:color="auto" w:sz="4" w:space="0"/>
              <w:bottom w:val="single" w:color="auto" w:sz="4" w:space="0"/>
              <w:right w:val="single" w:color="auto" w:sz="4" w:space="0"/>
            </w:tcBorders>
            <w:shd w:val="clear" w:color="auto" w:fill="C5E0B3"/>
            <w:vAlign w:val="center"/>
          </w:tcPr>
          <w:p w14:paraId="15284C43">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626" w:type="dxa"/>
            <w:tcBorders>
              <w:top w:val="single" w:color="auto" w:sz="4" w:space="0"/>
              <w:left w:val="single" w:color="auto" w:sz="4" w:space="0"/>
              <w:bottom w:val="single" w:color="auto" w:sz="4" w:space="0"/>
              <w:right w:val="single" w:color="auto" w:sz="4" w:space="0"/>
            </w:tcBorders>
            <w:shd w:val="clear" w:color="auto" w:fill="C5E0B3"/>
            <w:vAlign w:val="top"/>
          </w:tcPr>
          <w:p w14:paraId="78995ABC">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627" w:type="dxa"/>
            <w:tcBorders>
              <w:top w:val="single" w:color="auto" w:sz="4" w:space="0"/>
              <w:left w:val="single" w:color="auto" w:sz="4" w:space="0"/>
              <w:bottom w:val="single" w:color="auto" w:sz="4" w:space="0"/>
              <w:right w:val="single" w:color="auto" w:sz="4" w:space="0"/>
            </w:tcBorders>
            <w:shd w:val="clear" w:color="auto" w:fill="C5E0B3"/>
            <w:vAlign w:val="top"/>
          </w:tcPr>
          <w:p w14:paraId="4C000EB0">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629" w:type="dxa"/>
            <w:tcBorders>
              <w:top w:val="single" w:color="auto" w:sz="4" w:space="0"/>
              <w:left w:val="single" w:color="auto" w:sz="4" w:space="0"/>
              <w:bottom w:val="single" w:color="auto" w:sz="4" w:space="0"/>
              <w:right w:val="single" w:color="auto" w:sz="4" w:space="0"/>
            </w:tcBorders>
            <w:shd w:val="clear" w:color="auto" w:fill="C5E0B3"/>
            <w:vAlign w:val="top"/>
          </w:tcPr>
          <w:p w14:paraId="4D39989D">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w:t>
            </w:r>
          </w:p>
        </w:tc>
        <w:tc>
          <w:tcPr>
            <w:tcW w:w="2752" w:type="dxa"/>
            <w:tcBorders>
              <w:top w:val="single" w:color="auto" w:sz="4" w:space="0"/>
              <w:left w:val="single" w:color="auto" w:sz="4" w:space="0"/>
              <w:bottom w:val="single" w:color="auto" w:sz="4" w:space="0"/>
              <w:right w:val="single" w:color="auto" w:sz="4" w:space="0"/>
            </w:tcBorders>
            <w:shd w:val="clear" w:color="auto" w:fill="C5E0B3"/>
            <w:vAlign w:val="top"/>
          </w:tcPr>
          <w:p w14:paraId="5D6FF84C">
            <w:pPr>
              <w:spacing w:line="360" w:lineRule="exact"/>
              <w:jc w:val="center"/>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Cs w:val="21"/>
              </w:rPr>
              <w:t>温馨的家</w:t>
            </w:r>
          </w:p>
        </w:tc>
      </w:tr>
      <w:tr w14:paraId="6D4E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9D89B21">
            <w:pPr>
              <w:ind w:left="1120" w:hanging="1120"/>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恩施</w:t>
            </w:r>
          </w:p>
        </w:tc>
      </w:tr>
      <w:tr w14:paraId="13F6F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1564F21">
            <w:pPr>
              <w:adjustRightInd w:val="0"/>
              <w:snapToGrid w:val="0"/>
              <w:spacing w:line="360" w:lineRule="exact"/>
              <w:ind w:firstLine="420" w:firstLineChars="200"/>
              <w:jc w:val="left"/>
              <w:rPr>
                <w:rFonts w:ascii="微软雅黑" w:hAnsi="微软雅黑" w:eastAsia="微软雅黑" w:cs="微软雅黑"/>
                <w:b/>
                <w:bCs/>
                <w:color w:val="FFFFFF"/>
                <w:sz w:val="28"/>
                <w:szCs w:val="28"/>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60328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25E0431">
            <w:pPr>
              <w:adjustRightInd w:val="0"/>
              <w:snapToGrid w:val="0"/>
              <w:spacing w:line="360" w:lineRule="exact"/>
              <w:ind w:left="0" w:leftChars="0" w:firstLine="0" w:firstLineChars="0"/>
              <w:jc w:val="left"/>
              <w:rPr>
                <w:rFonts w:ascii="微软雅黑" w:hAnsi="微软雅黑" w:eastAsia="微软雅黑" w:cs="微软雅黑"/>
                <w:szCs w:val="21"/>
              </w:rPr>
            </w:pPr>
            <w:r>
              <w:rPr>
                <w:rFonts w:hint="eastAsia" w:ascii="微软雅黑" w:hAnsi="微软雅黑" w:eastAsia="微软雅黑" w:cs="微软雅黑"/>
                <w:color w:val="FF000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62D8D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7667BF">
            <w:pPr>
              <w:ind w:left="1120" w:hanging="1120"/>
              <w:rPr>
                <w:rFonts w:ascii="宋体" w:hAnsi="宋体" w:eastAsia="微软雅黑" w:cs="宋体"/>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屏山大峡谷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夜游宣恩</w:t>
            </w:r>
            <w:r>
              <w:rPr>
                <w:rFonts w:hint="eastAsia" w:ascii="微软雅黑" w:hAnsi="微软雅黑" w:eastAsia="微软雅黑" w:cs="微软雅黑"/>
                <w:b/>
                <w:bCs/>
                <w:color w:val="FFFFFF"/>
                <w:sz w:val="28"/>
                <w:szCs w:val="28"/>
              </w:rPr>
              <w:t xml:space="preserve">→仙山贡水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住宿/宣恩</w:t>
            </w:r>
          </w:p>
        </w:tc>
      </w:tr>
      <w:tr w14:paraId="441261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5901FB0">
            <w:pPr>
              <w:pStyle w:val="2"/>
              <w:spacing w:line="360" w:lineRule="exact"/>
              <w:rPr>
                <w:rFonts w:ascii="微软雅黑" w:hAnsi="微软雅黑" w:eastAsia="微软雅黑" w:cs="微软雅黑"/>
              </w:rPr>
            </w:pPr>
            <w:r>
              <w:rPr>
                <w:rFonts w:hint="eastAsia" w:ascii="微软雅黑" w:hAnsi="微软雅黑" w:eastAsia="微软雅黑" w:cs="微软雅黑"/>
                <w:lang w:eastAsia="zh-CN"/>
              </w:rPr>
              <w:t>早餐后</w:t>
            </w:r>
            <w:r>
              <w:rPr>
                <w:rFonts w:hint="eastAsia" w:ascii="微软雅黑" w:hAnsi="微软雅黑" w:eastAsia="微软雅黑" w:cs="微软雅黑"/>
              </w:rPr>
              <w:t>乘车前往</w:t>
            </w:r>
            <w:r>
              <w:rPr>
                <w:rFonts w:hint="eastAsia" w:ascii="微软雅黑" w:hAnsi="微软雅黑" w:eastAsia="微软雅黑" w:cs="微软雅黑"/>
                <w:b/>
                <w:bCs/>
                <w:color w:val="FF0000"/>
              </w:rPr>
              <w:t>【鹤峰屏山峡谷风景区】</w:t>
            </w:r>
            <w:r>
              <w:rPr>
                <w:rFonts w:hint="eastAsia" w:ascii="微软雅黑" w:hAnsi="微软雅黑" w:eastAsia="微软雅黑" w:cs="微软雅黑"/>
              </w:rPr>
              <w:t>（车程高速约2.5小时，游约2.5-3小时）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绝佳胜景“千古黑龙蛋”、内藏诗万卷的“万全洞”，这些人文旅游资源，这些古桃源胜景，峡谷溪水清澈见底，景区内乘坐小木船，体验悬浮之感，船行其中犹如太空飞船，</w:t>
            </w:r>
            <w:r>
              <w:rPr>
                <w:rFonts w:hint="eastAsia" w:ascii="微软雅黑" w:hAnsi="微软雅黑" w:eastAsia="微软雅黑" w:cs="微软雅黑"/>
                <w:b/>
                <w:bCs/>
                <w:color w:val="FF0000"/>
              </w:rPr>
              <w:t>被中外游客称之为：“中国仙本那”“东方的诺亚方舟”</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br w:type="textWrapping"/>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 xml:space="preserve"> 后乘车前往宣恩</w:t>
            </w:r>
            <w:r>
              <w:rPr>
                <w:rFonts w:hint="eastAsia" w:ascii="微软雅黑" w:hAnsi="微软雅黑" w:eastAsia="微软雅黑" w:cs="微软雅黑"/>
                <w:b/>
                <w:bCs/>
                <w:color w:val="FF0000"/>
              </w:rPr>
              <w:t>【仙山贡水】</w:t>
            </w:r>
            <w:r>
              <w:rPr>
                <w:rFonts w:hint="eastAsia" w:ascii="微软雅黑" w:hAnsi="微软雅黑" w:eastAsia="微软雅黑" w:cs="微软雅黑"/>
              </w:rPr>
              <w:t xml:space="preserve">被誉为恩施的洪崖洞 </w:t>
            </w:r>
            <w:r>
              <w:rPr>
                <w:rFonts w:hint="eastAsia" w:ascii="微软雅黑" w:hAnsi="微软雅黑" w:eastAsia="微软雅黑" w:cs="微软雅黑"/>
                <w:b/>
                <w:bCs/>
                <w:color w:val="FF0000"/>
              </w:rPr>
              <w:t>【墨达楼】</w:t>
            </w:r>
            <w:r>
              <w:rPr>
                <w:rFonts w:hint="eastAsia" w:ascii="微软雅黑" w:hAnsi="微软雅黑" w:eastAsia="微软雅黑" w:cs="微软雅黑"/>
                <w:color w:val="FF0000"/>
              </w:rPr>
              <w:t>（车程约2小时，游玩时间约1-1.5小时）</w:t>
            </w:r>
            <w:r>
              <w:rPr>
                <w:rFonts w:hint="eastAsia" w:ascii="微软雅黑" w:hAnsi="微软雅黑" w:eastAsia="微软雅黑" w:cs="微软雅黑"/>
              </w:rPr>
              <w:t>墨达楼是按士家族皇城土司行宫所设计的土家传统冲天楼风格建筑而在土家族语中，“墨”即是天，而墨达就是通达天地的意思。大家如果从侧面观察，可以很明显的发现，墨达楼整体为五梯台进式建筑。墨达楼楼高共393米，总面积为3415平方米，共有85道门160根顶梁柱、500多扇雕花门窗等组成，于雄伟壮观中透出富丽、俊俏和神奇。</w:t>
            </w:r>
          </w:p>
          <w:p w14:paraId="50C4E406">
            <w:pPr>
              <w:pStyle w:val="2"/>
              <w:spacing w:line="360" w:lineRule="exact"/>
              <w:rPr>
                <w:rFonts w:ascii="微软雅黑" w:hAnsi="微软雅黑" w:eastAsia="微软雅黑" w:cs="微软雅黑"/>
              </w:rPr>
            </w:pPr>
            <w:r>
              <w:rPr>
                <w:rFonts w:hint="eastAsia" w:ascii="微软雅黑" w:hAnsi="微软雅黑" w:eastAsia="微软雅黑" w:cs="微软雅黑"/>
              </w:rPr>
              <w:t>游览后前往</w:t>
            </w:r>
            <w:r>
              <w:rPr>
                <w:rFonts w:hint="eastAsia" w:ascii="微软雅黑" w:hAnsi="微软雅黑" w:eastAsia="微软雅黑" w:cs="微软雅黑"/>
                <w:b/>
                <w:bCs/>
                <w:color w:val="FF0000"/>
              </w:rPr>
              <w:t>【文澜桥】</w:t>
            </w:r>
            <w:r>
              <w:rPr>
                <w:rFonts w:hint="eastAsia" w:ascii="微软雅黑" w:hAnsi="微软雅黑" w:eastAsia="微软雅黑" w:cs="微软雅黑"/>
              </w:rPr>
              <w:t>宣恩是一个少数民族人口聚集的地方，其中土家族、苗族、侗族人口占多数。位于贡水河之上的风雨桥是侗族的特色建筑，侗族有三大宝：侗族大歌、侗族鼓楼、侗族风雨桥。“风雨桥”又名“花桥”、“文澜桥”，因能行人，又能遮风避雨，又称为“人行风雨桥”。桥下部为钢混结构，上部为全木质结构。整座桥采用了中国南方特有的穿斗式组合结构。风雨桥桥长80米，宽10米，高约26米。宣恩是中华诗词之县，所以在风雨桥的22对桥柱上都挂着这样的抱柱式楹联，黑底金字红印章，十分大气美观。桥的南北两面是砖石结构的门楼，门楼北侧外立着这对座式麒麟，在南侧还立着一对走式独角兽，它们都是古时的神兽，共同守护着风雨桥。</w:t>
            </w:r>
          </w:p>
          <w:p w14:paraId="13999101">
            <w:pPr>
              <w:pStyle w:val="2"/>
              <w:spacing w:line="360" w:lineRule="exact"/>
            </w:pPr>
            <w:r>
              <w:rPr>
                <w:rFonts w:hint="eastAsia" w:ascii="微软雅黑" w:hAnsi="微软雅黑" w:eastAsia="微软雅黑" w:cs="微软雅黑"/>
              </w:rPr>
              <w:t xml:space="preserve"> 行程结束后入住酒店休息</w:t>
            </w:r>
          </w:p>
        </w:tc>
      </w:tr>
      <w:tr w14:paraId="5B0CD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89CB592">
            <w:pPr>
              <w:ind w:left="1120" w:hanging="1120"/>
              <w:rPr>
                <w:rStyle w:val="18"/>
                <w:rFonts w:ascii="宋体" w:hAnsi="宋体"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梭布垭石林→恩施大峡谷→云龙河地缝</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lang w:val="en-US" w:eastAsia="zh-CN"/>
              </w:rPr>
              <w:t>用餐/早/中/晚 住宿/峡谷系列酒店</w:t>
            </w:r>
          </w:p>
        </w:tc>
      </w:tr>
      <w:tr w14:paraId="4E5E9F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97D1D49">
            <w:pPr>
              <w:spacing w:line="320" w:lineRule="exact"/>
              <w:ind w:firstLine="420" w:firstLineChars="20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早餐后乘车赴</w:t>
            </w:r>
            <w:r>
              <w:rPr>
                <w:rFonts w:hint="eastAsia" w:ascii="微软雅黑" w:hAnsi="微软雅黑" w:eastAsia="微软雅黑" w:cs="微软雅黑"/>
                <w:b/>
                <w:bCs/>
                <w:color w:val="FF0000"/>
                <w:kern w:val="2"/>
                <w:sz w:val="21"/>
                <w:szCs w:val="21"/>
                <w:lang w:val="en-US" w:eastAsia="zh-CN" w:bidi="ar-SA"/>
              </w:rPr>
              <w:t>【恩施梭布垭石林】</w:t>
            </w:r>
            <w:r>
              <w:rPr>
                <w:rFonts w:hint="eastAsia" w:ascii="微软雅黑" w:hAnsi="微软雅黑" w:eastAsia="微软雅黑" w:cs="微软雅黑"/>
                <w:kern w:val="2"/>
                <w:sz w:val="21"/>
                <w:szCs w:val="21"/>
                <w:lang w:val="en-US" w:eastAsia="zh-CN" w:bidi="ar-SA"/>
              </w:rPr>
              <w:t>（车程约1.5小时,游览约3小时），世界第一奥陶纪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莲花寨、磨子沟、九龙汇三大景区，每个景区各具特色，景区内独特的“溶纹”、“戴冠”景观，是一大亮点，狭缝秘境、化石（三叶虫化石、震旦角石）古迹随处可见，堪称一座远古地质博物馆；后品尝恩施富硒宴。</w:t>
            </w:r>
          </w:p>
          <w:p w14:paraId="2107B250">
            <w:pPr>
              <w:spacing w:line="320" w:lineRule="exact"/>
              <w:ind w:firstLine="420" w:firstLineChars="200"/>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游览结束后乘车前往乘车赴</w:t>
            </w:r>
            <w:r>
              <w:rPr>
                <w:rFonts w:hint="eastAsia" w:ascii="微软雅黑" w:hAnsi="微软雅黑" w:eastAsia="微软雅黑" w:cs="微软雅黑"/>
                <w:b/>
                <w:bCs/>
                <w:color w:val="FF0000"/>
                <w:kern w:val="2"/>
                <w:sz w:val="21"/>
                <w:szCs w:val="21"/>
                <w:lang w:val="en-US" w:eastAsia="zh-CN" w:bidi="ar-SA"/>
              </w:rPr>
              <w:t>【恩施大峡谷】</w:t>
            </w:r>
            <w:r>
              <w:rPr>
                <w:rFonts w:hint="eastAsia" w:ascii="微软雅黑" w:hAnsi="微软雅黑" w:eastAsia="微软雅黑" w:cs="微软雅黑"/>
                <w:kern w:val="2"/>
                <w:sz w:val="21"/>
                <w:szCs w:val="21"/>
                <w:lang w:val="en-US" w:eastAsia="zh-CN" w:bidi="ar-SA"/>
              </w:rPr>
              <w:t>(车程约2小时）， 是清江流域极美丽的一段，被誉为全球美丽的大峡谷，万米绝壁画廊、千丈飞瀑流芳、百座独峰矗立、十里深壑幽长，雄奇秀美的世界地质奇观，与美国科罗拉多大峡谷不分伯仲。抵达景点后游览</w:t>
            </w:r>
            <w:r>
              <w:rPr>
                <w:rFonts w:hint="eastAsia" w:ascii="微软雅黑" w:hAnsi="微软雅黑" w:eastAsia="微软雅黑" w:cs="微软雅黑"/>
                <w:b/>
                <w:bCs/>
                <w:color w:val="FF0000"/>
                <w:kern w:val="2"/>
                <w:sz w:val="21"/>
                <w:szCs w:val="21"/>
                <w:lang w:val="en-US" w:eastAsia="zh-CN" w:bidi="ar-SA"/>
              </w:rPr>
              <w:t>【云龙河地缝】</w:t>
            </w:r>
            <w:r>
              <w:rPr>
                <w:rFonts w:hint="eastAsia" w:ascii="微软雅黑" w:hAnsi="微软雅黑" w:eastAsia="微软雅黑" w:cs="微软雅黑"/>
                <w:kern w:val="2"/>
                <w:sz w:val="21"/>
                <w:szCs w:val="21"/>
                <w:lang w:val="en-US" w:eastAsia="zh-CN" w:bidi="ar-SA"/>
              </w:rPr>
              <w:t>（游览约1小时）全长约20公里,平均深度为100米,地缝上窄下宽呈“八”字状。上宽平均约为16.8米,下宽平均约30米。地缝入口最宽达100余米。湍急的云龙河穿缝而过。地缝两岸绝壁陡峭，相互对峙，雄险无比；瀑布众多，飞溅而下，蔚为壮观；缝底内险滩众多，巨石林立，深潭密布，奇石怪石随处可见。结束后入住大峡谷特色峡谷酒店。</w:t>
            </w:r>
          </w:p>
          <w:p w14:paraId="7AFBD6BC">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晚餐品尝特色张关合渣， 张关合渣因宣恩一小集镇“张关”而得名，以合渣火锅为典型特征，尤以镇上一位黄姓 老太太 制作的最有名、最为地道。 张关合渣口味纯正，营养丰富，人们戏称“ 全价 食料”。 合渣，又名懒豆腐。虽然是朴实无华的家常菜，但是吃出满满的健康，浓浓的人情味。</w:t>
            </w:r>
            <w:r>
              <w:rPr>
                <w:rFonts w:hint="eastAsia" w:ascii="微软雅黑" w:hAnsi="微软雅黑" w:eastAsia="微软雅黑" w:cs="微软雅黑"/>
                <w:kern w:val="2"/>
                <w:sz w:val="21"/>
                <w:szCs w:val="21"/>
                <w:lang w:val="en-US" w:eastAsia="zh-CN" w:bidi="ar-SA"/>
              </w:rPr>
              <w:br w:type="textWrapping"/>
            </w:r>
            <w:r>
              <w:rPr>
                <w:rFonts w:hint="eastAsia" w:ascii="微软雅黑" w:hAnsi="微软雅黑" w:eastAsia="微软雅黑" w:cs="微软雅黑"/>
                <w:szCs w:val="21"/>
              </w:rPr>
              <w:t xml:space="preserve"> 行程结束后入住酒店休息</w:t>
            </w:r>
            <w:bookmarkStart w:id="0" w:name="_GoBack"/>
            <w:bookmarkEnd w:id="0"/>
          </w:p>
        </w:tc>
      </w:tr>
      <w:tr w14:paraId="018F4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5CFE043">
            <w:pPr>
              <w:snapToGrid w:val="0"/>
              <w:ind w:left="1120" w:hanging="1120"/>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恩施七星寨</w:t>
            </w:r>
            <w:r>
              <w:rPr>
                <w:rFonts w:hint="eastAsia" w:ascii="微软雅黑" w:hAnsi="微软雅黑" w:eastAsia="微软雅黑" w:cs="微软雅黑"/>
                <w:b/>
                <w:bCs/>
                <w:color w:val="FFFFFF"/>
                <w:sz w:val="28"/>
                <w:szCs w:val="28"/>
                <w:lang w:val="en-US" w:eastAsia="zh-CN"/>
              </w:rPr>
              <w:t>→土家女儿城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32BF1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4"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29FBC6">
            <w:pPr>
              <w:pStyle w:val="2"/>
              <w:spacing w:line="320" w:lineRule="exact"/>
              <w:ind w:firstLine="420" w:firstLineChars="200"/>
              <w:jc w:val="left"/>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早餐后游览</w:t>
            </w:r>
            <w:r>
              <w:rPr>
                <w:rFonts w:hint="eastAsia" w:ascii="微软雅黑" w:hAnsi="微软雅黑" w:eastAsia="微软雅黑" w:cs="微软雅黑"/>
                <w:b/>
                <w:bCs/>
                <w:color w:val="FF0000"/>
                <w:kern w:val="2"/>
                <w:sz w:val="21"/>
                <w:szCs w:val="21"/>
                <w:lang w:val="en-US" w:eastAsia="zh-CN" w:bidi="ar-SA"/>
              </w:rPr>
              <w:t>【七星寨景区】</w:t>
            </w:r>
            <w:r>
              <w:rPr>
                <w:rFonts w:hint="eastAsia" w:ascii="微软雅黑" w:hAnsi="微软雅黑" w:eastAsia="微软雅黑" w:cs="微软雅黑"/>
                <w:kern w:val="2"/>
                <w:sz w:val="21"/>
                <w:szCs w:val="21"/>
                <w:lang w:val="en-US" w:eastAsia="zh-CN" w:bidi="ar-SA"/>
              </w:rPr>
              <w:t>（游览时间约3小时），被称为世界上最美丽的大峡谷之一、峡谷中的百里绝壁、千丈瀑布、傲啸独峰、原始森林、远古村寨等景点美不胜收。绝壁围合的空间美；笋立千仞的峰丛美；云蒸霞蔚的梯田美；云龙游弋的地缝美。表现得十分完整和典型，实在是一个巨大的喀斯特地貌天然博物馆。后前往农家乐品尝恩施农家菜。</w:t>
            </w:r>
          </w:p>
          <w:p w14:paraId="41B06D0E">
            <w:pPr>
              <w:pStyle w:val="2"/>
              <w:spacing w:line="320" w:lineRule="exact"/>
              <w:ind w:left="0" w:leftChars="0" w:firstLine="210" w:firstLineChars="1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 游览结束后乘车返回恩施游览</w:t>
            </w:r>
            <w:r>
              <w:rPr>
                <w:rFonts w:hint="eastAsia" w:ascii="微软雅黑" w:hAnsi="微软雅黑" w:eastAsia="微软雅黑" w:cs="微软雅黑"/>
                <w:b/>
                <w:bCs/>
                <w:color w:val="FF0000"/>
                <w:kern w:val="2"/>
                <w:sz w:val="21"/>
                <w:szCs w:val="21"/>
                <w:lang w:val="en-US" w:eastAsia="zh-CN" w:bidi="ar-SA"/>
              </w:rPr>
              <w:t>【恩施女儿城】</w:t>
            </w:r>
            <w:r>
              <w:rPr>
                <w:rFonts w:hint="eastAsia" w:ascii="微软雅黑" w:hAnsi="微软雅黑" w:eastAsia="微软雅黑" w:cs="微软雅黑"/>
                <w:kern w:val="2"/>
                <w:sz w:val="21"/>
                <w:szCs w:val="21"/>
                <w:lang w:val="en-US" w:eastAsia="zh-CN" w:bidi="ar-SA"/>
              </w:rPr>
              <w:t>（游览时间约1.5小时）地处于有“世界硒都”之称的恩施土家苗族自治州恩施市土家女儿城马鞍山路41  号，这里有200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w:t>
            </w:r>
          </w:p>
          <w:p w14:paraId="3442BCA3">
            <w:pPr>
              <w:pStyle w:val="2"/>
              <w:spacing w:line="320" w:lineRule="exact"/>
              <w:ind w:firstLine="0" w:firstLineChars="0"/>
              <w:jc w:val="left"/>
              <w:rPr>
                <w:rFonts w:hint="eastAsia" w:ascii="微软雅黑" w:hAnsi="微软雅黑" w:eastAsia="微软雅黑" w:cs="微软雅黑"/>
                <w:bCs/>
                <w:color w:val="974706"/>
                <w:szCs w:val="21"/>
              </w:rPr>
            </w:pPr>
            <w:r>
              <w:rPr>
                <w:rFonts w:hint="eastAsia" w:ascii="微软雅黑" w:hAnsi="微软雅黑" w:eastAsia="微软雅黑" w:cs="微软雅黑"/>
                <w:bCs/>
                <w:color w:val="974706"/>
                <w:szCs w:val="21"/>
              </w:rPr>
              <w:t>晚餐</w:t>
            </w:r>
            <w:r>
              <w:rPr>
                <w:rFonts w:hint="eastAsia" w:ascii="微软雅黑" w:hAnsi="微软雅黑" w:eastAsia="微软雅黑" w:cs="微软雅黑"/>
                <w:bCs/>
                <w:color w:val="974706"/>
                <w:szCs w:val="21"/>
                <w:lang w:val="en-US" w:eastAsia="zh-CN"/>
              </w:rPr>
              <w:t>自行</w:t>
            </w:r>
            <w:r>
              <w:rPr>
                <w:rFonts w:hint="eastAsia" w:ascii="微软雅黑" w:hAnsi="微软雅黑" w:eastAsia="微软雅黑" w:cs="微软雅黑"/>
                <w:bCs/>
                <w:color w:val="974706"/>
                <w:szCs w:val="21"/>
              </w:rPr>
              <w:t>品尝</w:t>
            </w:r>
            <w:r>
              <w:rPr>
                <w:rFonts w:hint="eastAsia" w:ascii="微软雅黑" w:hAnsi="微软雅黑" w:eastAsia="微软雅黑" w:cs="微软雅黑"/>
                <w:bCs/>
                <w:color w:val="974706"/>
                <w:szCs w:val="21"/>
                <w:lang w:val="en-US" w:eastAsia="zh-CN"/>
              </w:rPr>
              <w:t>恩施特色小吃（炸土豆、炸油香、建始大饼）；</w:t>
            </w:r>
            <w:r>
              <w:rPr>
                <w:rFonts w:hint="eastAsia" w:ascii="微软雅黑" w:hAnsi="微软雅黑" w:eastAsia="微软雅黑" w:cs="微软雅黑"/>
                <w:bCs/>
                <w:color w:val="974706"/>
                <w:szCs w:val="21"/>
              </w:rPr>
              <w:t>酒足饭饱后回酒店入住。</w:t>
            </w:r>
          </w:p>
          <w:p w14:paraId="372ABA2A">
            <w:pPr>
              <w:pStyle w:val="2"/>
              <w:spacing w:line="360" w:lineRule="exact"/>
              <w:rPr>
                <w:rFonts w:ascii="微软雅黑" w:hAnsi="微软雅黑" w:eastAsia="微软雅黑" w:cs="微软雅黑"/>
                <w:color w:val="FF0000"/>
              </w:rPr>
            </w:pPr>
            <w:r>
              <w:rPr>
                <w:rFonts w:hint="eastAsia" w:ascii="微软雅黑" w:hAnsi="微软雅黑" w:eastAsia="微软雅黑" w:cs="微软雅黑"/>
                <w:bCs/>
                <w:color w:val="974706"/>
                <w:szCs w:val="21"/>
              </w:rPr>
              <w:t>温馨提示：最楚非遗文化街为敞开式民用商业区，特色商品导游义务介绍，旅游者购物行为为自主选择，旅行社不接受区域旅游者购物方面的投诉。女儿城表演以景区实际安排为准，若遇下雨等情况无法表演，敬请谅解，无法退任何费用</w:t>
            </w:r>
          </w:p>
          <w:p w14:paraId="2CA1D1B8">
            <w:pPr>
              <w:pStyle w:val="2"/>
              <w:spacing w:line="360" w:lineRule="exact"/>
              <w:rPr>
                <w:rFonts w:ascii="微软雅黑" w:hAnsi="微软雅黑" w:eastAsia="微软雅黑" w:cs="微软雅黑"/>
              </w:rPr>
            </w:pPr>
            <w:r>
              <w:rPr>
                <w:rFonts w:hint="eastAsia" w:ascii="微软雅黑" w:hAnsi="微软雅黑" w:eastAsia="微软雅黑" w:cs="微软雅黑"/>
              </w:rPr>
              <w:t xml:space="preserve"> 行程结束后前往酒店入住休息。</w:t>
            </w:r>
          </w:p>
        </w:tc>
      </w:tr>
      <w:tr w14:paraId="41A4FE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DB6E29">
            <w:pPr>
              <w:ind w:left="1120" w:hanging="1120"/>
              <w:jc w:val="left"/>
              <w:rPr>
                <w:rStyle w:val="18"/>
                <w:rFonts w:ascii="宋体" w:hAnsi="宋体"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大清江景区</w:t>
            </w:r>
            <w:r>
              <w:rPr>
                <w:rFonts w:hint="eastAsia" w:ascii="微软雅黑" w:hAnsi="微软雅黑" w:eastAsia="微软雅黑" w:cs="微软雅黑"/>
                <w:b/>
                <w:bCs/>
                <w:color w:val="FFFFFF"/>
                <w:sz w:val="28"/>
                <w:szCs w:val="28"/>
                <w:lang w:val="en-US" w:eastAsia="zh-CN"/>
              </w:rPr>
              <w:t>→西兰卡普</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住宿/恩施</w:t>
            </w:r>
          </w:p>
        </w:tc>
      </w:tr>
      <w:tr w14:paraId="1F0236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DC0A53D">
            <w:pPr>
              <w:pStyle w:val="8"/>
              <w:widowControl/>
              <w:shd w:val="clear" w:color="auto" w:fill="FFFFFF"/>
              <w:spacing w:beforeAutospacing="0" w:afterAutospacing="0" w:line="320" w:lineRule="exact"/>
              <w:ind w:firstLine="420" w:firstLineChars="200"/>
              <w:jc w:val="both"/>
              <w:rPr>
                <w:rFonts w:hint="eastAsia" w:ascii="微软雅黑" w:hAnsi="微软雅黑" w:eastAsia="微软雅黑" w:cs="微软雅黑"/>
                <w:color w:val="0000FF"/>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早餐后乘车赴</w:t>
            </w:r>
            <w:r>
              <w:rPr>
                <w:rFonts w:hint="eastAsia" w:ascii="微软雅黑" w:hAnsi="微软雅黑" w:eastAsia="微软雅黑" w:cs="微软雅黑"/>
                <w:b/>
                <w:bCs/>
                <w:color w:val="FF0000"/>
                <w:kern w:val="2"/>
                <w:sz w:val="21"/>
                <w:szCs w:val="21"/>
                <w:lang w:val="en-US" w:eastAsia="zh-CN" w:bidi="ar-SA"/>
              </w:rPr>
              <w:t>【大清江风景区】</w:t>
            </w:r>
            <w:r>
              <w:rPr>
                <w:rFonts w:hint="eastAsia" w:ascii="微软雅黑" w:hAnsi="微软雅黑" w:eastAsia="微软雅黑" w:cs="微软雅黑"/>
                <w:kern w:val="2"/>
                <w:sz w:val="21"/>
                <w:szCs w:val="21"/>
                <w:lang w:val="en-US" w:eastAsia="zh-CN" w:bidi="ar-SA"/>
              </w:rPr>
              <w:t>（车程约1.5小时，游览时间约4小时）“妹娃要过河，是哪个来推我嘛！”悠悠龙船调，浓浓清江情。这首名列“世界民歌”之一的《龙船调》，将“妹娃要过河”的“河”---清江，唱红了世界。全程共分为红花峡、千瀑峡、蝴蝶峡三个峡段，峡谷两岸屏峦入画，石峰雄奇，绝壁林泉，瀑布飘逸（枯水季节无瀑布），更有两岸的吊脚楼群和土家田园掩映在青山碧水之间，风景迷人，风情醉人。沿途欣赏清江中上游风光，丽水清江的千层岩、红花淌峰林、五花寨、景阳大峡谷、蝴蝶崖等美景。</w:t>
            </w:r>
            <w:r>
              <w:rPr>
                <w:rFonts w:hint="eastAsia" w:ascii="微软雅黑" w:hAnsi="微软雅黑" w:eastAsia="微软雅黑" w:cs="微软雅黑"/>
                <w:color w:val="0000FF"/>
                <w:kern w:val="2"/>
                <w:sz w:val="21"/>
                <w:szCs w:val="21"/>
                <w:lang w:val="en-US" w:eastAsia="zh-CN" w:bidi="ar-SA"/>
              </w:rPr>
              <w:t>清江船餐自理或自带简餐。</w:t>
            </w:r>
            <w:r>
              <w:rPr>
                <w:rFonts w:hint="eastAsia" w:ascii="微软雅黑" w:hAnsi="微软雅黑" w:eastAsia="微软雅黑" w:cs="微软雅黑"/>
                <w:color w:val="0000FF"/>
                <w:kern w:val="2"/>
                <w:sz w:val="21"/>
                <w:szCs w:val="21"/>
                <w:lang w:val="en-US" w:eastAsia="zh-CN" w:bidi="ar-SA"/>
              </w:rPr>
              <w:br w:type="textWrapping"/>
            </w:r>
            <w:r>
              <w:rPr>
                <w:rFonts w:hint="eastAsia" w:ascii="微软雅黑" w:hAnsi="微软雅黑" w:eastAsia="微软雅黑" w:cs="微软雅黑"/>
                <w:kern w:val="2"/>
                <w:sz w:val="21"/>
                <w:szCs w:val="21"/>
                <w:lang w:val="en-US" w:eastAsia="zh-CN" w:bidi="ar-SA"/>
              </w:rPr>
              <w:t xml:space="preserve">   后前往中化中心观看歌舞表演，整场大秀以“</w:t>
            </w:r>
            <w:r>
              <w:rPr>
                <w:rFonts w:hint="eastAsia" w:ascii="微软雅黑" w:hAnsi="微软雅黑" w:eastAsia="微软雅黑" w:cs="微软雅黑"/>
                <w:b/>
                <w:bCs/>
                <w:color w:val="FF0000"/>
                <w:kern w:val="2"/>
                <w:sz w:val="21"/>
                <w:szCs w:val="21"/>
                <w:lang w:val="en-US" w:eastAsia="zh-CN" w:bidi="ar-SA"/>
              </w:rPr>
              <w:t>西兰卡普</w:t>
            </w:r>
            <w:r>
              <w:rPr>
                <w:rFonts w:hint="eastAsia" w:ascii="微软雅黑" w:hAnsi="微软雅黑" w:eastAsia="微软雅黑" w:cs="微软雅黑"/>
                <w:kern w:val="2"/>
                <w:sz w:val="21"/>
                <w:szCs w:val="21"/>
                <w:lang w:val="en-US" w:eastAsia="zh-CN" w:bidi="ar-SA"/>
              </w:rPr>
              <w:t>”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r>
              <w:rPr>
                <w:rFonts w:hint="eastAsia" w:ascii="微软雅黑" w:hAnsi="微软雅黑" w:eastAsia="微软雅黑" w:cs="微软雅黑"/>
                <w:color w:val="0000FF"/>
                <w:kern w:val="2"/>
                <w:sz w:val="21"/>
                <w:szCs w:val="21"/>
                <w:lang w:val="en-US" w:eastAsia="zh-CN" w:bidi="ar-SA"/>
              </w:rPr>
              <w:t>（西兰卡普表演如周一休息调整观看时间）</w:t>
            </w:r>
          </w:p>
          <w:p w14:paraId="3DBC1456">
            <w:pPr>
              <w:pStyle w:val="2"/>
              <w:spacing w:line="360" w:lineRule="exact"/>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ar-SA"/>
              </w:rPr>
              <w:t>后返回酒店入住。</w:t>
            </w:r>
          </w:p>
        </w:tc>
      </w:tr>
      <w:tr w14:paraId="3E8A1E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29A4B80">
            <w:pPr>
              <w:ind w:left="1120" w:leftChars="0" w:hanging="1120" w:firstLineChars="0"/>
              <w:jc w:val="left"/>
              <w:rPr>
                <w:rFonts w:hint="eastAsia" w:ascii="宋体" w:hAnsi="宋体" w:eastAsia="微软雅黑" w:cs="宋体"/>
                <w:color w:val="00B0F0"/>
                <w:kern w:val="2"/>
                <w:sz w:val="28"/>
                <w:szCs w:val="28"/>
                <w:lang w:val="zh-CN"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58978B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9"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C2E311F">
            <w:pPr>
              <w:pStyle w:val="2"/>
              <w:spacing w:line="360" w:lineRule="exact"/>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52F2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9784462">
            <w:pPr>
              <w:spacing w:line="360" w:lineRule="exact"/>
              <w:rPr>
                <w:rFonts w:ascii="微软雅黑" w:hAnsi="微软雅黑" w:eastAsia="微软雅黑" w:cs="微软雅黑"/>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A530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FE943A">
            <w:pPr>
              <w:spacing w:line="360" w:lineRule="exact"/>
              <w:ind w:left="960" w:hanging="960"/>
              <w:rPr>
                <w:rFonts w:ascii="微软雅黑" w:hAnsi="微软雅黑" w:eastAsia="微软雅黑" w:cs="微软雅黑"/>
              </w:rPr>
            </w:pP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rPr>
              <w:t xml:space="preserve"> </w:t>
            </w:r>
          </w:p>
          <w:p w14:paraId="3CC6C93D">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1、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13603DF7">
            <w:pPr>
              <w:spacing w:line="360" w:lineRule="exact"/>
              <w:ind w:left="280" w:leftChars="0" w:hanging="280" w:firstLineChars="0"/>
              <w:rPr>
                <w:rFonts w:ascii="微软雅黑" w:hAnsi="微软雅黑" w:eastAsia="微软雅黑" w:cs="微软雅黑"/>
              </w:rPr>
            </w:pPr>
            <w:r>
              <w:rPr>
                <w:rFonts w:hint="eastAsia" w:ascii="微软雅黑" w:hAnsi="微软雅黑" w:eastAsia="微软雅黑" w:cs="微软雅黑"/>
              </w:rPr>
              <w:t xml:space="preserve">2、酒店：全程双人标间（一人一天一床位，酒店不提供三人间，若产生单男单女单房差自理）；若一大带一小报名，应该补房差，游客入住酒店时，酒店均需收取一定押金（按照酒店不同标准，每人100-300元不等） </w:t>
            </w:r>
          </w:p>
          <w:p w14:paraId="37C00430">
            <w:pPr>
              <w:spacing w:line="360" w:lineRule="exact"/>
              <w:ind w:left="840" w:hanging="840"/>
              <w:rPr>
                <w:rFonts w:ascii="微软雅黑" w:hAnsi="微软雅黑" w:eastAsia="微软雅黑" w:cs="微软雅黑"/>
              </w:rPr>
            </w:pPr>
            <w:r>
              <w:rPr>
                <w:rFonts w:hint="eastAsia" w:ascii="微软雅黑" w:hAnsi="微软雅黑" w:eastAsia="微软雅黑" w:cs="微软雅黑"/>
              </w:rPr>
              <w:t>3、餐费：</w:t>
            </w:r>
            <w:r>
              <w:rPr>
                <w:rFonts w:hint="eastAsia" w:ascii="微软雅黑" w:hAnsi="微软雅黑" w:eastAsia="微软雅黑" w:cs="微软雅黑"/>
                <w:lang w:val="en-US" w:eastAsia="zh-CN"/>
              </w:rPr>
              <w:t>含餐5早4正（不占床不含早餐，酒店早餐，自愿放弃不吃，费用不退）正餐25元</w:t>
            </w:r>
            <w:r>
              <w:rPr>
                <w:rFonts w:hint="eastAsia" w:ascii="微软雅黑" w:hAnsi="微软雅黑" w:eastAsia="微软雅黑" w:cs="微软雅黑"/>
                <w:b w:val="0"/>
                <w:bCs w:val="0"/>
                <w:color w:val="000000"/>
                <w:kern w:val="2"/>
                <w:sz w:val="21"/>
                <w:szCs w:val="21"/>
                <w:lang w:val="en-US" w:eastAsia="zh-CN" w:bidi="ar-SA"/>
              </w:rPr>
              <w:t>/人</w:t>
            </w:r>
            <w:r>
              <w:rPr>
                <w:rFonts w:hint="eastAsia" w:ascii="微软雅黑" w:hAnsi="微软雅黑" w:eastAsia="微软雅黑" w:cs="微软雅黑"/>
              </w:rPr>
              <w:t xml:space="preserve">     </w:t>
            </w:r>
          </w:p>
          <w:p w14:paraId="44B91F2B">
            <w:pPr>
              <w:spacing w:line="360" w:lineRule="exact"/>
              <w:ind w:left="840" w:hanging="840"/>
              <w:rPr>
                <w:rFonts w:ascii="微软雅黑" w:hAnsi="微软雅黑" w:eastAsia="微软雅黑" w:cs="微软雅黑"/>
              </w:rPr>
            </w:pPr>
            <w:r>
              <w:rPr>
                <w:rFonts w:hint="eastAsia" w:ascii="微软雅黑" w:hAnsi="微软雅黑" w:eastAsia="微软雅黑" w:cs="微软雅黑"/>
              </w:rPr>
              <w:t>4、交通：</w:t>
            </w:r>
            <w:r>
              <w:rPr>
                <w:rFonts w:hint="eastAsia" w:ascii="微软雅黑" w:hAnsi="微软雅黑" w:eastAsia="微软雅黑" w:cs="微软雅黑"/>
                <w:lang w:val="en-US" w:eastAsia="zh-CN"/>
              </w:rPr>
              <w:t>1+1保姆车</w:t>
            </w:r>
            <w:r>
              <w:rPr>
                <w:rFonts w:hint="eastAsia" w:ascii="微软雅黑" w:hAnsi="微软雅黑" w:eastAsia="微软雅黑" w:cs="微软雅黑"/>
              </w:rPr>
              <w:t>，保证每人一正座；</w:t>
            </w:r>
          </w:p>
          <w:p w14:paraId="0AED7810">
            <w:pPr>
              <w:spacing w:line="360" w:lineRule="exact"/>
              <w:ind w:left="840" w:hanging="840"/>
              <w:rPr>
                <w:rFonts w:ascii="微软雅黑" w:hAnsi="微软雅黑" w:eastAsia="微软雅黑" w:cs="微软雅黑"/>
              </w:rPr>
            </w:pPr>
            <w:r>
              <w:rPr>
                <w:rFonts w:hint="eastAsia" w:ascii="微软雅黑" w:hAnsi="微软雅黑" w:eastAsia="微软雅黑" w:cs="微软雅黑"/>
              </w:rPr>
              <w:t>5、导服：</w:t>
            </w:r>
            <w:r>
              <w:rPr>
                <w:rFonts w:hint="eastAsia" w:ascii="微软雅黑" w:hAnsi="微软雅黑" w:eastAsia="微软雅黑" w:cs="微软雅黑"/>
                <w:lang w:val="en-US" w:eastAsia="zh-CN"/>
              </w:rPr>
              <w:t>本行程司机兼向导，因山路开车师傅较辛苦故不进景区；</w:t>
            </w:r>
          </w:p>
          <w:p w14:paraId="0763F7B0">
            <w:pPr>
              <w:pStyle w:val="2"/>
              <w:spacing w:line="360" w:lineRule="exact"/>
              <w:ind w:left="210" w:hanging="210" w:firstLineChars="0"/>
              <w:rPr>
                <w:rFonts w:eastAsia="微软雅黑"/>
              </w:rPr>
            </w:pPr>
            <w:r>
              <w:rPr>
                <w:rFonts w:hint="eastAsia" w:ascii="微软雅黑" w:hAnsi="微软雅黑" w:eastAsia="微软雅黑" w:cs="微软雅黑"/>
                <w:szCs w:val="24"/>
              </w:rPr>
              <w:t>6、保险：含旅行社责任险（强烈建议游客购买旅游意外险）</w:t>
            </w:r>
          </w:p>
        </w:tc>
      </w:tr>
      <w:tr w14:paraId="2B0770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46B08A8">
            <w:pPr>
              <w:spacing w:line="360" w:lineRule="exact"/>
              <w:ind w:left="960" w:hanging="96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☆☆参考酒店☆☆</w:t>
            </w:r>
          </w:p>
          <w:p w14:paraId="44BCCA9C">
            <w:pPr>
              <w:keepNext w:val="0"/>
              <w:keepLines w:val="0"/>
              <w:pageBreakBefore w:val="0"/>
              <w:widowControl w:val="0"/>
              <w:kinsoku/>
              <w:wordWrap/>
              <w:overflowPunct/>
              <w:topLinePunct w:val="0"/>
              <w:autoSpaceDE/>
              <w:autoSpaceDN/>
              <w:bidi w:val="0"/>
              <w:adjustRightInd/>
              <w:snapToGrid/>
              <w:spacing w:line="360" w:lineRule="exact"/>
              <w:ind w:left="840" w:right="0" w:rightChars="0" w:hanging="840" w:hangingChars="400"/>
              <w:jc w:val="left"/>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1晚女儿城客栈+1晚大峡谷系列酒店+1晚宣恩酒店+2晚恩施4钻酒店</w:t>
            </w:r>
          </w:p>
          <w:p w14:paraId="471539A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lang w:val="en-US" w:eastAsia="zh-CN"/>
              </w:rPr>
              <w:t>女儿城参考：纽宾凯女儿城</w:t>
            </w:r>
            <w:r>
              <w:rPr>
                <w:rFonts w:hint="eastAsia" w:ascii="微软雅黑" w:hAnsi="微软雅黑" w:eastAsia="微软雅黑" w:cs="微软雅黑"/>
                <w:color w:val="000000"/>
                <w:sz w:val="21"/>
                <w:szCs w:val="21"/>
                <w:lang w:val="en-US" w:eastAsia="zh-CN"/>
              </w:rPr>
              <w:t>、土家客栈、艺术酒店、巴人客栈或同级</w:t>
            </w:r>
          </w:p>
          <w:p w14:paraId="3DE7B78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大峡谷酒店参考：女儿寨、峡谷风情、峡谷明珠、花筑女儿湖或同级</w:t>
            </w:r>
          </w:p>
          <w:p w14:paraId="7003863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宣恩酒店参考：锦江都城、金源、今典君澜、维也纳、全季或同级</w:t>
            </w:r>
          </w:p>
          <w:p w14:paraId="0A21A1C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lang w:val="en-US" w:eastAsia="zh-CN"/>
              </w:rPr>
              <w:t>恩施市区参考：华美达、轩宇、住景、盛格丽、怡程、万达美华或同级</w:t>
            </w:r>
            <w:r>
              <w:rPr>
                <w:rFonts w:hint="eastAsia" w:ascii="微软雅黑" w:hAnsi="微软雅黑" w:eastAsia="微软雅黑" w:cs="微软雅黑"/>
                <w:lang w:val="en-US" w:eastAsia="zh-CN"/>
              </w:rPr>
              <w:t>如有政府征用或大型活动控房则入住同级别酒店。</w:t>
            </w:r>
          </w:p>
          <w:p w14:paraId="6724754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rPr>
              <w:t>全程双人标间（一人一天一床位，酒店不提供三人间，若产生单男单女单房差自理）；</w:t>
            </w:r>
            <w:r>
              <w:rPr>
                <w:rFonts w:hint="eastAsia" w:ascii="微软雅黑" w:hAnsi="微软雅黑" w:eastAsia="微软雅黑" w:cs="微软雅黑"/>
                <w:lang w:val="en-US" w:eastAsia="zh-CN"/>
              </w:rPr>
              <w:t>若一大带一小报名，应该补房差，游客入住酒店时，酒店均需收取一定押金（按照酒店不同标准，每人100-300元不等）</w:t>
            </w:r>
          </w:p>
        </w:tc>
      </w:tr>
      <w:tr w14:paraId="3F5C70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A9CC8D">
            <w:pPr>
              <w:keepNext w:val="0"/>
              <w:keepLines w:val="0"/>
              <w:pageBreakBefore w:val="0"/>
              <w:widowControl/>
              <w:kinsoku/>
              <w:wordWrap/>
              <w:overflowPunct/>
              <w:topLinePunct w:val="0"/>
              <w:autoSpaceDE w:val="0"/>
              <w:autoSpaceDN w:val="0"/>
              <w:bidi w:val="0"/>
              <w:adjustRightInd w:val="0"/>
              <w:snapToGrid/>
              <w:spacing w:line="360" w:lineRule="exact"/>
              <w:ind w:left="0" w:hanging="250" w:hangingChars="104"/>
              <w:jc w:val="both"/>
              <w:textAlignment w:val="auto"/>
              <w:rPr>
                <w:rFonts w:hint="eastAsia" w:ascii="微软雅黑" w:hAnsi="微软雅黑" w:eastAsia="微软雅黑" w:cs="微软雅黑"/>
                <w:b/>
                <w:bCs/>
                <w:color w:val="FF0000"/>
                <w:lang w:val="zh-CN" w:eastAsia="zh-CN"/>
              </w:rPr>
            </w:pPr>
            <w:r>
              <w:rPr>
                <w:rFonts w:hint="eastAsia" w:ascii="微软雅黑" w:hAnsi="微软雅黑" w:eastAsia="微软雅黑" w:cs="微软雅黑"/>
                <w:b/>
                <w:bCs/>
                <w:sz w:val="24"/>
                <w:highlight w:val="yellow"/>
              </w:rPr>
              <w:t>☆☆费用不含☆☆</w:t>
            </w:r>
            <w:r>
              <w:rPr>
                <w:rFonts w:hint="eastAsia" w:ascii="微软雅黑" w:hAnsi="微软雅黑" w:eastAsia="微软雅黑" w:cs="微软雅黑"/>
                <w:b/>
                <w:bCs/>
                <w:sz w:val="24"/>
                <w:highlight w:val="yellow"/>
              </w:rPr>
              <w:br w:type="textWrapping"/>
            </w:r>
            <w:r>
              <w:rPr>
                <w:rFonts w:hint="eastAsia" w:ascii="微软雅黑" w:hAnsi="微软雅黑" w:eastAsia="微软雅黑" w:cs="微软雅黑"/>
                <w:b/>
                <w:bCs/>
                <w:color w:val="FF0000"/>
                <w:lang w:val="en-US" w:eastAsia="zh-CN"/>
              </w:rPr>
              <w:t>自费套餐</w:t>
            </w:r>
            <w:r>
              <w:rPr>
                <w:rFonts w:hint="eastAsia" w:ascii="微软雅黑" w:hAnsi="微软雅黑" w:eastAsia="微软雅黑" w:cs="微软雅黑"/>
                <w:b/>
                <w:bCs/>
                <w:color w:val="FF0000"/>
                <w:lang w:val="zh-CN" w:eastAsia="zh-CN"/>
              </w:rPr>
              <w:t>：</w:t>
            </w:r>
            <w:r>
              <w:rPr>
                <w:rFonts w:hint="eastAsia" w:ascii="微软雅黑" w:hAnsi="微软雅黑" w:eastAsia="微软雅黑" w:cs="微软雅黑"/>
                <w:b/>
                <w:bCs/>
                <w:color w:val="FF0000"/>
                <w:lang w:val="en-US" w:eastAsia="zh-CN"/>
              </w:rPr>
              <w:t>210元/人（包含恩施地面缆车30元/人+景交20元/人+屏山船票50元/人+梭布垭景交30元/人+清江船票80元/人）</w:t>
            </w:r>
          </w:p>
          <w:p w14:paraId="7BC7F5E9">
            <w:pPr>
              <w:keepNext w:val="0"/>
              <w:keepLines w:val="0"/>
              <w:pageBreakBefore w:val="0"/>
              <w:widowControl/>
              <w:kinsoku/>
              <w:wordWrap/>
              <w:overflowPunct/>
              <w:topLinePunct w:val="0"/>
              <w:autoSpaceDE w:val="0"/>
              <w:autoSpaceDN w:val="0"/>
              <w:bidi w:val="0"/>
              <w:adjustRightInd w:val="0"/>
              <w:snapToGrid/>
              <w:spacing w:line="360" w:lineRule="exact"/>
              <w:ind w:left="218" w:leftChars="0" w:hanging="218" w:hangingChars="104"/>
              <w:jc w:val="left"/>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1、</w:t>
            </w:r>
            <w:r>
              <w:rPr>
                <w:rFonts w:hint="eastAsia" w:ascii="微软雅黑" w:hAnsi="微软雅黑" w:eastAsia="微软雅黑" w:cs="微软雅黑"/>
                <w:bCs/>
                <w:color w:val="000000"/>
              </w:rPr>
              <w:t>自愿消费：恩施大峡谷上行索道105元/人、垂直电梯30元/人、扶手电梯30元/人，梭布垭山海经68元/人，</w:t>
            </w:r>
            <w:r>
              <w:rPr>
                <w:rFonts w:hint="eastAsia" w:ascii="微软雅黑" w:hAnsi="微软雅黑" w:eastAsia="微软雅黑" w:cs="微软雅黑"/>
                <w:bCs/>
                <w:color w:val="000000"/>
                <w:lang w:val="en-US" w:eastAsia="zh-CN"/>
              </w:rPr>
              <w:t>屏山大峡谷悬浮拍照30-60元/人，</w:t>
            </w:r>
            <w:r>
              <w:rPr>
                <w:rFonts w:hint="eastAsia" w:ascii="微软雅黑" w:hAnsi="微软雅黑" w:eastAsia="微软雅黑" w:cs="微软雅黑"/>
                <w:bCs/>
                <w:color w:val="000000"/>
              </w:rPr>
              <w:t>宣恩竹筏90元/人</w:t>
            </w:r>
            <w:r>
              <w:rPr>
                <w:rFonts w:hint="eastAsia" w:ascii="微软雅黑" w:hAnsi="微软雅黑" w:eastAsia="微软雅黑" w:cs="微软雅黑"/>
                <w:bCs/>
                <w:color w:val="000000"/>
                <w:lang w:val="en-US" w:eastAsia="zh-CN"/>
              </w:rPr>
              <w:t>或</w:t>
            </w:r>
            <w:r>
              <w:rPr>
                <w:rFonts w:hint="eastAsia" w:ascii="微软雅黑" w:hAnsi="微软雅黑" w:eastAsia="微软雅黑" w:cs="微软雅黑"/>
                <w:bCs/>
                <w:color w:val="000000"/>
              </w:rPr>
              <w:t>花船180元/人</w:t>
            </w:r>
            <w:r>
              <w:rPr>
                <w:rFonts w:hint="eastAsia" w:ascii="微软雅黑" w:hAnsi="微软雅黑" w:eastAsia="微软雅黑" w:cs="微软雅黑"/>
                <w:bCs/>
                <w:color w:val="000000"/>
                <w:lang w:val="en-US" w:eastAsia="zh-CN"/>
              </w:rPr>
              <w:t>或贡秀138元/人</w:t>
            </w:r>
            <w:r>
              <w:rPr>
                <w:rFonts w:hint="eastAsia" w:ascii="微软雅黑" w:hAnsi="微软雅黑" w:eastAsia="微软雅黑" w:cs="微软雅黑"/>
                <w:bCs/>
                <w:color w:val="000000"/>
              </w:rPr>
              <w:t>及其他行程中没有提及的个人消费</w:t>
            </w:r>
            <w:r>
              <w:rPr>
                <w:rFonts w:hint="eastAsia" w:ascii="微软雅黑" w:hAnsi="微软雅黑" w:eastAsia="微软雅黑" w:cs="微软雅黑"/>
                <w:bCs/>
                <w:color w:val="000000"/>
                <w:lang w:eastAsia="zh-CN"/>
              </w:rPr>
              <w:t>。</w:t>
            </w:r>
            <w:r>
              <w:rPr>
                <w:rFonts w:hint="eastAsia" w:ascii="微软雅黑" w:hAnsi="微软雅黑" w:eastAsia="微软雅黑" w:cs="微软雅黑"/>
                <w:bCs/>
                <w:color w:val="000000"/>
                <w:lang w:eastAsia="zh-CN"/>
              </w:rPr>
              <w:br w:type="textWrapping"/>
            </w:r>
            <w:r>
              <w:rPr>
                <w:rFonts w:hint="eastAsia" w:ascii="微软雅黑" w:hAnsi="微软雅黑" w:eastAsia="微软雅黑" w:cs="微软雅黑"/>
                <w:lang w:val="zh-CN"/>
              </w:rPr>
              <w:t>2、因旅游者违约、自身过错、自身疾病等自身原因导致的人身财产损失而额外支付的费用；</w:t>
            </w:r>
          </w:p>
          <w:p w14:paraId="77BEA958">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3、全程入住酒店产生的单房差费用；</w:t>
            </w:r>
          </w:p>
          <w:p w14:paraId="26411875">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4、旅游意外保险及航空保险（建议旅游者购买）；</w:t>
            </w:r>
          </w:p>
          <w:p w14:paraId="466FBD84">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5、因交通延误等意外事件导致的额外费用；</w:t>
            </w:r>
          </w:p>
          <w:p w14:paraId="1F21470D">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hint="eastAsia" w:ascii="微软雅黑" w:hAnsi="微软雅黑" w:eastAsia="微软雅黑" w:cs="微软雅黑"/>
                <w:lang w:val="zh-CN"/>
              </w:rPr>
            </w:pPr>
            <w:r>
              <w:rPr>
                <w:rFonts w:hint="eastAsia" w:ascii="微软雅黑" w:hAnsi="微软雅黑" w:eastAsia="微软雅黑" w:cs="微软雅黑"/>
                <w:lang w:val="zh-CN"/>
              </w:rPr>
              <w:t>6、儿童报价以外产生的其他费用需游客自理；</w:t>
            </w:r>
          </w:p>
          <w:p w14:paraId="38DF0C1E">
            <w:pPr>
              <w:keepNext w:val="0"/>
              <w:keepLines w:val="0"/>
              <w:pageBreakBefore w:val="0"/>
              <w:widowControl/>
              <w:kinsoku/>
              <w:wordWrap/>
              <w:overflowPunct/>
              <w:topLinePunct w:val="0"/>
              <w:autoSpaceDE w:val="0"/>
              <w:autoSpaceDN w:val="0"/>
              <w:bidi w:val="0"/>
              <w:adjustRightInd w:val="0"/>
              <w:snapToGrid/>
              <w:spacing w:line="360" w:lineRule="exact"/>
              <w:ind w:left="0" w:hanging="218" w:hangingChars="104"/>
              <w:jc w:val="both"/>
              <w:textAlignment w:val="auto"/>
              <w:rPr>
                <w:rFonts w:ascii="微软雅黑" w:hAnsi="微软雅黑" w:eastAsia="微软雅黑" w:cs="微软雅黑"/>
                <w:lang w:val="zh-CN"/>
              </w:rPr>
            </w:pPr>
            <w:r>
              <w:rPr>
                <w:rFonts w:hint="eastAsia" w:ascii="微软雅黑" w:hAnsi="微软雅黑" w:eastAsia="微软雅黑" w:cs="微软雅黑"/>
                <w:lang w:val="zh-CN"/>
              </w:rPr>
              <w:t>7、不占床位游客不含早餐，不含单房差。</w:t>
            </w:r>
          </w:p>
        </w:tc>
      </w:tr>
      <w:tr w14:paraId="610B99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DB2FCE3">
            <w:pPr>
              <w:tabs>
                <w:tab w:val="left" w:pos="8583"/>
              </w:tabs>
              <w:spacing w:line="36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19CCA75">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3331AE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5937DF">
            <w:pPr>
              <w:tabs>
                <w:tab w:val="left" w:pos="8583"/>
              </w:tabs>
              <w:spacing w:line="360" w:lineRule="exact"/>
              <w:ind w:left="960" w:hanging="960"/>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☆☆温馨提示☆☆</w:t>
            </w:r>
          </w:p>
          <w:p w14:paraId="6F3C327F">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1、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B044EB3">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2、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C0DEB81">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3、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28BCF26D">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4、请备好个人常用药品（如创可贴、消炎药、感冒药、晕车药等），行程中凡公共场所的商店请游客谨慎购物，以上行为属个人行为，旅行社不承担因此造成的任何责任。</w:t>
            </w:r>
          </w:p>
          <w:p w14:paraId="45888E5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5、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0D6846E8">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6、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2D33BF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7、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257FBAB0">
            <w:pPr>
              <w:adjustRightInd w:val="0"/>
              <w:snapToGrid w:val="0"/>
              <w:spacing w:line="360" w:lineRule="exact"/>
              <w:ind w:left="218" w:hanging="218" w:hangingChars="104"/>
              <w:rPr>
                <w:rFonts w:ascii="微软雅黑" w:hAnsi="微软雅黑" w:eastAsia="微软雅黑" w:cs="微软雅黑"/>
              </w:rPr>
            </w:pPr>
            <w:r>
              <w:rPr>
                <w:rFonts w:hint="eastAsia" w:ascii="微软雅黑" w:hAnsi="微软雅黑" w:eastAsia="微软雅黑" w:cs="微软雅黑"/>
              </w:rPr>
              <w:t>8、在不减少景点的情况下，旅行社有权更换游览景区的顺序。</w:t>
            </w:r>
          </w:p>
          <w:p w14:paraId="21DA6D5C">
            <w:pPr>
              <w:spacing w:line="360" w:lineRule="exact"/>
              <w:ind w:left="218" w:hanging="218" w:hangingChars="104"/>
              <w:rPr>
                <w:rFonts w:eastAsia="微软雅黑"/>
              </w:rPr>
            </w:pPr>
            <w:r>
              <w:rPr>
                <w:rFonts w:hint="eastAsia" w:ascii="微软雅黑" w:hAnsi="微软雅黑" w:eastAsia="微软雅黑" w:cs="微软雅黑"/>
                <w:color w:val="000000"/>
                <w:szCs w:val="21"/>
              </w:rPr>
              <w:t>9、恩施团队旅游是集体活动，集体出发、集体返回，请遵守时间，以免耽搁其他团友，任何人不得逾期或滞留不归。</w:t>
            </w:r>
          </w:p>
        </w:tc>
      </w:tr>
      <w:tr w14:paraId="7B30F9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2AB504A">
            <w:pPr>
              <w:tabs>
                <w:tab w:val="left" w:pos="8583"/>
              </w:tabs>
              <w:spacing w:line="440" w:lineRule="exact"/>
              <w:ind w:left="960" w:hanging="960"/>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☆☆注意事项☆☆</w:t>
            </w:r>
          </w:p>
          <w:p w14:paraId="5ACF2EBC">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1、</w:t>
            </w:r>
            <w:r>
              <w:rPr>
                <w:rFonts w:hint="eastAsia" w:ascii="微软雅黑" w:hAnsi="微软雅黑" w:eastAsia="微软雅黑" w:cs="微软雅黑"/>
              </w:rPr>
              <w:t>团队酒店由我社安排，旺季房源紧张情况下，会安排我社推荐酒店或同级标准，如指定酒店則一团一议；</w:t>
            </w:r>
          </w:p>
          <w:p w14:paraId="4528C0FF">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2、</w:t>
            </w:r>
            <w:r>
              <w:rPr>
                <w:rFonts w:hint="eastAsia" w:ascii="微软雅黑" w:hAnsi="微软雅黑" w:eastAsia="微软雅黑" w:cs="微软雅黑"/>
              </w:rPr>
              <w:t>有效身份证件：游客出发时必须携带有效身份证件（身份证），如因个人原因没有带有效身份证件造成无法办理入住，手    续造成的损失，游客自行承担责任；</w:t>
            </w:r>
          </w:p>
          <w:p w14:paraId="4036D476">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3、</w:t>
            </w:r>
            <w:r>
              <w:rPr>
                <w:rFonts w:hint="eastAsia" w:ascii="微软雅黑" w:hAnsi="微软雅黑" w:eastAsia="微软雅黑" w:cs="微软雅黑"/>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96A4FA7">
            <w:pPr>
              <w:spacing w:line="360" w:lineRule="exact"/>
              <w:ind w:left="218" w:hanging="218" w:hangingChars="104"/>
              <w:rPr>
                <w:rFonts w:ascii="微软雅黑" w:hAnsi="微软雅黑" w:eastAsia="微软雅黑" w:cs="微软雅黑"/>
              </w:rPr>
            </w:pPr>
            <w:r>
              <w:rPr>
                <w:rFonts w:ascii="微软雅黑" w:hAnsi="微软雅黑" w:eastAsia="微软雅黑" w:cs="微软雅黑"/>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0E989404">
            <w:pPr>
              <w:spacing w:line="360" w:lineRule="exact"/>
              <w:ind w:left="218" w:hanging="218" w:hangingChars="104"/>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CD91D38">
            <w:pPr>
              <w:widowControl/>
              <w:autoSpaceDE w:val="0"/>
              <w:autoSpaceDN w:val="0"/>
              <w:adjustRightInd w:val="0"/>
              <w:spacing w:line="360" w:lineRule="exact"/>
              <w:ind w:left="218" w:hanging="218" w:hangingChars="104"/>
              <w:jc w:val="left"/>
              <w:rPr>
                <w:rFonts w:ascii="微软雅黑" w:hAnsi="微软雅黑" w:eastAsia="微软雅黑" w:cs="微软雅黑"/>
              </w:rPr>
            </w:pPr>
            <w:r>
              <w:rPr>
                <w:rFonts w:hint="eastAsia" w:ascii="微软雅黑" w:hAnsi="微软雅黑" w:eastAsia="微软雅黑" w:cs="微软雅黑"/>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58503330">
      <w:pPr>
        <w:pStyle w:val="2"/>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V Boli">
    <w:panose1 w:val="02000500030200090000"/>
    <w:charset w:val="00"/>
    <w:family w:val="auto"/>
    <w:pitch w:val="default"/>
    <w:sig w:usb0="00000003" w:usb1="00000000" w:usb2="00000100" w:usb3="00000000" w:csb0="00000001"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DB41">
    <w:pPr>
      <w:pStyle w:val="7"/>
      <w:pBdr>
        <w:bottom w:val="none" w:color="auto" w:sz="0" w:space="0"/>
      </w:pBdr>
      <w:ind w:left="720" w:hanging="72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A7CE8"/>
    <w:rsid w:val="000D2424"/>
    <w:rsid w:val="000E0EB0"/>
    <w:rsid w:val="000E151C"/>
    <w:rsid w:val="00117133"/>
    <w:rsid w:val="001567CF"/>
    <w:rsid w:val="00163CA2"/>
    <w:rsid w:val="00186498"/>
    <w:rsid w:val="00281AF2"/>
    <w:rsid w:val="00285C6A"/>
    <w:rsid w:val="002D2CD8"/>
    <w:rsid w:val="002F2F72"/>
    <w:rsid w:val="003417E8"/>
    <w:rsid w:val="00382BE9"/>
    <w:rsid w:val="00432EC7"/>
    <w:rsid w:val="004565FE"/>
    <w:rsid w:val="00495ABC"/>
    <w:rsid w:val="004C309B"/>
    <w:rsid w:val="004C4CB2"/>
    <w:rsid w:val="004F4695"/>
    <w:rsid w:val="005021D4"/>
    <w:rsid w:val="006D2B5A"/>
    <w:rsid w:val="0071577C"/>
    <w:rsid w:val="007421C8"/>
    <w:rsid w:val="00795490"/>
    <w:rsid w:val="00814DB1"/>
    <w:rsid w:val="0083700A"/>
    <w:rsid w:val="008850FA"/>
    <w:rsid w:val="008C09F7"/>
    <w:rsid w:val="008F176D"/>
    <w:rsid w:val="00920C28"/>
    <w:rsid w:val="00982D9D"/>
    <w:rsid w:val="009837CE"/>
    <w:rsid w:val="009C17C1"/>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051D0"/>
    <w:rsid w:val="00EC1F5C"/>
    <w:rsid w:val="00EE685A"/>
    <w:rsid w:val="00EF3746"/>
    <w:rsid w:val="00EF7396"/>
    <w:rsid w:val="00F117A7"/>
    <w:rsid w:val="00F22D54"/>
    <w:rsid w:val="00F307CA"/>
    <w:rsid w:val="00F3161D"/>
    <w:rsid w:val="00F71E5F"/>
    <w:rsid w:val="00FB133A"/>
    <w:rsid w:val="011C4CF6"/>
    <w:rsid w:val="0157064E"/>
    <w:rsid w:val="02492FB3"/>
    <w:rsid w:val="025758EA"/>
    <w:rsid w:val="02E903CF"/>
    <w:rsid w:val="02F803C8"/>
    <w:rsid w:val="032D0FCD"/>
    <w:rsid w:val="03343D40"/>
    <w:rsid w:val="034E7440"/>
    <w:rsid w:val="03F66E77"/>
    <w:rsid w:val="05077321"/>
    <w:rsid w:val="05BB103F"/>
    <w:rsid w:val="05C25AE1"/>
    <w:rsid w:val="05C8291B"/>
    <w:rsid w:val="05EB75A5"/>
    <w:rsid w:val="06BA3154"/>
    <w:rsid w:val="06C8688F"/>
    <w:rsid w:val="06D25850"/>
    <w:rsid w:val="0704296D"/>
    <w:rsid w:val="07134710"/>
    <w:rsid w:val="072C1A93"/>
    <w:rsid w:val="073B1CE0"/>
    <w:rsid w:val="07723FAA"/>
    <w:rsid w:val="07D30491"/>
    <w:rsid w:val="07E9375F"/>
    <w:rsid w:val="07F014A4"/>
    <w:rsid w:val="080639DA"/>
    <w:rsid w:val="0874698D"/>
    <w:rsid w:val="08863B53"/>
    <w:rsid w:val="089B2EF1"/>
    <w:rsid w:val="08D74BFB"/>
    <w:rsid w:val="08DE4018"/>
    <w:rsid w:val="08E5797A"/>
    <w:rsid w:val="091D389B"/>
    <w:rsid w:val="09337B5B"/>
    <w:rsid w:val="09420551"/>
    <w:rsid w:val="094E71DE"/>
    <w:rsid w:val="098442F1"/>
    <w:rsid w:val="09C35CEF"/>
    <w:rsid w:val="09D10E6F"/>
    <w:rsid w:val="09E225A5"/>
    <w:rsid w:val="09F65C36"/>
    <w:rsid w:val="09FB503E"/>
    <w:rsid w:val="0A5C592B"/>
    <w:rsid w:val="0A8473AE"/>
    <w:rsid w:val="0AB416DB"/>
    <w:rsid w:val="0B4A3C17"/>
    <w:rsid w:val="0B7C24E7"/>
    <w:rsid w:val="0B7F3A6A"/>
    <w:rsid w:val="0B9B10B5"/>
    <w:rsid w:val="0C096925"/>
    <w:rsid w:val="0C450D6C"/>
    <w:rsid w:val="0C6A74ED"/>
    <w:rsid w:val="0C6F3428"/>
    <w:rsid w:val="0C7E69E5"/>
    <w:rsid w:val="0CE63B48"/>
    <w:rsid w:val="0D5F66AE"/>
    <w:rsid w:val="0D6C10EE"/>
    <w:rsid w:val="0DC51139"/>
    <w:rsid w:val="0DC9323A"/>
    <w:rsid w:val="0DE61DFC"/>
    <w:rsid w:val="0E37146A"/>
    <w:rsid w:val="0E4949A1"/>
    <w:rsid w:val="0E850379"/>
    <w:rsid w:val="0EF273CF"/>
    <w:rsid w:val="0EF87B81"/>
    <w:rsid w:val="10686DD7"/>
    <w:rsid w:val="10F16AE3"/>
    <w:rsid w:val="11427B0D"/>
    <w:rsid w:val="11B34360"/>
    <w:rsid w:val="12361B78"/>
    <w:rsid w:val="12EF0A4F"/>
    <w:rsid w:val="12F365FA"/>
    <w:rsid w:val="13371388"/>
    <w:rsid w:val="136A4169"/>
    <w:rsid w:val="13E7631D"/>
    <w:rsid w:val="13F66591"/>
    <w:rsid w:val="143C7B63"/>
    <w:rsid w:val="149C5396"/>
    <w:rsid w:val="14CB202B"/>
    <w:rsid w:val="150D1EBE"/>
    <w:rsid w:val="15155054"/>
    <w:rsid w:val="15B0279D"/>
    <w:rsid w:val="15D42860"/>
    <w:rsid w:val="15FF7837"/>
    <w:rsid w:val="16304CD8"/>
    <w:rsid w:val="16960D6D"/>
    <w:rsid w:val="16F7733F"/>
    <w:rsid w:val="172F064F"/>
    <w:rsid w:val="174C4F19"/>
    <w:rsid w:val="17A77194"/>
    <w:rsid w:val="17AB7D29"/>
    <w:rsid w:val="17AE51C3"/>
    <w:rsid w:val="17AF7A04"/>
    <w:rsid w:val="17BE0C7B"/>
    <w:rsid w:val="183B6DAB"/>
    <w:rsid w:val="188578A5"/>
    <w:rsid w:val="189A56D0"/>
    <w:rsid w:val="18BC4164"/>
    <w:rsid w:val="19404D95"/>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552C1D"/>
    <w:rsid w:val="1FBC28E0"/>
    <w:rsid w:val="200F7270"/>
    <w:rsid w:val="205B6E3B"/>
    <w:rsid w:val="209400B9"/>
    <w:rsid w:val="20C718F8"/>
    <w:rsid w:val="214A2567"/>
    <w:rsid w:val="21B76F72"/>
    <w:rsid w:val="22233137"/>
    <w:rsid w:val="22464DDD"/>
    <w:rsid w:val="22840166"/>
    <w:rsid w:val="22E744D4"/>
    <w:rsid w:val="22EE1185"/>
    <w:rsid w:val="230C5DDF"/>
    <w:rsid w:val="2361463D"/>
    <w:rsid w:val="23832CA3"/>
    <w:rsid w:val="23BC21F8"/>
    <w:rsid w:val="23E40D09"/>
    <w:rsid w:val="24156E1F"/>
    <w:rsid w:val="2531660C"/>
    <w:rsid w:val="2568060B"/>
    <w:rsid w:val="257160DB"/>
    <w:rsid w:val="257A557F"/>
    <w:rsid w:val="25986633"/>
    <w:rsid w:val="26A435E6"/>
    <w:rsid w:val="27026F8E"/>
    <w:rsid w:val="27274C65"/>
    <w:rsid w:val="27673DA2"/>
    <w:rsid w:val="27914A0E"/>
    <w:rsid w:val="27F33DF7"/>
    <w:rsid w:val="28245521"/>
    <w:rsid w:val="283D5649"/>
    <w:rsid w:val="28692F0F"/>
    <w:rsid w:val="28DE2432"/>
    <w:rsid w:val="28FC1F3E"/>
    <w:rsid w:val="29112363"/>
    <w:rsid w:val="295469FF"/>
    <w:rsid w:val="29607497"/>
    <w:rsid w:val="29991642"/>
    <w:rsid w:val="29AC104D"/>
    <w:rsid w:val="29BC1CC6"/>
    <w:rsid w:val="29D013B1"/>
    <w:rsid w:val="29ED0967"/>
    <w:rsid w:val="2A154FDC"/>
    <w:rsid w:val="2A397D52"/>
    <w:rsid w:val="2A4B564D"/>
    <w:rsid w:val="2A88031D"/>
    <w:rsid w:val="2AD90BA6"/>
    <w:rsid w:val="2B267707"/>
    <w:rsid w:val="2BAB2B4A"/>
    <w:rsid w:val="2BBB02AC"/>
    <w:rsid w:val="2BDF0C5E"/>
    <w:rsid w:val="2BF57730"/>
    <w:rsid w:val="2C493A17"/>
    <w:rsid w:val="2C884632"/>
    <w:rsid w:val="2CB96718"/>
    <w:rsid w:val="2CBD0053"/>
    <w:rsid w:val="2CF439DB"/>
    <w:rsid w:val="2D234CF5"/>
    <w:rsid w:val="2DC860A6"/>
    <w:rsid w:val="2DD45655"/>
    <w:rsid w:val="2DF67CC1"/>
    <w:rsid w:val="2E52447E"/>
    <w:rsid w:val="2EC75720"/>
    <w:rsid w:val="2EDE4234"/>
    <w:rsid w:val="2EE948D6"/>
    <w:rsid w:val="2EF53261"/>
    <w:rsid w:val="2F0138CA"/>
    <w:rsid w:val="2F046E1E"/>
    <w:rsid w:val="2F387E44"/>
    <w:rsid w:val="2F4F4441"/>
    <w:rsid w:val="2F50752C"/>
    <w:rsid w:val="2F7423B4"/>
    <w:rsid w:val="2FE11772"/>
    <w:rsid w:val="2FF124EE"/>
    <w:rsid w:val="30BA4CEE"/>
    <w:rsid w:val="30DF0305"/>
    <w:rsid w:val="30FE1527"/>
    <w:rsid w:val="312B0F55"/>
    <w:rsid w:val="315D7DA4"/>
    <w:rsid w:val="31646571"/>
    <w:rsid w:val="319A0FE4"/>
    <w:rsid w:val="31BE4652"/>
    <w:rsid w:val="31E40110"/>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71B773A"/>
    <w:rsid w:val="37305A51"/>
    <w:rsid w:val="373F1224"/>
    <w:rsid w:val="37FA789F"/>
    <w:rsid w:val="37FF748C"/>
    <w:rsid w:val="381F242D"/>
    <w:rsid w:val="3901371D"/>
    <w:rsid w:val="39B44CE2"/>
    <w:rsid w:val="39ED3ED1"/>
    <w:rsid w:val="3A9665B5"/>
    <w:rsid w:val="3AB309C7"/>
    <w:rsid w:val="3AB807D8"/>
    <w:rsid w:val="3ABE1B66"/>
    <w:rsid w:val="3B321EF6"/>
    <w:rsid w:val="3BD21BC3"/>
    <w:rsid w:val="3C0C0AA1"/>
    <w:rsid w:val="3C164A8D"/>
    <w:rsid w:val="3C2974B3"/>
    <w:rsid w:val="3C3F2833"/>
    <w:rsid w:val="3C4D011D"/>
    <w:rsid w:val="3C5710E9"/>
    <w:rsid w:val="3C995E7F"/>
    <w:rsid w:val="3CB7466E"/>
    <w:rsid w:val="3D27302F"/>
    <w:rsid w:val="3DFD6717"/>
    <w:rsid w:val="3EA84400"/>
    <w:rsid w:val="3F1E55F3"/>
    <w:rsid w:val="3F440007"/>
    <w:rsid w:val="3F711169"/>
    <w:rsid w:val="3F895B21"/>
    <w:rsid w:val="3F9D1D4A"/>
    <w:rsid w:val="3FA63B48"/>
    <w:rsid w:val="3FC93043"/>
    <w:rsid w:val="3FE41622"/>
    <w:rsid w:val="4057639D"/>
    <w:rsid w:val="406B3968"/>
    <w:rsid w:val="40B04456"/>
    <w:rsid w:val="40EF3DFC"/>
    <w:rsid w:val="40FB5581"/>
    <w:rsid w:val="4119604E"/>
    <w:rsid w:val="4226335B"/>
    <w:rsid w:val="425863FC"/>
    <w:rsid w:val="42601C60"/>
    <w:rsid w:val="42653293"/>
    <w:rsid w:val="428E46BB"/>
    <w:rsid w:val="429152B6"/>
    <w:rsid w:val="429945EC"/>
    <w:rsid w:val="43170206"/>
    <w:rsid w:val="43C51CEE"/>
    <w:rsid w:val="43D93497"/>
    <w:rsid w:val="449414B5"/>
    <w:rsid w:val="449A0FAE"/>
    <w:rsid w:val="44ED23E4"/>
    <w:rsid w:val="45295867"/>
    <w:rsid w:val="459840BF"/>
    <w:rsid w:val="460401AE"/>
    <w:rsid w:val="46335606"/>
    <w:rsid w:val="46414DBD"/>
    <w:rsid w:val="46454B73"/>
    <w:rsid w:val="46486737"/>
    <w:rsid w:val="467A1037"/>
    <w:rsid w:val="46A00465"/>
    <w:rsid w:val="4762127A"/>
    <w:rsid w:val="47830661"/>
    <w:rsid w:val="47EA5D88"/>
    <w:rsid w:val="4836317F"/>
    <w:rsid w:val="487842FA"/>
    <w:rsid w:val="48B6105C"/>
    <w:rsid w:val="4976505A"/>
    <w:rsid w:val="49BC54C3"/>
    <w:rsid w:val="49ED548C"/>
    <w:rsid w:val="4A4A4481"/>
    <w:rsid w:val="4AC81BBD"/>
    <w:rsid w:val="4B3F6B82"/>
    <w:rsid w:val="4B711B74"/>
    <w:rsid w:val="4C212059"/>
    <w:rsid w:val="4C813A93"/>
    <w:rsid w:val="4C887A2D"/>
    <w:rsid w:val="4CB521FE"/>
    <w:rsid w:val="4CDB3060"/>
    <w:rsid w:val="4CF0081A"/>
    <w:rsid w:val="4D1C581A"/>
    <w:rsid w:val="4D576E1A"/>
    <w:rsid w:val="4D5D122C"/>
    <w:rsid w:val="4D832CE2"/>
    <w:rsid w:val="4DAA1A0C"/>
    <w:rsid w:val="4DC834CB"/>
    <w:rsid w:val="4E1E5E3F"/>
    <w:rsid w:val="4E61488B"/>
    <w:rsid w:val="4E8A67B0"/>
    <w:rsid w:val="4ED93AEE"/>
    <w:rsid w:val="4F0202B4"/>
    <w:rsid w:val="4F170F52"/>
    <w:rsid w:val="4F2D45BF"/>
    <w:rsid w:val="4F3802E4"/>
    <w:rsid w:val="4F5F5742"/>
    <w:rsid w:val="4FA02EC7"/>
    <w:rsid w:val="4FFC08D3"/>
    <w:rsid w:val="508D440A"/>
    <w:rsid w:val="50947199"/>
    <w:rsid w:val="5103733B"/>
    <w:rsid w:val="511E308E"/>
    <w:rsid w:val="51217D24"/>
    <w:rsid w:val="51560851"/>
    <w:rsid w:val="521C2FA3"/>
    <w:rsid w:val="523A6BD5"/>
    <w:rsid w:val="523C2D3F"/>
    <w:rsid w:val="52F03774"/>
    <w:rsid w:val="535449BE"/>
    <w:rsid w:val="53C438F2"/>
    <w:rsid w:val="53C84C9E"/>
    <w:rsid w:val="540602EE"/>
    <w:rsid w:val="54C97A24"/>
    <w:rsid w:val="54EC6085"/>
    <w:rsid w:val="55144DD5"/>
    <w:rsid w:val="551A3EF8"/>
    <w:rsid w:val="55CF021E"/>
    <w:rsid w:val="55D93D68"/>
    <w:rsid w:val="55E005F1"/>
    <w:rsid w:val="561720BD"/>
    <w:rsid w:val="56405548"/>
    <w:rsid w:val="56431446"/>
    <w:rsid w:val="56511950"/>
    <w:rsid w:val="56693A34"/>
    <w:rsid w:val="56891D8F"/>
    <w:rsid w:val="56983863"/>
    <w:rsid w:val="56C02F6A"/>
    <w:rsid w:val="570D43E2"/>
    <w:rsid w:val="57C31B98"/>
    <w:rsid w:val="57EF2F07"/>
    <w:rsid w:val="580C3794"/>
    <w:rsid w:val="581D5CC6"/>
    <w:rsid w:val="58744AC1"/>
    <w:rsid w:val="58B61A9D"/>
    <w:rsid w:val="58C33C5A"/>
    <w:rsid w:val="58CC3EAD"/>
    <w:rsid w:val="58F12E9E"/>
    <w:rsid w:val="59AC2042"/>
    <w:rsid w:val="59DF74B6"/>
    <w:rsid w:val="5A596CA5"/>
    <w:rsid w:val="5A71367A"/>
    <w:rsid w:val="5B1B1D9F"/>
    <w:rsid w:val="5B312324"/>
    <w:rsid w:val="5B813524"/>
    <w:rsid w:val="5BA15B7C"/>
    <w:rsid w:val="5BAA265C"/>
    <w:rsid w:val="5BB1219F"/>
    <w:rsid w:val="5BF37E5F"/>
    <w:rsid w:val="5C582767"/>
    <w:rsid w:val="5C955B11"/>
    <w:rsid w:val="5D343E68"/>
    <w:rsid w:val="5D395EF9"/>
    <w:rsid w:val="5D460992"/>
    <w:rsid w:val="5D8365CC"/>
    <w:rsid w:val="5DD4636B"/>
    <w:rsid w:val="5EA17CC3"/>
    <w:rsid w:val="5EAF3E6C"/>
    <w:rsid w:val="5EC75291"/>
    <w:rsid w:val="5EEF1C89"/>
    <w:rsid w:val="5F3B0C4C"/>
    <w:rsid w:val="5F744E64"/>
    <w:rsid w:val="5F7F1FAE"/>
    <w:rsid w:val="5F976163"/>
    <w:rsid w:val="5FA76558"/>
    <w:rsid w:val="5FBC7B73"/>
    <w:rsid w:val="601710AD"/>
    <w:rsid w:val="6018347B"/>
    <w:rsid w:val="60655BC8"/>
    <w:rsid w:val="60C73DE5"/>
    <w:rsid w:val="6133198D"/>
    <w:rsid w:val="617E0AF8"/>
    <w:rsid w:val="619304B3"/>
    <w:rsid w:val="61B57C03"/>
    <w:rsid w:val="622B6DED"/>
    <w:rsid w:val="63006B79"/>
    <w:rsid w:val="63600E30"/>
    <w:rsid w:val="637C1DF3"/>
    <w:rsid w:val="63D342E8"/>
    <w:rsid w:val="64063FA4"/>
    <w:rsid w:val="640D5BAD"/>
    <w:rsid w:val="6421269A"/>
    <w:rsid w:val="642C1302"/>
    <w:rsid w:val="64D17127"/>
    <w:rsid w:val="65305935"/>
    <w:rsid w:val="65AE41C1"/>
    <w:rsid w:val="65CB7234"/>
    <w:rsid w:val="65D35C16"/>
    <w:rsid w:val="65DC23AC"/>
    <w:rsid w:val="664D50DC"/>
    <w:rsid w:val="66935810"/>
    <w:rsid w:val="669D3B0F"/>
    <w:rsid w:val="66AC566C"/>
    <w:rsid w:val="66E22989"/>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A10091"/>
    <w:rsid w:val="6AF7140F"/>
    <w:rsid w:val="6B7F494F"/>
    <w:rsid w:val="6B8D6287"/>
    <w:rsid w:val="6BC51A85"/>
    <w:rsid w:val="6BD1058C"/>
    <w:rsid w:val="6BD603FA"/>
    <w:rsid w:val="6BE57596"/>
    <w:rsid w:val="6BFC4CBD"/>
    <w:rsid w:val="6C4F545A"/>
    <w:rsid w:val="6CED3119"/>
    <w:rsid w:val="6D091E11"/>
    <w:rsid w:val="6DA4008B"/>
    <w:rsid w:val="6DCC210A"/>
    <w:rsid w:val="6F20013B"/>
    <w:rsid w:val="6F2F792A"/>
    <w:rsid w:val="70D24977"/>
    <w:rsid w:val="71C92A9F"/>
    <w:rsid w:val="722A21C5"/>
    <w:rsid w:val="72C62AA1"/>
    <w:rsid w:val="72C75081"/>
    <w:rsid w:val="72D9107F"/>
    <w:rsid w:val="72F851A0"/>
    <w:rsid w:val="73195863"/>
    <w:rsid w:val="7329156C"/>
    <w:rsid w:val="737E3B00"/>
    <w:rsid w:val="73C346E2"/>
    <w:rsid w:val="73C40450"/>
    <w:rsid w:val="73CE3E28"/>
    <w:rsid w:val="74DD4D17"/>
    <w:rsid w:val="74EE6EA4"/>
    <w:rsid w:val="75242E64"/>
    <w:rsid w:val="753627B5"/>
    <w:rsid w:val="753D37FC"/>
    <w:rsid w:val="76290CF7"/>
    <w:rsid w:val="76397D18"/>
    <w:rsid w:val="768F7938"/>
    <w:rsid w:val="76A13980"/>
    <w:rsid w:val="76F0652C"/>
    <w:rsid w:val="76F13501"/>
    <w:rsid w:val="76F7344E"/>
    <w:rsid w:val="770F58C0"/>
    <w:rsid w:val="77221663"/>
    <w:rsid w:val="77531EB4"/>
    <w:rsid w:val="777E2193"/>
    <w:rsid w:val="77AC46E5"/>
    <w:rsid w:val="77E57235"/>
    <w:rsid w:val="782C529D"/>
    <w:rsid w:val="786301DC"/>
    <w:rsid w:val="78BC17DA"/>
    <w:rsid w:val="78E8447A"/>
    <w:rsid w:val="78F35532"/>
    <w:rsid w:val="792B2D90"/>
    <w:rsid w:val="795839D1"/>
    <w:rsid w:val="79600CBC"/>
    <w:rsid w:val="798B5156"/>
    <w:rsid w:val="798C2258"/>
    <w:rsid w:val="799176AF"/>
    <w:rsid w:val="7AB66FFF"/>
    <w:rsid w:val="7B2A1EE8"/>
    <w:rsid w:val="7B840ADE"/>
    <w:rsid w:val="7BB0205B"/>
    <w:rsid w:val="7BBC11CF"/>
    <w:rsid w:val="7BDE4262"/>
    <w:rsid w:val="7CD442F6"/>
    <w:rsid w:val="7D027BEA"/>
    <w:rsid w:val="7D2F4E8F"/>
    <w:rsid w:val="7D5B2135"/>
    <w:rsid w:val="7D7A3790"/>
    <w:rsid w:val="7D7E5EC1"/>
    <w:rsid w:val="7DA66CC3"/>
    <w:rsid w:val="7DB0236B"/>
    <w:rsid w:val="7DDF7215"/>
    <w:rsid w:val="7E2A7DC1"/>
    <w:rsid w:val="7E413C0D"/>
    <w:rsid w:val="7E525C7A"/>
    <w:rsid w:val="7EA517A2"/>
    <w:rsid w:val="7EAE28A5"/>
    <w:rsid w:val="7EC71EE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6195</Words>
  <Characters>6344</Characters>
  <Lines>4</Lines>
  <Paragraphs>12</Paragraphs>
  <TotalTime>29</TotalTime>
  <ScaleCrop>false</ScaleCrop>
  <LinksUpToDate>false</LinksUpToDate>
  <CharactersWithSpaces>6550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2025-02-23T16:47:00Z</dcterms:created>
  <dc:creator>Administrator</dc:creator>
  <cp:lastModifiedBy>邓琇尹</cp:lastModifiedBy>
  <dcterms:modified xsi:type="dcterms:W3CDTF">2025-08-13T07:09:01Z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72E988E758334DBA93EF3C37A3D17173_13</vt:lpwstr>
  </property>
  <property fmtid="{D5CDD505-2E9C-101B-9397-08002B2CF9AE}" pid="5" name="KSOTemplateDocerSaveRecord">
    <vt:lpwstr>eyJoZGlkIjoiZGY1YjExODA1ZTIwN2ZlYThhYmY3OGUwZDQxOWY3MWIiLCJ1c2VySWQiOiIyODEyNzY2NDcifQ==</vt:lpwstr>
  </property>
</Properties>
</file>