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5"/>
    </v:background>
  </w:background>
  <w:body>
    <w:p w14:paraId="01675749">
      <w:pPr>
        <w:pStyle w:val="8"/>
        <w:ind w:left="0" w:leftChars="0" w:firstLine="0" w:firstLineChars="0"/>
        <w:rPr>
          <w:rFonts w:hint="eastAsia" w:eastAsia="宋体"/>
          <w:lang w:eastAsia="zh-CN"/>
        </w:rPr>
        <w:sectPr>
          <w:headerReference r:id="rId3" w:type="default"/>
          <w:pgSz w:w="11906" w:h="16838"/>
          <w:pgMar w:top="0" w:right="340" w:bottom="-34" w:left="340" w:header="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-226060</wp:posOffset>
            </wp:positionH>
            <wp:positionV relativeFrom="page">
              <wp:posOffset>10795</wp:posOffset>
            </wp:positionV>
            <wp:extent cx="7588250" cy="10728960"/>
            <wp:effectExtent l="0" t="0" r="12700" b="15240"/>
            <wp:wrapNone/>
            <wp:docPr id="3" name="图片 3" descr="C:/Users/Administrator/Desktop/2.jp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Administrator/Desktop/2.jpg2"/>
                    <pic:cNvPicPr>
                      <a:picLocks noChangeAspect="1"/>
                    </pic:cNvPicPr>
                  </pic:nvPicPr>
                  <pic:blipFill>
                    <a:blip r:embed="rId6"/>
                    <a:srcRect l="3" r="3"/>
                    <a:stretch>
                      <a:fillRect/>
                    </a:stretch>
                  </pic:blipFill>
                  <pic:spPr>
                    <a:xfrm>
                      <a:off x="0" y="0"/>
                      <a:ext cx="7588250" cy="1072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0CAA4E">
      <w:pPr>
        <w:rPr>
          <w:rFonts w:hint="eastAsia" w:eastAsia="宋体"/>
          <w:lang w:eastAsia="zh-CN"/>
        </w:rPr>
      </w:pPr>
    </w:p>
    <w:p w14:paraId="7D2FC009">
      <w:pPr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  <w:lang w:eastAsia="zh-CN"/>
        </w:rPr>
      </w:pPr>
    </w:p>
    <w:p w14:paraId="3C740667">
      <w:pPr>
        <w:rPr>
          <w:rFonts w:hint="eastAsia"/>
        </w:rPr>
      </w:pPr>
    </w:p>
    <w:p w14:paraId="0DA4A3F3">
      <w:pPr>
        <w:rPr>
          <w:rFonts w:hint="eastAsia"/>
        </w:rPr>
      </w:pPr>
    </w:p>
    <w:p w14:paraId="4FADB307">
      <w:pPr>
        <w:tabs>
          <w:tab w:val="left" w:pos="2387"/>
        </w:tabs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-216535</wp:posOffset>
            </wp:positionH>
            <wp:positionV relativeFrom="page">
              <wp:posOffset>-635</wp:posOffset>
            </wp:positionV>
            <wp:extent cx="7588250" cy="10728960"/>
            <wp:effectExtent l="0" t="0" r="12700" b="15240"/>
            <wp:wrapNone/>
            <wp:docPr id="2" name="图片 2" descr="C:/Users/Administrator/Desktop/1.jp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dministrator/Desktop/1.jpg1"/>
                    <pic:cNvPicPr>
                      <a:picLocks noChangeAspect="1"/>
                    </pic:cNvPicPr>
                  </pic:nvPicPr>
                  <pic:blipFill>
                    <a:blip r:embed="rId7"/>
                    <a:srcRect l="3" r="3"/>
                    <a:stretch>
                      <a:fillRect/>
                    </a:stretch>
                  </pic:blipFill>
                  <pic:spPr>
                    <a:xfrm>
                      <a:off x="0" y="0"/>
                      <a:ext cx="7588250" cy="1072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br w:type="page"/>
      </w:r>
    </w:p>
    <w:p w14:paraId="461C5980">
      <w:pPr>
        <w:tabs>
          <w:tab w:val="left" w:pos="2387"/>
        </w:tabs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  <w:lang w:eastAsia="zh-CN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-216535</wp:posOffset>
            </wp:positionH>
            <wp:positionV relativeFrom="page">
              <wp:posOffset>-635</wp:posOffset>
            </wp:positionV>
            <wp:extent cx="7588250" cy="10728960"/>
            <wp:effectExtent l="0" t="0" r="12700" b="15240"/>
            <wp:wrapNone/>
            <wp:docPr id="9" name="图片 9" descr="C:/Users/Administrator/Desktop/1.jp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Administrator/Desktop/1.jpg1"/>
                    <pic:cNvPicPr>
                      <a:picLocks noChangeAspect="1"/>
                    </pic:cNvPicPr>
                  </pic:nvPicPr>
                  <pic:blipFill>
                    <a:blip r:embed="rId8"/>
                    <a:srcRect l="3" r="3"/>
                    <a:stretch>
                      <a:fillRect/>
                    </a:stretch>
                  </pic:blipFill>
                  <pic:spPr>
                    <a:xfrm>
                      <a:off x="0" y="0"/>
                      <a:ext cx="7588250" cy="1072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br w:type="page"/>
      </w:r>
    </w:p>
    <w:p w14:paraId="699BFE31">
      <w:pPr>
        <w:tabs>
          <w:tab w:val="left" w:pos="2387"/>
        </w:tabs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  <w:lang w:eastAsia="zh-CN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-216535</wp:posOffset>
            </wp:positionH>
            <wp:positionV relativeFrom="page">
              <wp:posOffset>-635</wp:posOffset>
            </wp:positionV>
            <wp:extent cx="7588250" cy="10728960"/>
            <wp:effectExtent l="0" t="0" r="12700" b="15240"/>
            <wp:wrapNone/>
            <wp:docPr id="4" name="图片 4" descr="C:/Users/Administrator/Desktop/2.jp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Administrator/Desktop/2.jpg2"/>
                    <pic:cNvPicPr>
                      <a:picLocks noChangeAspect="1"/>
                    </pic:cNvPicPr>
                  </pic:nvPicPr>
                  <pic:blipFill>
                    <a:blip r:embed="rId9"/>
                    <a:srcRect l="3" r="3"/>
                    <a:stretch>
                      <a:fillRect/>
                    </a:stretch>
                  </pic:blipFill>
                  <pic:spPr>
                    <a:xfrm>
                      <a:off x="0" y="0"/>
                      <a:ext cx="7588250" cy="1072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br w:type="page"/>
      </w:r>
    </w:p>
    <w:p w14:paraId="53478BD2">
      <w:pPr>
        <w:tabs>
          <w:tab w:val="left" w:pos="2387"/>
        </w:tabs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br w:type="page"/>
      </w: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-216535</wp:posOffset>
            </wp:positionH>
            <wp:positionV relativeFrom="page">
              <wp:posOffset>-635</wp:posOffset>
            </wp:positionV>
            <wp:extent cx="7588250" cy="10728960"/>
            <wp:effectExtent l="0" t="0" r="12700" b="15240"/>
            <wp:wrapNone/>
            <wp:docPr id="5" name="图片 5" descr="C:/Users/Administrator/Desktop/1.jp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Administrator/Desktop/1.jpg1"/>
                    <pic:cNvPicPr>
                      <a:picLocks noChangeAspect="1"/>
                    </pic:cNvPicPr>
                  </pic:nvPicPr>
                  <pic:blipFill>
                    <a:blip r:embed="rId10"/>
                    <a:srcRect l="3" r="3"/>
                    <a:stretch>
                      <a:fillRect/>
                    </a:stretch>
                  </pic:blipFill>
                  <pic:spPr>
                    <a:xfrm>
                      <a:off x="0" y="0"/>
                      <a:ext cx="7588250" cy="1072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CC7E18">
      <w:pPr>
        <w:tabs>
          <w:tab w:val="left" w:pos="2387"/>
        </w:tabs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  <w:lang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-207010</wp:posOffset>
            </wp:positionH>
            <wp:positionV relativeFrom="paragraph">
              <wp:posOffset>-137795</wp:posOffset>
            </wp:positionV>
            <wp:extent cx="7562215" cy="10692765"/>
            <wp:effectExtent l="0" t="0" r="635" b="13335"/>
            <wp:wrapNone/>
            <wp:docPr id="6" name="图片 6" descr="C:/Users/Administrator/Desktop/1.jp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Administrator/Desktop/1.jpg1"/>
                    <pic:cNvPicPr>
                      <a:picLocks noChangeAspect="1"/>
                    </pic:cNvPicPr>
                  </pic:nvPicPr>
                  <pic:blipFill>
                    <a:blip r:embed="rId11"/>
                    <a:srcRect l="3" r="3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br w:type="page"/>
      </w:r>
    </w:p>
    <w:p w14:paraId="37FEC1CC">
      <w:pPr>
        <w:tabs>
          <w:tab w:val="left" w:pos="2387"/>
        </w:tabs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-216535</wp:posOffset>
            </wp:positionH>
            <wp:positionV relativeFrom="page">
              <wp:posOffset>-635</wp:posOffset>
            </wp:positionV>
            <wp:extent cx="7588250" cy="10728960"/>
            <wp:effectExtent l="0" t="0" r="12700" b="15240"/>
            <wp:wrapNone/>
            <wp:docPr id="15" name="图片 15" descr="C:/Users/Administrator/Desktop/图片15.png图片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/Users/Administrator/Desktop/图片15.png图片15"/>
                    <pic:cNvPicPr>
                      <a:picLocks noChangeAspect="1"/>
                    </pic:cNvPicPr>
                  </pic:nvPicPr>
                  <pic:blipFill>
                    <a:blip r:embed="rId12"/>
                    <a:srcRect l="3" r="3"/>
                    <a:stretch>
                      <a:fillRect/>
                    </a:stretch>
                  </pic:blipFill>
                  <pic:spPr>
                    <a:xfrm>
                      <a:off x="0" y="0"/>
                      <a:ext cx="7588250" cy="1072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br w:type="page"/>
      </w:r>
    </w:p>
    <w:p w14:paraId="6E118AD0">
      <w:pPr>
        <w:tabs>
          <w:tab w:val="left" w:pos="2387"/>
        </w:tabs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sectPr>
          <w:pgSz w:w="11906" w:h="16838"/>
          <w:pgMar w:top="0" w:right="340" w:bottom="371" w:left="340" w:header="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</w:p>
    <w:p w14:paraId="23703FB8">
      <w:pPr>
        <w:tabs>
          <w:tab w:val="left" w:pos="2387"/>
        </w:tabs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sectPr>
          <w:pgSz w:w="11906" w:h="16838"/>
          <w:pgMar w:top="0" w:right="340" w:bottom="371" w:left="340" w:header="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-216535</wp:posOffset>
            </wp:positionH>
            <wp:positionV relativeFrom="page">
              <wp:posOffset>-635</wp:posOffset>
            </wp:positionV>
            <wp:extent cx="7588250" cy="10728960"/>
            <wp:effectExtent l="0" t="0" r="12700" b="15240"/>
            <wp:wrapNone/>
            <wp:docPr id="16" name="图片 16" descr="C:/Users/Administrator/Desktop/1.jp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Administrator/Desktop/1.jpg1"/>
                    <pic:cNvPicPr>
                      <a:picLocks noChangeAspect="1"/>
                    </pic:cNvPicPr>
                  </pic:nvPicPr>
                  <pic:blipFill>
                    <a:blip r:embed="rId13"/>
                    <a:srcRect l="3" r="3"/>
                    <a:stretch>
                      <a:fillRect/>
                    </a:stretch>
                  </pic:blipFill>
                  <pic:spPr>
                    <a:xfrm>
                      <a:off x="0" y="0"/>
                      <a:ext cx="7588250" cy="1072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4BC532">
      <w:pPr>
        <w:tabs>
          <w:tab w:val="left" w:pos="2387"/>
        </w:tabs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sectPr>
          <w:pgSz w:w="11906" w:h="16838"/>
          <w:pgMar w:top="0" w:right="340" w:bottom="371" w:left="340" w:header="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-216535</wp:posOffset>
            </wp:positionH>
            <wp:positionV relativeFrom="page">
              <wp:posOffset>-635</wp:posOffset>
            </wp:positionV>
            <wp:extent cx="7588250" cy="10728960"/>
            <wp:effectExtent l="0" t="0" r="12700" b="15240"/>
            <wp:wrapNone/>
            <wp:docPr id="12" name="图片 12" descr="C:/Users/Administrator/Desktop/14.jpg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Administrator/Desktop/14.jpg14"/>
                    <pic:cNvPicPr>
                      <a:picLocks noChangeAspect="1"/>
                    </pic:cNvPicPr>
                  </pic:nvPicPr>
                  <pic:blipFill>
                    <a:blip r:embed="rId14"/>
                    <a:srcRect l="3" r="3"/>
                    <a:stretch>
                      <a:fillRect/>
                    </a:stretch>
                  </pic:blipFill>
                  <pic:spPr>
                    <a:xfrm>
                      <a:off x="0" y="0"/>
                      <a:ext cx="7588250" cy="1072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6F876A">
      <w:pPr>
        <w:tabs>
          <w:tab w:val="left" w:pos="2387"/>
        </w:tabs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sectPr>
          <w:pgSz w:w="11906" w:h="16838"/>
          <w:pgMar w:top="0" w:right="340" w:bottom="371" w:left="340" w:header="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-216535</wp:posOffset>
            </wp:positionH>
            <wp:positionV relativeFrom="page">
              <wp:posOffset>-635</wp:posOffset>
            </wp:positionV>
            <wp:extent cx="7588250" cy="10728960"/>
            <wp:effectExtent l="0" t="0" r="12700" b="15240"/>
            <wp:wrapNone/>
            <wp:docPr id="10" name="图片 10" descr="C:/Users/Administrator/Desktop/1.jp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Administrator/Desktop/1.jpg1"/>
                    <pic:cNvPicPr>
                      <a:picLocks noChangeAspect="1"/>
                    </pic:cNvPicPr>
                  </pic:nvPicPr>
                  <pic:blipFill>
                    <a:blip r:embed="rId15"/>
                    <a:srcRect l="3" r="3"/>
                    <a:stretch>
                      <a:fillRect/>
                    </a:stretch>
                  </pic:blipFill>
                  <pic:spPr>
                    <a:xfrm>
                      <a:off x="0" y="0"/>
                      <a:ext cx="7588250" cy="1072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227308">
      <w:pPr>
        <w:tabs>
          <w:tab w:val="left" w:pos="2387"/>
        </w:tabs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-216535</wp:posOffset>
            </wp:positionH>
            <wp:positionV relativeFrom="page">
              <wp:posOffset>-635</wp:posOffset>
            </wp:positionV>
            <wp:extent cx="7588250" cy="10728960"/>
            <wp:effectExtent l="0" t="0" r="12700" b="15240"/>
            <wp:wrapNone/>
            <wp:docPr id="18" name="图片 18" descr="D:/用户目录/我的文档/微信图片_20250121132750.jpg微信图片_20250121132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:/用户目录/我的文档/微信图片_20250121132750.jpg微信图片_20250121132750"/>
                    <pic:cNvPicPr>
                      <a:picLocks noChangeAspect="1"/>
                    </pic:cNvPicPr>
                  </pic:nvPicPr>
                  <pic:blipFill>
                    <a:blip r:embed="rId16"/>
                    <a:srcRect l="3" r="3"/>
                    <a:stretch>
                      <a:fillRect/>
                    </a:stretch>
                  </pic:blipFill>
                  <pic:spPr>
                    <a:xfrm>
                      <a:off x="0" y="0"/>
                      <a:ext cx="7588250" cy="1072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br w:type="page"/>
      </w:r>
    </w:p>
    <w:tbl>
      <w:tblPr>
        <w:tblStyle w:val="9"/>
        <w:tblpPr w:leftFromText="180" w:rightFromText="180" w:vertAnchor="page" w:horzAnchor="margin" w:tblpX="-72" w:tblpY="341"/>
        <w:tblW w:w="11628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19"/>
        <w:gridCol w:w="7523"/>
        <w:gridCol w:w="573"/>
        <w:gridCol w:w="573"/>
        <w:gridCol w:w="573"/>
        <w:gridCol w:w="1467"/>
      </w:tblGrid>
      <w:tr w14:paraId="321923C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2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  <w:shd w:val="clear" w:color="auto" w:fill="FFFFFF" w:themeFill="background1"/>
            <w:noWrap w:val="0"/>
            <w:vAlign w:val="top"/>
          </w:tcPr>
          <w:p w14:paraId="59588667">
            <w:pPr>
              <w:pStyle w:val="5"/>
              <w:jc w:val="center"/>
              <w:rPr>
                <w:rFonts w:hint="eastAsia" w:ascii="微软雅黑" w:hAnsi="微软雅黑" w:eastAsia="微软雅黑" w:cs="微软雅黑"/>
                <w:color w:val="FFFFFF" w:themeColor="background1"/>
                <w:sz w:val="24"/>
                <w:lang w:bidi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【</w:t>
            </w:r>
            <w:r>
              <w:rPr>
                <w:rFonts w:hint="eastAsia" w:eastAsia="微软雅黑" w:cs="Times New Roman" w:asciiTheme="majorAscii" w:hAnsiTheme="majorAscii"/>
                <w:b/>
                <w:bCs/>
                <w:color w:val="00B050"/>
                <w:kern w:val="2"/>
                <w:sz w:val="52"/>
                <w:szCs w:val="52"/>
                <w:lang w:val="en-US" w:eastAsia="zh-CN" w:bidi="ar-SA"/>
              </w:rPr>
              <w:t>纯玩张家界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41442DD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  <w:shd w:val="clear" w:color="auto" w:fill="FFFFFF" w:themeFill="background1"/>
            <w:noWrap w:val="0"/>
            <w:vAlign w:val="top"/>
          </w:tcPr>
          <w:p w14:paraId="29A9507B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  <w:t>长沙-橘子洲（含环保车）-张家界国家森林公园-袁家界（百龙电梯VIP）</w:t>
            </w:r>
          </w:p>
          <w:p w14:paraId="158FA049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  <w:t>天子山-金鞭溪-魅力湘西VIP-天门山国家森林公园-玻璃栈道-云天渡玻璃桥</w:t>
            </w:r>
          </w:p>
          <w:p w14:paraId="375A3BA9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color w:val="FFFFFF" w:themeColor="background1"/>
                <w:sz w:val="24"/>
                <w:lang w:val="en-US" w:bidi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  <w:t>阿巴砦（灯光秀·篝火狂欢）-凤凰古城（磁悬浮）6日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32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游</w:t>
            </w:r>
          </w:p>
        </w:tc>
      </w:tr>
      <w:tr w14:paraId="06FDA2F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  <w:noWrap w:val="0"/>
            <w:vAlign w:val="top"/>
          </w:tcPr>
          <w:p w14:paraId="22FEDF71">
            <w:pPr>
              <w:keepNext w:val="0"/>
              <w:keepLines w:val="0"/>
              <w:pageBreakBefore w:val="0"/>
              <w:widowControl w:val="0"/>
              <w:tabs>
                <w:tab w:val="left" w:pos="3004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/>
                <w:b/>
                <w:color w:val="FF0000"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30480</wp:posOffset>
                  </wp:positionV>
                  <wp:extent cx="7300595" cy="1096645"/>
                  <wp:effectExtent l="0" t="0" r="14605" b="8255"/>
                  <wp:wrapNone/>
                  <wp:docPr id="1" name="图片 10" descr="体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0" descr="体验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59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6CA1C5E">
            <w:pPr>
              <w:keepNext w:val="0"/>
              <w:keepLines w:val="0"/>
              <w:pageBreakBefore w:val="0"/>
              <w:widowControl w:val="0"/>
              <w:tabs>
                <w:tab w:val="left" w:pos="3004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</w:p>
          <w:p w14:paraId="68595EAF">
            <w:pPr>
              <w:keepNext w:val="0"/>
              <w:keepLines w:val="0"/>
              <w:pageBreakBefore w:val="0"/>
              <w:widowControl w:val="0"/>
              <w:tabs>
                <w:tab w:val="left" w:pos="3004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</w:p>
          <w:p w14:paraId="16CA4122">
            <w:pPr>
              <w:keepNext w:val="0"/>
              <w:keepLines w:val="0"/>
              <w:pageBreakBefore w:val="0"/>
              <w:widowControl w:val="0"/>
              <w:tabs>
                <w:tab w:val="left" w:pos="3004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</w:p>
          <w:p w14:paraId="38F75EFD">
            <w:pPr>
              <w:keepNext w:val="0"/>
              <w:keepLines w:val="0"/>
              <w:pageBreakBefore w:val="0"/>
              <w:widowControl w:val="0"/>
              <w:tabs>
                <w:tab w:val="left" w:pos="3004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</w:p>
          <w:p w14:paraId="1B156F7E">
            <w:pPr>
              <w:keepNext w:val="0"/>
              <w:keepLines w:val="0"/>
              <w:pageBreakBefore w:val="0"/>
              <w:widowControl w:val="0"/>
              <w:tabs>
                <w:tab w:val="left" w:pos="3004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Arrangement★顶奢尊享：</w:t>
            </w:r>
          </w:p>
          <w:p w14:paraId="67374ED5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◆</w:t>
            </w:r>
            <w:r>
              <w:rPr>
                <w:rFonts w:hint="eastAsia" w:asciiTheme="minorHAnsi" w:hAnsiTheme="minorHAnsi" w:eastAsiaTheme="minorEastAsia" w:cstheme="minorBidi"/>
                <w:b/>
                <w:bCs/>
                <w:color w:val="4F81BD" w:themeColor="accent1"/>
                <w:kern w:val="2"/>
                <w:sz w:val="21"/>
                <w:szCs w:val="24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顶级野奢系列·</w:t>
            </w:r>
            <w:r>
              <w:rPr>
                <w:rFonts w:hint="eastAsia" w:asciiTheme="minorHAnsi" w:hAnsiTheme="minorHAnsi" w:cstheme="minorBidi"/>
                <w:b/>
                <w:bCs/>
                <w:color w:val="4F81BD" w:themeColor="accent1"/>
                <w:kern w:val="2"/>
                <w:sz w:val="21"/>
                <w:szCs w:val="24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15</w:t>
            </w:r>
            <w:r>
              <w:rPr>
                <w:rFonts w:hint="eastAsia" w:asciiTheme="minorHAnsi" w:hAnsiTheme="minorHAnsi" w:eastAsiaTheme="minorEastAsia" w:cstheme="minorBidi"/>
                <w:b/>
                <w:bCs/>
                <w:color w:val="4F81BD" w:themeColor="accent1"/>
                <w:kern w:val="2"/>
                <w:sz w:val="21"/>
                <w:szCs w:val="24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人定制小团·纯玩</w:t>
            </w:r>
            <w:r>
              <w:rPr>
                <w:rFonts w:hint="eastAsia" w:asciiTheme="minorHAnsi" w:hAnsiTheme="minorHAnsi" w:cstheme="minorBidi"/>
                <w:b/>
                <w:bCs/>
                <w:color w:val="4F81BD" w:themeColor="accent1"/>
                <w:kern w:val="2"/>
                <w:sz w:val="21"/>
                <w:szCs w:val="24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五</w:t>
            </w:r>
            <w:r>
              <w:rPr>
                <w:rFonts w:hint="eastAsia" w:asciiTheme="minorHAnsi" w:hAnsiTheme="minorHAnsi" w:eastAsiaTheme="minorEastAsia" w:cstheme="minorBidi"/>
                <w:b/>
                <w:bCs/>
                <w:color w:val="4F81BD" w:themeColor="accent1"/>
                <w:kern w:val="2"/>
                <w:sz w:val="21"/>
                <w:szCs w:val="24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星品质</w:t>
            </w:r>
          </w:p>
          <w:p w14:paraId="70F6683C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全含10无产品·土司府/车购都没有的纯净旅行·无任何限制畅收</w:t>
            </w:r>
          </w:p>
          <w:p w14:paraId="221906D8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◆定制纯玩全景潇湘游·宾至如归的奢华体验</w:t>
            </w:r>
          </w:p>
          <w:p w14:paraId="33F49626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◆尊享10项服务标准·用温暖的心·做有温度的服务</w:t>
            </w:r>
          </w:p>
          <w:p w14:paraId="231891BE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◆奢享座驾：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1+1陆地头等舱航空巴士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（让您全程有一个舒适的座驾·乐享旅途）</w:t>
            </w:r>
          </w:p>
          <w:p w14:paraId="3A7E44D0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◆专属美食：全程社会餐厅，全面升级餐标60元/人，真材用好料，还原老味道，创新不忘本，传承不取巧</w:t>
            </w:r>
          </w:p>
          <w:p w14:paraId="1B9C94DF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◆礼宾专车：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专车接送0等待I出站即刻上车</w:t>
            </w:r>
          </w:p>
          <w:p w14:paraId="1C64F4C2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◆视觉盛宴：魅力湘西VIP</w:t>
            </w:r>
            <w:r>
              <w:rPr>
                <w:rFonts w:hint="eastAsia" w:ascii="微软雅黑" w:hAnsi="微软雅黑" w:eastAsia="微软雅黑" w:cs="微软雅黑"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（每场3200余人观演|而您却在VIP席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·最佳观演席位）</w:t>
            </w:r>
          </w:p>
          <w:p w14:paraId="15849143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◆尊贵享受·旅行更轻松：</w:t>
            </w:r>
          </w:p>
          <w:p w14:paraId="1D29FDAF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ind w:firstLine="210" w:firstLineChars="1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百龙电梯VIP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（不排队·少等待·别人排队·我们观景）</w:t>
            </w:r>
          </w:p>
          <w:p w14:paraId="5451E203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ind w:firstLine="210" w:firstLineChars="1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凤凰换乘车VIP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VIP免换乘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·直达酒店）</w:t>
            </w:r>
          </w:p>
          <w:p w14:paraId="1D3EAC71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ind w:firstLine="210" w:firstLineChars="1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凤凰磁悬浮（凤凰全景最佳打卡点·揽胜站（凤凰之眼）</w:t>
            </w:r>
          </w:p>
          <w:p w14:paraId="38609E90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◆自由舒心：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每天睡到自然醒，不催不赶，游玩时间充足，深度体验</w:t>
            </w:r>
          </w:p>
          <w:p w14:paraId="5161F6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4F81BD" w:themeColor="accent1"/>
                <w:sz w:val="21"/>
                <w:szCs w:val="21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◆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旅拍梦想·赠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苗服体验+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赠一张凤凰夜景电子集体照(专业摄影师·专业道具设备)·引爆朋友圈</w:t>
            </w:r>
          </w:p>
          <w:p w14:paraId="774285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◆民俗体验：土家族的女儿会，土家阿妹现场教学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摆手舞·对山歌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·篝火晚会·当一天湘西本地人</w:t>
            </w:r>
          </w:p>
          <w:p w14:paraId="437A6129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Zhenxuan Hotel★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臻选携程四钻酒店|睡在风景中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：</w:t>
            </w:r>
          </w:p>
          <w:p w14:paraId="42C16B6D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4F81BD" w:themeColor="accen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  <w:t>臻选携程四钻酒店|长沙臻选核心商圈酒店·拒绝偏远位置·近距离打卡顶流长沙</w:t>
            </w:r>
          </w:p>
          <w:p w14:paraId="193F8E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张家界特别安排一晚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核心景区民宿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|睡在风景中（入夜赏繁星·晨起观日出）</w:t>
            </w:r>
          </w:p>
          <w:p w14:paraId="7DEF41A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22860</wp:posOffset>
                  </wp:positionV>
                  <wp:extent cx="7327265" cy="1096645"/>
                  <wp:effectExtent l="0" t="0" r="6985" b="8255"/>
                  <wp:wrapNone/>
                  <wp:docPr id="14" name="图片 3" descr="行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3" descr="行程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26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6FF04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</w:p>
          <w:p w14:paraId="477499D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</w:p>
          <w:p w14:paraId="34E3C8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</w:p>
          <w:p w14:paraId="775121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</w:p>
        </w:tc>
      </w:tr>
      <w:tr w14:paraId="446AD0C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91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41C4BE4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75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0D7180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1719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7BDDDC1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4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2BBC90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27DB2A8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1" w:hRule="atLeast"/>
        </w:trPr>
        <w:tc>
          <w:tcPr>
            <w:tcW w:w="91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668D65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D1</w:t>
            </w:r>
          </w:p>
        </w:tc>
        <w:tc>
          <w:tcPr>
            <w:tcW w:w="75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150CB4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长沙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6D87CF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36242F1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78DF02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4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5D0549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长沙</w:t>
            </w:r>
          </w:p>
        </w:tc>
      </w:tr>
      <w:tr w14:paraId="0E4141F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6" w:hRule="atLeast"/>
        </w:trPr>
        <w:tc>
          <w:tcPr>
            <w:tcW w:w="91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180061A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D2</w:t>
            </w:r>
          </w:p>
        </w:tc>
        <w:tc>
          <w:tcPr>
            <w:tcW w:w="75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14D2C23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橘子洲（含环保车）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云天渡玻璃桥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魅力湘西VIP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04322C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551C51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35A6A7B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14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0F0256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张家界</w:t>
            </w:r>
          </w:p>
        </w:tc>
      </w:tr>
      <w:tr w14:paraId="764E458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91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74D623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D3</w:t>
            </w:r>
          </w:p>
        </w:tc>
        <w:tc>
          <w:tcPr>
            <w:tcW w:w="75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7AC0B7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张家界国家森林公园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阿巴砦景区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篝火晚会|摆手舞·对山歌·观日出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6690FE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327275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47B46FA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14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03616C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张家界</w:t>
            </w:r>
          </w:p>
        </w:tc>
      </w:tr>
      <w:tr w14:paraId="2908153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3" w:hRule="atLeast"/>
        </w:trPr>
        <w:tc>
          <w:tcPr>
            <w:tcW w:w="91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4EB686E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D4</w:t>
            </w:r>
          </w:p>
        </w:tc>
        <w:tc>
          <w:tcPr>
            <w:tcW w:w="75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38AB6A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天门山（玻璃栈道）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凤凰古城夜景（磁悬浮打卡最佳夜景观景台）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321A93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2710047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7EB078C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14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2270496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凤凰</w:t>
            </w:r>
          </w:p>
        </w:tc>
      </w:tr>
      <w:tr w14:paraId="6F054E1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9" w:hRule="atLeast"/>
        </w:trPr>
        <w:tc>
          <w:tcPr>
            <w:tcW w:w="91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34745B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D5</w:t>
            </w:r>
          </w:p>
        </w:tc>
        <w:tc>
          <w:tcPr>
            <w:tcW w:w="75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72F92BB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凤凰古城晨景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长沙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5B3B45A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64DAC4C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15D165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4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2F3AFDF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长沙</w:t>
            </w:r>
          </w:p>
        </w:tc>
      </w:tr>
      <w:tr w14:paraId="637B339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91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7AAEA80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D6</w:t>
            </w:r>
          </w:p>
        </w:tc>
        <w:tc>
          <w:tcPr>
            <w:tcW w:w="75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62FA10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长沙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出发地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35D1C5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7D8C47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5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4E9B18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4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noWrap w:val="0"/>
            <w:vAlign w:val="center"/>
          </w:tcPr>
          <w:p w14:paraId="0AA45D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温馨的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家</w:t>
            </w:r>
          </w:p>
        </w:tc>
      </w:tr>
      <w:tr w14:paraId="0F56404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 w:val="0"/>
            <w:vAlign w:val="center"/>
          </w:tcPr>
          <w:p w14:paraId="1482D8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5557002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noWrap w:val="0"/>
            <w:vAlign w:val="center"/>
          </w:tcPr>
          <w:p w14:paraId="3393048A">
            <w:pPr>
              <w:rPr>
                <w:rFonts w:hint="eastAsia" w:ascii="宋体" w:hAnsi="宋体" w:eastAsia="微软雅黑" w:cs="宋体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第一天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出发地→长沙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用餐/自理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eastAsia="zh-CN"/>
              </w:rPr>
              <w:t>长沙</w:t>
            </w:r>
          </w:p>
        </w:tc>
      </w:tr>
      <w:tr w14:paraId="79547AD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1151578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 w:rightChars="0" w:firstLine="420" w:firstLineChars="200"/>
              <w:jc w:val="left"/>
              <w:textAlignment w:val="auto"/>
            </w:pPr>
            <w:r>
              <w:rPr>
                <w:rFonts w:hint="eastAsia" w:ascii="微软雅黑" w:hAnsi="微软雅黑" w:eastAsia="微软雅黑" w:cs="微软雅黑"/>
              </w:rPr>
              <w:t>尊敬的贵宾，您好！您的专属《超V湖南》体验之旅安排就绪，请您提前2小时到达【XXX】，XX分乘XX次飞机/高铁赴世界文化艺术之都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【长沙】</w:t>
            </w:r>
            <w:r>
              <w:rPr>
                <w:rFonts w:hint="eastAsia" w:ascii="微软雅黑" w:hAnsi="微软雅黑" w:eastAsia="微软雅黑" w:cs="微软雅黑"/>
              </w:rPr>
              <w:t>抵达后接站人员接团，送至酒店入住休息。</w:t>
            </w:r>
          </w:p>
        </w:tc>
      </w:tr>
      <w:tr w14:paraId="60C3D3D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2CC8E15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1"/>
                <w:szCs w:val="21"/>
              </w:rPr>
            </w:pP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1"/>
                <w:szCs w:val="21"/>
                <w:lang w:bidi="ar"/>
              </w:rPr>
              <w:t>【温馨提示】：</w:t>
            </w:r>
          </w:p>
          <w:p w14:paraId="2FB138F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40" w:leftChars="0" w:hanging="140" w:firstLineChars="0"/>
              <w:jc w:val="both"/>
              <w:textAlignment w:val="auto"/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1"/>
                <w:szCs w:val="21"/>
                <w:lang w:val="en-US" w:eastAsia="zh-CN" w:bidi="ar"/>
              </w:rPr>
            </w:pP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1"/>
                <w:szCs w:val="21"/>
                <w:lang w:val="en-US" w:eastAsia="zh-CN" w:bidi="ar"/>
              </w:rPr>
              <w:t>1、此日抵达长沙较早的客人可自行品抖音最火奶茶：茶颜悦色，逛抖音最火美食街：文和友/三顿半，时间要是允许可以自行前往湖南大学以及岳麓书院等市内景区游览。</w:t>
            </w:r>
          </w:p>
          <w:p w14:paraId="7FA1651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40" w:leftChars="0" w:hanging="140" w:firstLineChars="0"/>
              <w:jc w:val="both"/>
              <w:textAlignment w:val="auto"/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1"/>
                <w:szCs w:val="21"/>
                <w:lang w:val="en-US" w:eastAsia="zh-CN" w:bidi="ar"/>
              </w:rPr>
            </w:pP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1"/>
                <w:szCs w:val="21"/>
                <w:lang w:val="en-US" w:eastAsia="zh-CN" w:bidi="ar"/>
              </w:rPr>
              <w:t>2、工作人员会在出行前一天18:00点前，短信或员话通知接您事宜，请您保持订单提供的电话通畅</w:t>
            </w:r>
          </w:p>
          <w:p w14:paraId="5ADBE91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40" w:leftChars="0" w:hanging="140" w:firstLineChars="0"/>
              <w:jc w:val="both"/>
              <w:textAlignment w:val="auto"/>
              <w:rPr>
                <w:rFonts w:hint="eastAsia" w:eastAsia="宋体"/>
                <w:lang w:val="en-US" w:eastAsia="zh-CN"/>
              </w:rPr>
            </w:pP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1"/>
                <w:szCs w:val="21"/>
                <w:lang w:val="en-US" w:eastAsia="zh-CN" w:bidi="ar"/>
              </w:rPr>
              <w:t>3、礼宾专车接送站，出站即刻上车！迟到赔付100元/人</w:t>
            </w:r>
          </w:p>
        </w:tc>
      </w:tr>
      <w:tr w14:paraId="748727A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noWrap w:val="0"/>
            <w:vAlign w:val="top"/>
          </w:tcPr>
          <w:p w14:paraId="3EE76420">
            <w:pPr>
              <w:rPr>
                <w:rStyle w:val="16"/>
                <w:rFonts w:hint="default" w:ascii="宋体" w:hAnsi="宋体" w:eastAsia="宋体" w:cs="宋体"/>
                <w:b w:val="0"/>
                <w:bCs w:val="0"/>
                <w:color w:val="00B0F0"/>
                <w:sz w:val="18"/>
                <w:szCs w:val="18"/>
                <w:lang w:val="en-US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第二天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长沙-橘子洲-云天渡玻璃桥-张家界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eastAsia="zh-CN"/>
              </w:rPr>
              <w:t>张家界</w:t>
            </w:r>
          </w:p>
        </w:tc>
      </w:tr>
      <w:tr w14:paraId="5980A39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4C7452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早餐后，车赴长沙网红打卡地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【橘子洲】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景区环保车40元/人已含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）</w:t>
            </w:r>
            <w:r>
              <w:rPr>
                <w:rFonts w:hint="eastAsia" w:ascii="微软雅黑" w:hAnsi="微软雅黑" w:eastAsia="微软雅黑" w:cs="微软雅黑"/>
              </w:rPr>
              <w:t>，橘子洲被誉为“中国第一洲”。由南至北，横贯江心，西望岳麓山，东临长沙城，四面环水，绵延十多里，狭处横约40米，宽处横约140米，形状是一个长岛。橘子洲是一座承接历史的桥。她浸染着湖湘文化，形成了浓厚的历史底蕴。后乘车赴张家界，途经三湘四水，鱼米之乡，身临“湖广熟、天下足”的佳境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。</w:t>
            </w:r>
            <w:r>
              <w:rPr>
                <w:rFonts w:hint="eastAsia" w:ascii="微软雅黑" w:hAnsi="微软雅黑" w:eastAsia="微软雅黑" w:cs="微软雅黑"/>
              </w:rPr>
              <w:t>后乘车赴张家界，途经三湘四水，鱼米之乡，身临“湖广熟、天下足”的佳境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。</w:t>
            </w:r>
          </w:p>
          <w:p w14:paraId="38D549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抵达张家界后，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【云天渡·玻璃桥】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已含门票，赠送上桥鞋套5元/人）乘车抵达山顶后，感受全球最长最高的玻璃桥，云天渡玻璃桥桥长430米，距谷底约400米，宽6米，全部采用99块透明玻璃铺设而成。仰望蓝天白云，俯瞰溪流潺潺，似漫步云端，超脱尘世，忘却凡间。凭身体承受能力体验首座世界第一长的高山峡谷斜拉玻璃桥奇观，它目前是世界最长、最高的全透明玻璃桥，并创下世界最高最长、首次使用新型复合材料建造桥梁等多项世界之最！</w:t>
            </w:r>
          </w:p>
          <w:p w14:paraId="308BF5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</w:rPr>
              <w:t>晚上赠送观看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val="en-US" w:eastAsia="zh-CN"/>
              </w:rPr>
              <w:t>【张家界魅力湘西VIP】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（此为赠送项目，不去</w:t>
            </w:r>
            <w:r>
              <w:rPr>
                <w:rFonts w:hint="eastAsia" w:ascii="微软雅黑" w:hAnsi="微软雅黑" w:eastAsia="微软雅黑" w:cs="微软雅黑"/>
                <w:szCs w:val="21"/>
                <w:lang w:val="en-US"/>
              </w:rPr>
              <w:t>不退。）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由黄永玉题名，宋祖英、张也、陈思思三位湘籍歌唱家演唱主题歌的大型民俗晚会，总导演冯小刚、音乐总监刘欢、音乐制作捞仔，其原创节目《追爱》荣登2012央视龙年春晚，千年神秘一台戏，揭开湘西神秘的面纱，湘西奇人，湘西狂人，上刀山，下火海零距离与您接触，让您在惊奇、兴奋中了解湘西，湘西不再神秘！让我们一起穿越时间，探寻湘西故事。</w:t>
            </w:r>
          </w:p>
        </w:tc>
      </w:tr>
      <w:tr w14:paraId="5B14701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230CF3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Cs w:val="21"/>
              </w:rPr>
              <w:t>【温馨提示】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Cs w:val="21"/>
                <w:lang w:eastAsia="zh-CN"/>
              </w:rPr>
              <w:t>：</w:t>
            </w:r>
          </w:p>
          <w:p w14:paraId="2321939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00" w:lineRule="exact"/>
              <w:ind w:left="420" w:leftChars="0" w:hanging="420" w:hangingChars="200"/>
              <w:contextualSpacing/>
              <w:jc w:val="both"/>
              <w:textAlignment w:val="auto"/>
              <w:rPr>
                <w:rFonts w:hint="eastAsia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21"/>
                <w:szCs w:val="21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color w:val="00B0F0"/>
                <w:szCs w:val="21"/>
              </w:rPr>
              <w:t>如遇大雪或结冰等不可抗力因素，景区玻璃栈道封路，无法正常游览我社不予承担</w:t>
            </w:r>
            <w:r>
              <w:rPr>
                <w:rFonts w:hint="eastAsia" w:ascii="微软雅黑" w:hAnsi="微软雅黑" w:eastAsia="微软雅黑" w:cs="微软雅黑"/>
                <w:color w:val="00B0F0"/>
                <w:szCs w:val="21"/>
                <w:lang w:val="en-US" w:eastAsia="zh-CN"/>
              </w:rPr>
              <w:t>责任</w:t>
            </w:r>
            <w:r>
              <w:rPr>
                <w:rFonts w:hint="eastAsia" w:ascii="宋体" w:hAnsi="宋体" w:cs="宋体"/>
                <w:color w:val="00B0F0"/>
                <w:szCs w:val="21"/>
                <w:lang w:val="en-US" w:eastAsia="zh-CN"/>
              </w:rPr>
              <w:t>。</w:t>
            </w:r>
          </w:p>
        </w:tc>
      </w:tr>
      <w:tr w14:paraId="4626DCA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noWrap w:val="0"/>
            <w:vAlign w:val="top"/>
          </w:tcPr>
          <w:p w14:paraId="2AEC425A">
            <w:pPr>
              <w:numPr>
                <w:ilvl w:val="0"/>
                <w:numId w:val="1"/>
              </w:numP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森林公园-袁家界-天子山-金鞭溪-阿巴砦景区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/晚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住宿/张家界</w:t>
            </w:r>
          </w:p>
        </w:tc>
      </w:tr>
      <w:tr w14:paraId="13F6D0A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27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6BB280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早餐后BUS 赴中国第一个国家森林公园——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【张家界国家森林公园】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（首道大门票已含，景区內小交通百龙单程VIP已含）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，尽情享受每立方厘米10万负氧离子的纯净空气，欣赏中国最美的峡谷——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【金鞭溪大峡谷】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穿行于绝壁奇峰之间，溪谷有繁茂的植被，溪水四季清澈，被称为“山水画廊”、“人间仙境”。逃离城市喧闹，收获久违的感动，自此恋</w:t>
            </w:r>
          </w:p>
          <w:p w14:paraId="6E283D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上这山野间的宁静悠然。后乘百龙电梯上山，游览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【袁家界核心景区】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《阿凡达》悬浮山原型——哈利路亚山，探寻影视阿凡达中群山漂浮、星罗棋布的玄幻莫测世界；参观云雾飘绕、峰峦叠嶂、气势磅礴的迷魂台，及天下第一桥等空中绝景。后乘环保车前往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【天子山风景区】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,“谁人识得天子面，归来不看天下山”，可见天子山风光旖旎，景色秀美，景点众多。</w:t>
            </w:r>
          </w:p>
          <w:p w14:paraId="10FD43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微软雅黑" w:hAnsi="微软雅黑" w:eastAsia="微软雅黑" w:cs="微软雅黑"/>
                <w:bCs/>
                <w:kern w:val="15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行程结束后乘坐景区大巴车抵达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【阿巴砦景区】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（赠送景点，无优无免，不去不退）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：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张家界文旅新地标打卡地，毗邻闻名遐迩的天子山核心景区，是自然与人文完美融合的世外桃源，其中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【女儿冠】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建筑群，依山而建，巧妙融合土家族吊脚楼风韵与现代建筑美学，夜晚独属于“女儿冠”的“山谷光影秀”上演，晚间可参加湘西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【女儿会】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夜幕降临，篝火升起，土家阿妹阿哥现场教学摆手舞，对山歌，以歌传情，以舞表意，带来独特视听盛宴，享一场山海间的篝火狂欢夜。（篝火晚会为赠送体验项目，如因下雨或其他特殊因素导致无法体验，无优免退费）</w:t>
            </w:r>
          </w:p>
        </w:tc>
      </w:tr>
      <w:tr w14:paraId="1D1DD68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5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 w:val="0"/>
            <w:vAlign w:val="top"/>
          </w:tcPr>
          <w:p w14:paraId="70E33A3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00" w:lineRule="exact"/>
              <w:ind w:left="420" w:leftChars="0" w:hanging="420" w:hangingChars="200"/>
              <w:contextualSpacing/>
              <w:jc w:val="both"/>
              <w:textAlignment w:val="auto"/>
              <w:rPr>
                <w:rFonts w:hint="eastAsia" w:ascii="微软雅黑" w:hAnsi="微软雅黑" w:eastAsia="微软雅黑" w:cs="微软雅黑"/>
                <w:color w:val="00B0F0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Cs w:val="21"/>
              </w:rPr>
              <w:t>【温馨提示】</w:t>
            </w:r>
            <w:r>
              <w:rPr>
                <w:rFonts w:hint="eastAsia" w:ascii="微软雅黑" w:hAnsi="微软雅黑" w:eastAsia="微软雅黑" w:cs="微软雅黑"/>
                <w:color w:val="00B0F0"/>
                <w:szCs w:val="21"/>
                <w:lang w:eastAsia="zh-CN"/>
              </w:rPr>
              <w:t>：</w:t>
            </w:r>
          </w:p>
          <w:p w14:paraId="6EBD37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00" w:lineRule="exact"/>
              <w:ind w:left="420" w:leftChars="0" w:hanging="420" w:hangingChars="200"/>
              <w:contextualSpacing/>
              <w:jc w:val="both"/>
              <w:textAlignment w:val="auto"/>
              <w:rPr>
                <w:rFonts w:hint="eastAsia" w:ascii="微软雅黑" w:hAnsi="微软雅黑" w:eastAsia="微软雅黑" w:cs="微软雅黑"/>
                <w:color w:val="00B0F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Cs w:val="21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color w:val="00B0F0"/>
                <w:szCs w:val="21"/>
              </w:rPr>
              <w:t>交通类---进入景区以后，景点与景点之间全是用景区内的免费的环保车提供服务，并非一个团一个专车，而且一个团有可能不能坐同一辆环保车前往下一下景点，景区游人众多， 请一定要在导游指定的地点汇合，不能走散，更不要将随身所带物品遗失在环保车上；旺季游人众多，排队情况时有发生，敬请谅解；</w:t>
            </w:r>
          </w:p>
          <w:p w14:paraId="7CC03D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00" w:lineRule="exact"/>
              <w:ind w:left="420" w:leftChars="0" w:hanging="420" w:hangingChars="200"/>
              <w:contextualSpacing/>
              <w:jc w:val="both"/>
              <w:textAlignment w:val="auto"/>
              <w:rPr>
                <w:rFonts w:hint="eastAsia" w:ascii="微软雅黑" w:hAnsi="微软雅黑" w:eastAsia="微软雅黑" w:cs="微软雅黑"/>
                <w:color w:val="00B0F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Cs w:val="21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color w:val="00B0F0"/>
                <w:szCs w:val="21"/>
              </w:rPr>
              <w:t>、安全类---景区内群猴众多，请不要近距离接近猴群，更不要去触摸山上的野生动物，以免发生伤害事件。早晚温差很大，请根据当天的天气预报随身携带厚衣服，以便随时添加。</w:t>
            </w:r>
          </w:p>
          <w:p w14:paraId="3F5DE9F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00" w:lineRule="exact"/>
              <w:ind w:left="420" w:leftChars="0" w:hanging="420" w:hangingChars="200"/>
              <w:contextualSpacing/>
              <w:jc w:val="both"/>
              <w:textAlignment w:val="auto"/>
              <w:rPr>
                <w:rFonts w:hint="eastAsia" w:ascii="微软雅黑" w:hAnsi="微软雅黑" w:eastAsia="微软雅黑" w:cs="微软雅黑"/>
                <w:color w:val="00B0F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Cs w:val="21"/>
              </w:rPr>
              <w:t>在景区内请不要随意攀爬；</w:t>
            </w:r>
          </w:p>
          <w:p w14:paraId="105B858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00" w:lineRule="exact"/>
              <w:ind w:left="420" w:leftChars="0" w:hanging="420" w:hangingChars="200"/>
              <w:contextualSpacing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Cs w:val="21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color w:val="00B0F0"/>
                <w:szCs w:val="21"/>
              </w:rPr>
              <w:t xml:space="preserve">、核心景区如遇高峰期，环保车、电梯等会出现大面积排队情况，请配合导游的安排，尽量错开高峰期； </w:t>
            </w:r>
            <w:r>
              <w:rPr>
                <w:rFonts w:hint="eastAsia" w:ascii="宋体" w:hAnsi="宋体" w:cs="宋体"/>
                <w:color w:val="auto"/>
                <w:szCs w:val="21"/>
              </w:rPr>
              <w:t xml:space="preserve"> </w:t>
            </w:r>
          </w:p>
        </w:tc>
      </w:tr>
      <w:tr w14:paraId="45DC8FC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5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noWrap w:val="0"/>
            <w:vAlign w:val="top"/>
          </w:tcPr>
          <w:p w14:paraId="70DBB93F">
            <w:pPr>
              <w:numPr>
                <w:ilvl w:val="0"/>
                <w:numId w:val="0"/>
              </w:numPr>
              <w:rPr>
                <w:rStyle w:val="16"/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zh-CN"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kern w:val="2"/>
                <w:sz w:val="28"/>
                <w:szCs w:val="28"/>
                <w:lang w:val="zh-CN" w:eastAsia="zh-CN" w:bidi="ar"/>
                <w14:textFill>
                  <w14:solidFill>
                    <w14:schemeClr w14:val="bg1"/>
                  </w14:solidFill>
                </w14:textFill>
              </w:rPr>
              <w:t>第四天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kern w:val="2"/>
                <w:sz w:val="28"/>
                <w:szCs w:val="28"/>
                <w:lang w:val="en-US" w:eastAsia="zh-CN" w:bidi="ar"/>
                <w14:textFill>
                  <w14:solidFill>
                    <w14:schemeClr w14:val="bg1"/>
                  </w14:solidFill>
                </w14:textFill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天门山（玻璃栈道）-凤凰古城·磁悬浮赏醉美夜景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/晚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eastAsia="zh-CN"/>
              </w:rPr>
              <w:t>凤凰</w:t>
            </w:r>
          </w:p>
        </w:tc>
      </w:tr>
      <w:tr w14:paraId="317BC5B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6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 w:val="0"/>
            <w:vAlign w:val="top"/>
          </w:tcPr>
          <w:p w14:paraId="43DA75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早餐后</w:t>
            </w:r>
            <w:r>
              <w:rPr>
                <w:rFonts w:hint="eastAsia" w:ascii="微软雅黑" w:hAnsi="微软雅黑" w:eastAsia="微软雅黑" w:cs="微软雅黑"/>
              </w:rPr>
              <w:t>赴“武陵之魂”湘西神山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【天门山国家森林公园】</w:t>
            </w:r>
            <w:r>
              <w:rPr>
                <w:rFonts w:hint="eastAsia" w:ascii="微软雅黑" w:hAnsi="微软雅黑" w:eastAsia="微软雅黑" w:cs="微软雅黑"/>
                <w:color w:val="FF0000"/>
              </w:rPr>
              <w:t>（首道大门票已含）</w:t>
            </w:r>
            <w:r>
              <w:rPr>
                <w:rFonts w:hint="eastAsia" w:ascii="微软雅黑" w:hAnsi="微软雅黑" w:eastAsia="微软雅黑" w:cs="微软雅黑"/>
              </w:rPr>
              <w:t>：乘世界最长高山客运索道上山或下山：游览碧野瑶台、觅仙奇境、天门洞开景区，体验“云在脚下，奇峰尽览，万象目中”的豪迈感觉。观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四</w:t>
            </w:r>
            <w:r>
              <w:rPr>
                <w:rFonts w:hint="eastAsia" w:ascii="微软雅黑" w:hAnsi="微软雅黑" w:eastAsia="微软雅黑" w:cs="微软雅黑"/>
              </w:rPr>
              <w:t>大奇观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【天门索道】</w:t>
            </w:r>
            <w:r>
              <w:rPr>
                <w:rFonts w:hint="eastAsia" w:ascii="微软雅黑" w:hAnsi="微软雅黑" w:eastAsia="微软雅黑" w:cs="微软雅黑"/>
              </w:rPr>
              <w:t>：索道线路斜长7455米，上、下站水平高差1279米，是世界最长的单线循环脱挂抱索器车厢式索道。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【玻璃栈道】</w:t>
            </w:r>
            <w:r>
              <w:rPr>
                <w:rFonts w:hint="eastAsia" w:ascii="微软雅黑" w:hAnsi="微软雅黑" w:eastAsia="微软雅黑" w:cs="微软雅黑"/>
              </w:rPr>
              <w:t>这条</w:t>
            </w:r>
            <w:r>
              <w:rPr>
                <w:rFonts w:hint="eastAsia" w:ascii="微软雅黑" w:hAnsi="微软雅黑" w:eastAsia="微软雅黑" w:cs="微软雅黑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</w:rPr>
              <w:t>看着就让人腿软的玻璃栈道给人带来的刺激震撼感。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【通天大道】</w:t>
            </w:r>
            <w:r>
              <w:rPr>
                <w:rFonts w:hint="eastAsia" w:ascii="微软雅黑" w:hAnsi="微软雅黑" w:eastAsia="微软雅黑" w:cs="微软雅黑"/>
              </w:rPr>
              <w:t>：被称为通天大道的盘山公路共计99弯，“天下第一公路奇观”横空出世，垂直高差达千米左右。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【天门洞开】</w:t>
            </w:r>
            <w:r>
              <w:rPr>
                <w:rFonts w:hint="eastAsia" w:ascii="微软雅黑" w:hAnsi="微软雅黑" w:eastAsia="微软雅黑" w:cs="微软雅黑"/>
              </w:rPr>
              <w:t>：九百九十九级台阶登上天门洞，是罕见的高海拔穿山溶洞。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 </w:t>
            </w:r>
          </w:p>
          <w:p w14:paraId="3323FAA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晚上欣赏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【AAAAA凤凰古城夜景】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（古城内换乘车28/人已含）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：抵达酒店后，乘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世界首条观光旅游磁悬浮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，列车车体外观极富科技感，车厢内饰融入凤凰民俗元素，配备超大面积观光玻璃，沿线进行林相改造和花卉种植，打造四季花海走廊，还设有“求凤凰”声光电演艺隧道，网红艺术装置打卡点灯。后欣赏沱江两岸醉人夜色——带您穿越千年凤凰的必游景点！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【七重灯光秀】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--欣赏中国首个以苗族文化为故事线的夜游大作。本项目总投资5000多万，由近300名文旅专家、艺术家、科学家、工程师共同联手打造，以呈现苗族文化为核心，将国画、动漫、真人实拍、电影视听、实景搭建、夜游装置、光影设备等多种表现形式进行巧妙融合，一场光影科技与苗族文化的完美融合（赠送项目不看不退，也不做等价交换请谅解）。在霓虹灯下感受古城的温馨与浪漫，一场美丽的邂逅正等着您......。</w:t>
            </w:r>
          </w:p>
          <w:p w14:paraId="68E854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eastAsia="宋体"/>
                <w:lang w:val="en-US" w:eastAsia="zh-CN"/>
              </w:rPr>
            </w:pPr>
          </w:p>
        </w:tc>
      </w:tr>
      <w:tr w14:paraId="3AE94B0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35576D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/>
              <w:jc w:val="both"/>
              <w:textAlignment w:val="auto"/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1"/>
                <w:szCs w:val="21"/>
                <w:lang w:bidi="ar"/>
              </w:rPr>
            </w:pP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1"/>
                <w:szCs w:val="21"/>
                <w:lang w:bidi="ar"/>
              </w:rPr>
              <w:t>【温馨提示】</w:t>
            </w:r>
          </w:p>
          <w:p w14:paraId="767250E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B0F0"/>
              </w:rPr>
            </w:pP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1"/>
                <w:szCs w:val="21"/>
                <w:lang w:bidi="ar"/>
              </w:rPr>
              <w:t>因天门山景区是张家界最火爆的旅游景区，每天有售票额度限制，都需提前实名预约门票及游览时间段，景区为分流人群，天门山景区游览线分为（大索道上-快索下）或（快索上-大索道下）或（快索上-快索下）三种游览方式，游览方式由景区根据届时实际情况进行分派，不接受任何赔偿及投诉，请客人予以理解和配合！天门</w:t>
            </w: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1"/>
                <w:szCs w:val="21"/>
                <w:lang w:val="en-US" w:eastAsia="zh-CN" w:bidi="ar"/>
              </w:rPr>
              <w:t>山</w:t>
            </w: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1"/>
                <w:szCs w:val="21"/>
                <w:lang w:bidi="ar"/>
              </w:rPr>
              <w:t>顶至天门洞(天门山扶梯35元/人/段赠送），自由选择乘坐。</w:t>
            </w: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1"/>
                <w:szCs w:val="21"/>
                <w:lang w:val="en-US" w:eastAsia="zh-CN" w:bidi="ar"/>
              </w:rPr>
              <w:t>上玻璃栈道的游客均要求戴上鞋套（鞋套费用5元/人未含，根据客人自身身体素质情况自愿自理），以保持玻璃桥的透明和干净；</w:t>
            </w:r>
          </w:p>
        </w:tc>
      </w:tr>
      <w:tr w14:paraId="77D5E52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noWrap w:val="0"/>
            <w:vAlign w:val="top"/>
          </w:tcPr>
          <w:p w14:paraId="09DB0E75">
            <w:pPr>
              <w:rPr>
                <w:rStyle w:val="16"/>
                <w:rFonts w:hint="eastAsia" w:ascii="宋体" w:hAnsi="宋体" w:eastAsia="宋体" w:cs="宋体"/>
                <w:b w:val="0"/>
                <w:bCs w:val="0"/>
                <w:color w:val="00B0F0"/>
                <w:sz w:val="18"/>
                <w:szCs w:val="18"/>
                <w:lang w:val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第五天 凤凰古城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-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住宿/长沙</w:t>
            </w:r>
          </w:p>
        </w:tc>
      </w:tr>
      <w:tr w14:paraId="276A3C8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3C95E8E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早餐后体验和感受凤凰古城的精华：漫步沱江，看两岸已有百年历史的土家吊脚楼，别有一番韵味。顺水而下，穿过虹桥一幅江南水乡的画卷便展现于眼前，一泓沱水绕城过、一条红红石板街、一道风雨古城墙、一座雄伟古城楼、一个美丽彩虹桥、一排小桥吊脚楼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逛</w:t>
            </w:r>
          </w:p>
          <w:p w14:paraId="559555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网红打卡地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【翠翠街】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，品苗家风情，看民族工艺，尝湘西味道，还原翠翠的故事，让您身临其境的感受沈从文笔下的《边城》。</w:t>
            </w:r>
          </w:p>
          <w:p w14:paraId="1A3F25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21"/>
              </w:rPr>
              <w:t>【温馨提示】</w:t>
            </w:r>
            <w:r>
              <w:rPr>
                <w:rFonts w:hint="eastAsia" w:ascii="微软雅黑" w:hAnsi="微软雅黑" w:eastAsia="微软雅黑" w:cs="微软雅黑"/>
                <w:color w:val="auto"/>
                <w:szCs w:val="21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color w:val="auto"/>
                <w:szCs w:val="21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color w:val="auto"/>
                <w:szCs w:val="21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color w:val="auto"/>
                <w:szCs w:val="21"/>
              </w:rPr>
              <w:t>凤凰古城为敞开式民用商业区，特色商品导游义务介绍，旅游者购物行为为自主选择，旅行社不接受凤凰区域旅游者购物方面的投诉；</w:t>
            </w:r>
          </w:p>
        </w:tc>
      </w:tr>
      <w:tr w14:paraId="05A37DB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6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 w:val="0"/>
            <w:vAlign w:val="top"/>
          </w:tcPr>
          <w:p w14:paraId="66C3A36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00" w:lineRule="exact"/>
              <w:ind w:left="0" w:right="0" w:rightChars="0" w:hanging="360" w:hangingChars="200"/>
              <w:contextualSpacing/>
              <w:jc w:val="both"/>
              <w:textAlignment w:val="auto"/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</w:pP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  <w:t>【温馨提示】：</w:t>
            </w:r>
          </w:p>
          <w:p w14:paraId="0BDE85B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00" w:lineRule="exact"/>
              <w:ind w:left="0" w:right="0" w:rightChars="0" w:hanging="360" w:hangingChars="200"/>
              <w:contextualSpacing/>
              <w:jc w:val="both"/>
              <w:textAlignment w:val="auto"/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</w:pP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  <w:t>1、今天将离开凤凰古城，退房之前请仔细检查自己的行李物品，避免遗漏。</w:t>
            </w:r>
          </w:p>
          <w:p w14:paraId="1971AA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00" w:lineRule="exact"/>
              <w:ind w:left="0" w:right="0" w:rightChars="0" w:hanging="360" w:hangingChars="200"/>
              <w:contextualSpacing/>
              <w:jc w:val="both"/>
              <w:textAlignment w:val="auto"/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</w:pP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  <w:t>2、2016年4月10日开始，凤凰古城取消围城强制购票，客人可在古城自由参观</w:t>
            </w:r>
          </w:p>
          <w:p w14:paraId="02C17F4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00" w:lineRule="exact"/>
              <w:ind w:left="219" w:leftChars="0" w:right="0" w:rightChars="0" w:hanging="219" w:hangingChars="122"/>
              <w:contextualSpacing/>
              <w:jc w:val="both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</w:pP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  <w:t>3、凤凰古城为敞开式民用商业区，银饰、牛角梳、蜡染、当地小吃等特色商品导游义务介绍，旅游者购物行为为自主选择，旅行社不接受凤凰区域旅游者购物方面的投诉</w:t>
            </w:r>
          </w:p>
        </w:tc>
      </w:tr>
      <w:tr w14:paraId="6BB71ED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6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noWrap w:val="0"/>
            <w:vAlign w:val="top"/>
          </w:tcPr>
          <w:p w14:paraId="38AB15FB">
            <w:pPr>
              <w:rPr>
                <w:rStyle w:val="16"/>
                <w:rFonts w:hint="eastAsia" w:ascii="宋体" w:hAnsi="宋体" w:eastAsia="宋体" w:cs="宋体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第六天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长沙→出发地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住宿/回家</w:t>
            </w:r>
          </w:p>
        </w:tc>
      </w:tr>
      <w:tr w14:paraId="7F09BB2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66D72E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630" w:firstLineChars="3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●温馨提示 :今日返程，请检查好个人物品，不要遗漏酒店</w:t>
            </w:r>
          </w:p>
        </w:tc>
      </w:tr>
      <w:tr w14:paraId="32BE668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0999ECA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00" w:lineRule="exact"/>
              <w:ind w:left="0" w:right="0" w:rightChars="0" w:hanging="360" w:hangingChars="200"/>
              <w:contextualSpacing/>
              <w:jc w:val="both"/>
              <w:textAlignment w:val="auto"/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</w:pP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  <w:t>【温馨提示】：</w:t>
            </w:r>
          </w:p>
          <w:p w14:paraId="0ED393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00" w:lineRule="exact"/>
              <w:ind w:left="0" w:right="0" w:rightChars="0" w:hanging="360" w:hangingChars="200"/>
              <w:contextualSpacing/>
              <w:jc w:val="both"/>
              <w:textAlignment w:val="auto"/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</w:pP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  <w:t>1、退房返程前请仔细整理好自己的行李物品，请不要有所遗漏，增加您不必要的麻烦。</w:t>
            </w:r>
          </w:p>
          <w:p w14:paraId="32F2D9D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00" w:lineRule="exact"/>
              <w:ind w:left="0" w:right="0" w:rightChars="0" w:hanging="360" w:hangingChars="200"/>
              <w:contextualSpacing/>
              <w:jc w:val="both"/>
              <w:textAlignment w:val="auto"/>
              <w:rPr>
                <w:rFonts w:hint="default" w:ascii="微软雅黑" w:hAnsi="微软雅黑" w:eastAsia="微软雅黑" w:cs="微软雅黑"/>
                <w:bCs/>
                <w:kern w:val="15"/>
                <w:sz w:val="21"/>
                <w:szCs w:val="21"/>
                <w:lang w:val="en-US" w:eastAsia="zh-CN" w:bidi="ar"/>
              </w:rPr>
            </w:pPr>
            <w:r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  <w:t>2、正常返程的贵宾，返程前自由活动时，请与接送站工作人员联系核对好送机时间，以便我们能顺利将您送至机场。</w:t>
            </w:r>
          </w:p>
        </w:tc>
      </w:tr>
      <w:tr w14:paraId="7B0DCD2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6A6F55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right="0" w:rightChars="0" w:hanging="480" w:hangingChars="200"/>
              <w:contextualSpacing/>
              <w:jc w:val="both"/>
              <w:textAlignment w:val="auto"/>
              <w:rPr>
                <w:rStyle w:val="16"/>
                <w:rFonts w:hint="eastAsia" w:ascii="微软雅黑" w:hAnsi="微软雅黑" w:eastAsia="微软雅黑" w:cs="微软雅黑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</w:t>
            </w:r>
          </w:p>
        </w:tc>
      </w:tr>
      <w:tr w14:paraId="37D5A85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4E8A902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15CBFED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09862F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yellow"/>
              </w:rPr>
              <w:t>接待标准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sz w:val="28"/>
                <w:szCs w:val="28"/>
              </w:rPr>
              <w:t xml:space="preserve"> </w:t>
            </w:r>
          </w:p>
          <w:p w14:paraId="2A57EDB2">
            <w:pPr>
              <w:pStyle w:val="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  <w:t>1、门票：橘子洲环保车+张家界国家森林公园门票+天门山门票+凤凰古城接驳车+百龙电梯VIP+云天渡玻璃桥+魅力湘西VIP+阿巴砦景区门票+凤凰磁悬浮车票；</w:t>
            </w:r>
          </w:p>
          <w:p w14:paraId="389EEA9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  <w:t>2、用车：</w:t>
            </w:r>
            <w:r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-CN" w:bidi="ar-SA"/>
              </w:rPr>
              <w:t>1+1VIP，</w:t>
            </w:r>
            <w:r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zh-CN" w:eastAsia="zh-CN" w:bidi="ar-SA"/>
              </w:rPr>
              <w:t>保证每位游客1个正坐，（车辆大小由旅行社根据游客人数调整，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2"/>
                <w:sz w:val="21"/>
                <w:szCs w:val="21"/>
                <w:lang w:val="zh-CN" w:eastAsia="zh-CN" w:bidi="ar-SA"/>
              </w:rPr>
              <w:t>如人数不足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2"/>
                <w:sz w:val="21"/>
                <w:szCs w:val="21"/>
                <w:lang w:val="en-US" w:eastAsia="zh-CN" w:bidi="ar-SA"/>
              </w:rPr>
              <w:t>10人，改用14座2+1VIP车</w:t>
            </w:r>
            <w:r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zh-CN" w:eastAsia="zh-CN" w:bidi="ar-SA"/>
              </w:rPr>
              <w:t>）；</w:t>
            </w:r>
          </w:p>
          <w:p w14:paraId="376819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  <w:t>3、用餐：占床含早+6正餐，安排九菜一汤，十人一桌。正餐不用不退费亦不作等价交换！酒店房费包含早餐；部分正餐未含，方便自行品味湘西特色小吃/美食；</w:t>
            </w:r>
          </w:p>
          <w:p w14:paraId="4C4A78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  <w:t>4、住房：携程四钻酒店+泗南峪/凤凰高端民宿；</w:t>
            </w:r>
          </w:p>
          <w:p w14:paraId="6C7EB6B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  <w:t>5、导游：全程优秀国证导游服务</w:t>
            </w:r>
          </w:p>
          <w:p w14:paraId="5555AF1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  <w:t>6、保险：旅行社责任险（理赔最终解释权归保险公司所有）；；</w:t>
            </w:r>
          </w:p>
          <w:p w14:paraId="7F16FAFB">
            <w:pPr>
              <w:pStyle w:val="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  <w:t>7、购物：无购物店无车销；但景区内部均会有大大小小的商店、特产店、工艺品店等等，景区内设立的商店、路店不属本行程安排购物店范畴，均不强制消费，请旅游者按自身意愿决定购物行为，本公司不接受在此区域购物方面的投诉。</w:t>
            </w:r>
          </w:p>
        </w:tc>
      </w:tr>
      <w:tr w14:paraId="58A6850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708D4E3C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yellow"/>
                <w:lang w:val="en-US" w:eastAsia="zh-CN"/>
              </w:rPr>
              <w:t>☆☆费用不含☆☆</w:t>
            </w:r>
          </w:p>
          <w:p w14:paraId="0E34B56C">
            <w:pPr>
              <w:pStyle w:val="5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1、单房差：全程豪华5晚单房差</w:t>
            </w:r>
          </w:p>
          <w:p w14:paraId="13F4F2DD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  <w:t>2、儿  童：含半餐+车位+导游服务，不含床位，早餐、门票（超高自理）;</w:t>
            </w:r>
          </w:p>
          <w:p w14:paraId="6D3A72EA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  <w:t>特别提示：身高1米2以下儿童景区门票免费，超过1米2的儿童请提前报备并预定相应门票，如未预定在当地临时需要也许不能保证可以正常购买。</w:t>
            </w:r>
          </w:p>
          <w:p w14:paraId="03A2BB28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  <w:t>3、如遇特殊原因客人提前离团，则按实际产生费用结算；</w:t>
            </w:r>
          </w:p>
          <w:p w14:paraId="3ED98A2D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  <w:t>4、个人消费/旅游意外保险及航空保险/由于不可抗力或者旅行社，履行辅助人已尽合理注意义务无法避免的事件，而需要变更行程时产生的费用（包括但不限于自然灾害、航班延误或取消、车辆故障、交通意外等）</w:t>
            </w:r>
          </w:p>
          <w:p w14:paraId="76A6C255"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  <w:t>5、此行程此报价按景区优惠门票核算，任何人群和证件都无优惠退；</w:t>
            </w:r>
          </w:p>
        </w:tc>
      </w:tr>
      <w:tr w14:paraId="0631FFD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2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4C6FE06D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yellow"/>
                <w:lang w:val="en-US" w:eastAsia="zh-CN"/>
              </w:rPr>
              <w:t xml:space="preserve">☆☆收客标准☆☆ 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none"/>
                <w:lang w:val="en-US" w:eastAsia="zh-CN"/>
              </w:rPr>
              <w:t xml:space="preserve"> </w:t>
            </w:r>
          </w:p>
          <w:p w14:paraId="5E5F7D28">
            <w:pPr>
              <w:snapToGrid w:val="0"/>
              <w:rPr>
                <w:rFonts w:hint="eastAsia" w:ascii="微软雅黑" w:hAnsi="微软雅黑" w:eastAsia="微软雅黑" w:cs="微软雅黑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  <w:lang w:val="en-US" w:eastAsia="zh-CN"/>
              </w:rPr>
              <w:t>(正常收客年龄26-75岁，其他年龄段按成人操作+300/人。</w:t>
            </w:r>
          </w:p>
          <w:p w14:paraId="5C650820">
            <w:pPr>
              <w:snapToGrid w:val="0"/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1、20岁以下、70岁以上的人群需要正常26-69岁</w:t>
            </w:r>
            <w:bookmarkStart w:id="0" w:name="_GoBack"/>
            <w:bookmarkEnd w:id="0"/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的人群陪同；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ab/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ab/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ab/>
            </w:r>
          </w:p>
          <w:p w14:paraId="1C894322">
            <w:pPr>
              <w:snapToGrid w:val="0"/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、所有产品报价按景区优惠门票核算，任何人群和证件均无优惠门票退费，14岁以下儿童门票为景区临时政策调整后价格，如门票价格恢复原价门票需即刻调整！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ab/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ab/>
            </w:r>
          </w:p>
          <w:p w14:paraId="54EB63E0">
            <w:pPr>
              <w:snapToGrid w:val="0"/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、谢绝旅行社从业人员及家属、记者、律师、回族、孕妇、聋哑人及行动不便者报名此行程。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ab/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ab/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ab/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ab/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ab/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ab/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ab/>
            </w:r>
          </w:p>
          <w:p w14:paraId="341A52A1">
            <w:pPr>
              <w:snapToGrid w:val="0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5、75岁以上人群谢绝报名；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ab/>
            </w:r>
          </w:p>
        </w:tc>
      </w:tr>
      <w:tr w14:paraId="7F9C03F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7A9574B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422" w:hanging="560" w:hangingChars="200"/>
              <w:textAlignment w:val="auto"/>
              <w:rPr>
                <w:rFonts w:hint="eastAsia" w:eastAsia="宋体"/>
                <w:b/>
                <w:bCs/>
                <w:sz w:val="28"/>
                <w:szCs w:val="28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yellow"/>
                <w:lang w:val="en-US" w:eastAsia="zh-CN"/>
              </w:rPr>
              <w:t>☆☆费用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yellow"/>
              </w:rPr>
              <w:t>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yellow"/>
                <w:lang w:val="en-US" w:eastAsia="zh-CN"/>
              </w:rPr>
              <w:t>☆☆</w:t>
            </w:r>
          </w:p>
          <w:p w14:paraId="26306FBF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sz w:val="21"/>
                <w:szCs w:val="21"/>
                <w:lang w:val="en-US" w:eastAsia="zh-CN"/>
              </w:rPr>
              <w:t>此行程为特惠打包价，所有优惠人群均无退费；老年人、学生参团请带好学生证，老年证，身份证或户口本等相关证件；配合出示证件，无退费。</w:t>
            </w:r>
          </w:p>
        </w:tc>
      </w:tr>
      <w:tr w14:paraId="0D9F423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04704649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yellow"/>
                <w:lang w:val="en-US" w:eastAsia="zh-CN"/>
              </w:rPr>
              <w:t>☆☆参考酒店☆☆</w:t>
            </w:r>
          </w:p>
          <w:p w14:paraId="43C7557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长  沙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ab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延年航迈、延年绘景、维也纳体育新城、延年檀香山或同级酒店</w:t>
            </w:r>
          </w:p>
          <w:p w14:paraId="0AA877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张家界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ab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路上度假酒店、锦天盛世、如家精选、华天精选、博雅酒店或同级酒店</w:t>
            </w:r>
          </w:p>
          <w:p w14:paraId="2CBDDA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张家界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ab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画说武陵、畔溪度假酒店、天悦居客栈、白云涧客栈、山水缘客栈、依山傍水客栈（如因天气原因或其他政策性原因导致无法上山，则更改为两晚连住武陵源酒店）</w:t>
            </w:r>
          </w:p>
          <w:p w14:paraId="4DEF71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凤  凰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ab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国宾酒店、璞荷忆宿、澜庭忆宿、澜湾民宿、念握、凤鸣天下或同级酒店</w:t>
            </w:r>
          </w:p>
        </w:tc>
      </w:tr>
      <w:tr w14:paraId="1F1FC48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252D4DAE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highlight w:val="yellow"/>
                <w:lang w:val="en-US" w:eastAsia="zh-CN"/>
              </w:rPr>
              <w:t>☆☆注意事项☆☆</w:t>
            </w:r>
          </w:p>
          <w:p w14:paraId="21A30B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shd w:val="clear" w:color="auto" w:fill="FFFFFF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 w14:paraId="0E5666A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shd w:val="clear" w:color="auto" w:fill="FFFFFF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 w14:paraId="21B6D4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shd w:val="clear" w:color="auto" w:fill="FFFFFF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14:paraId="7D4D2735">
            <w:pPr>
              <w:pStyle w:val="5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shd w:val="clear" w:color="auto" w:fill="FFFFFF"/>
              </w:rPr>
              <w:t>4、请不要将贵重物品、现金、急用药品放在托运行李中，以免丢失。旅游过程中，也请妥善保存。</w:t>
            </w:r>
          </w:p>
        </w:tc>
      </w:tr>
    </w:tbl>
    <w:p w14:paraId="42C9396B">
      <w:pPr>
        <w:keepNext w:val="0"/>
        <w:keepLines w:val="0"/>
        <w:pageBreakBefore w:val="0"/>
        <w:widowControl w:val="0"/>
        <w:tabs>
          <w:tab w:val="left" w:pos="8583"/>
        </w:tabs>
        <w:kinsoku/>
        <w:wordWrap/>
        <w:overflowPunct/>
        <w:topLinePunct w:val="0"/>
        <w:autoSpaceDE/>
        <w:autoSpaceDN/>
        <w:bidi w:val="0"/>
        <w:spacing w:line="360" w:lineRule="exact"/>
        <w:jc w:val="left"/>
        <w:textAlignment w:val="auto"/>
        <w:rPr>
          <w:rFonts w:hint="eastAsia"/>
          <w:sz w:val="21"/>
          <w:szCs w:val="21"/>
        </w:rPr>
      </w:pPr>
    </w:p>
    <w:sectPr>
      <w:pgSz w:w="11906" w:h="16838"/>
      <w:pgMar w:top="0" w:right="340" w:bottom="371" w:left="340" w:header="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Cambria">
    <w:panose1 w:val="02040503050406030204"/>
    <w:charset w:val="00"/>
    <w:family w:val="auto"/>
    <w:pitch w:val="default"/>
    <w:sig w:usb0="E00002FF" w:usb1="400004FF" w:usb2="00000000" w:usb3="00000000" w:csb0="2000019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9006BC">
    <w:pPr>
      <w:pStyle w:val="7"/>
      <w:pBdr>
        <w:bottom w:val="none" w:color="auto" w:sz="0" w:space="0"/>
      </w:pBdr>
      <w:tabs>
        <w:tab w:val="left" w:pos="4577"/>
        <w:tab w:val="clear" w:pos="4153"/>
      </w:tabs>
      <w:jc w:val="both"/>
      <w:rPr>
        <w:rFonts w:hint="eastAsia" w:eastAsia="宋体"/>
        <w:lang w:eastAsia="zh-CN"/>
      </w:rPr>
    </w:pPr>
    <w:r>
      <w:rPr>
        <w:rFonts w:hint="eastAsia"/>
        <w:lang w:eastAsia="zh-CN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0082C82"/>
    <w:multiLevelType w:val="singleLevel"/>
    <w:tmpl w:val="30082C82"/>
    <w:lvl w:ilvl="0" w:tentative="0">
      <w:start w:val="3"/>
      <w:numFmt w:val="chineseCounting"/>
      <w:suff w:val="space"/>
      <w:lvlText w:val="第%1天"/>
      <w:lvlJc w:val="left"/>
      <w:rPr>
        <w:rFonts w:hint="eastAsia" w:ascii="微软雅黑" w:hAnsi="微软雅黑" w:eastAsia="微软雅黑" w:cs="微软雅黑"/>
        <w:b/>
        <w:bCs/>
        <w:color w:val="FFFFFF" w:themeColor="background1"/>
        <w:sz w:val="28"/>
        <w:szCs w:val="28"/>
        <w14:textFill>
          <w14:solidFill>
            <w14:schemeClr w14:val="bg1"/>
          </w14:solidFill>
        </w14:textFill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UzZjU4MjBiOThiOTc1ZDI1NDVlOGQ2YzEwNmNmMGQ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6D2B5A"/>
    <w:rsid w:val="007421C8"/>
    <w:rsid w:val="00795490"/>
    <w:rsid w:val="0083700A"/>
    <w:rsid w:val="008850FA"/>
    <w:rsid w:val="008C09F7"/>
    <w:rsid w:val="008F176D"/>
    <w:rsid w:val="00920C28"/>
    <w:rsid w:val="00982D9D"/>
    <w:rsid w:val="009837CE"/>
    <w:rsid w:val="009C6CCB"/>
    <w:rsid w:val="00A31D26"/>
    <w:rsid w:val="00A360C2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4584B"/>
    <w:rsid w:val="00EF3746"/>
    <w:rsid w:val="00EF7396"/>
    <w:rsid w:val="00F22D54"/>
    <w:rsid w:val="00F307CA"/>
    <w:rsid w:val="00F3161D"/>
    <w:rsid w:val="00F71E5F"/>
    <w:rsid w:val="00FB133A"/>
    <w:rsid w:val="01233A9E"/>
    <w:rsid w:val="0157064E"/>
    <w:rsid w:val="02492FB3"/>
    <w:rsid w:val="032D0FCD"/>
    <w:rsid w:val="034962FD"/>
    <w:rsid w:val="034E7440"/>
    <w:rsid w:val="03600EDC"/>
    <w:rsid w:val="0493460E"/>
    <w:rsid w:val="05077321"/>
    <w:rsid w:val="05BB103F"/>
    <w:rsid w:val="05C8291B"/>
    <w:rsid w:val="05EB75A5"/>
    <w:rsid w:val="06BA3154"/>
    <w:rsid w:val="06C8688F"/>
    <w:rsid w:val="0704296D"/>
    <w:rsid w:val="07134710"/>
    <w:rsid w:val="072C1A93"/>
    <w:rsid w:val="073B1CE0"/>
    <w:rsid w:val="07723FAA"/>
    <w:rsid w:val="07D30491"/>
    <w:rsid w:val="08863B53"/>
    <w:rsid w:val="089B2EF1"/>
    <w:rsid w:val="08E5797A"/>
    <w:rsid w:val="091D389B"/>
    <w:rsid w:val="09333EBA"/>
    <w:rsid w:val="09337B5B"/>
    <w:rsid w:val="09420551"/>
    <w:rsid w:val="098442F1"/>
    <w:rsid w:val="09D10E6F"/>
    <w:rsid w:val="09E225A5"/>
    <w:rsid w:val="09F65C36"/>
    <w:rsid w:val="09FB503E"/>
    <w:rsid w:val="0A2808C1"/>
    <w:rsid w:val="0A5C2E45"/>
    <w:rsid w:val="0A6246E8"/>
    <w:rsid w:val="0A7B72A1"/>
    <w:rsid w:val="0A8473AE"/>
    <w:rsid w:val="0AB416DB"/>
    <w:rsid w:val="0ABD2D32"/>
    <w:rsid w:val="0B02629A"/>
    <w:rsid w:val="0B4A3C17"/>
    <w:rsid w:val="0B4D0AF9"/>
    <w:rsid w:val="0B7C24E7"/>
    <w:rsid w:val="0B7F3A6A"/>
    <w:rsid w:val="0B9B10B5"/>
    <w:rsid w:val="0C096925"/>
    <w:rsid w:val="0C450D6C"/>
    <w:rsid w:val="0C533CE1"/>
    <w:rsid w:val="0C6F3428"/>
    <w:rsid w:val="0C7E69E5"/>
    <w:rsid w:val="0C8B5674"/>
    <w:rsid w:val="0CE63B48"/>
    <w:rsid w:val="0D0C551D"/>
    <w:rsid w:val="0D5F66AE"/>
    <w:rsid w:val="0DC9323A"/>
    <w:rsid w:val="0E4949A1"/>
    <w:rsid w:val="0E5F4F71"/>
    <w:rsid w:val="0E850379"/>
    <w:rsid w:val="0EF273CF"/>
    <w:rsid w:val="0F0710A7"/>
    <w:rsid w:val="10475B43"/>
    <w:rsid w:val="10DE5F80"/>
    <w:rsid w:val="10F16AE3"/>
    <w:rsid w:val="112A33E4"/>
    <w:rsid w:val="11B34360"/>
    <w:rsid w:val="12642B34"/>
    <w:rsid w:val="12EF0A4F"/>
    <w:rsid w:val="13371388"/>
    <w:rsid w:val="13573E11"/>
    <w:rsid w:val="143C7B63"/>
    <w:rsid w:val="144E7A07"/>
    <w:rsid w:val="150D1EBE"/>
    <w:rsid w:val="15B0279D"/>
    <w:rsid w:val="15D42860"/>
    <w:rsid w:val="15FF7837"/>
    <w:rsid w:val="164D14FB"/>
    <w:rsid w:val="16B917B5"/>
    <w:rsid w:val="16F7733F"/>
    <w:rsid w:val="17A77194"/>
    <w:rsid w:val="17AB7D29"/>
    <w:rsid w:val="17AE51C3"/>
    <w:rsid w:val="183B6DAB"/>
    <w:rsid w:val="189A56D0"/>
    <w:rsid w:val="192679C9"/>
    <w:rsid w:val="19F63A29"/>
    <w:rsid w:val="1A066980"/>
    <w:rsid w:val="1A4B1305"/>
    <w:rsid w:val="1B4961C2"/>
    <w:rsid w:val="1B4A6010"/>
    <w:rsid w:val="1BA04EFC"/>
    <w:rsid w:val="1C4C0D55"/>
    <w:rsid w:val="1CA647A6"/>
    <w:rsid w:val="1CED73D2"/>
    <w:rsid w:val="1D1850F2"/>
    <w:rsid w:val="1D5C01C9"/>
    <w:rsid w:val="1DC92A77"/>
    <w:rsid w:val="1E3501C4"/>
    <w:rsid w:val="1E841FFE"/>
    <w:rsid w:val="1E945566"/>
    <w:rsid w:val="1EFB5F98"/>
    <w:rsid w:val="1F246147"/>
    <w:rsid w:val="1F4D65B6"/>
    <w:rsid w:val="1FBC28E0"/>
    <w:rsid w:val="20292965"/>
    <w:rsid w:val="205B6E3B"/>
    <w:rsid w:val="209241C8"/>
    <w:rsid w:val="21944611"/>
    <w:rsid w:val="21B76F72"/>
    <w:rsid w:val="221A0D83"/>
    <w:rsid w:val="22233137"/>
    <w:rsid w:val="22464DDD"/>
    <w:rsid w:val="22840166"/>
    <w:rsid w:val="23BA1B2D"/>
    <w:rsid w:val="23E40D09"/>
    <w:rsid w:val="257A557F"/>
    <w:rsid w:val="25E060B9"/>
    <w:rsid w:val="269F299E"/>
    <w:rsid w:val="26FA5CCE"/>
    <w:rsid w:val="27026F8E"/>
    <w:rsid w:val="27914A0E"/>
    <w:rsid w:val="27F33DF7"/>
    <w:rsid w:val="28245521"/>
    <w:rsid w:val="283D5649"/>
    <w:rsid w:val="28692F0F"/>
    <w:rsid w:val="28DE2432"/>
    <w:rsid w:val="29112363"/>
    <w:rsid w:val="295469FF"/>
    <w:rsid w:val="29607497"/>
    <w:rsid w:val="29991642"/>
    <w:rsid w:val="29AC104D"/>
    <w:rsid w:val="29BC1CC6"/>
    <w:rsid w:val="29D013B1"/>
    <w:rsid w:val="29ED0967"/>
    <w:rsid w:val="2A397D52"/>
    <w:rsid w:val="2A4B564D"/>
    <w:rsid w:val="2B086BCF"/>
    <w:rsid w:val="2BAB2B4A"/>
    <w:rsid w:val="2C493A17"/>
    <w:rsid w:val="2C510C88"/>
    <w:rsid w:val="2CB96718"/>
    <w:rsid w:val="2CF439DB"/>
    <w:rsid w:val="2D234CF5"/>
    <w:rsid w:val="2DC860A6"/>
    <w:rsid w:val="2EDE4234"/>
    <w:rsid w:val="2EE948D6"/>
    <w:rsid w:val="2EF53261"/>
    <w:rsid w:val="2F046E1E"/>
    <w:rsid w:val="2F4F4441"/>
    <w:rsid w:val="2FE11772"/>
    <w:rsid w:val="30BA4CEE"/>
    <w:rsid w:val="30DF0305"/>
    <w:rsid w:val="30E8729E"/>
    <w:rsid w:val="315D7DA4"/>
    <w:rsid w:val="31646571"/>
    <w:rsid w:val="3196652A"/>
    <w:rsid w:val="319A0FE4"/>
    <w:rsid w:val="31DA62B7"/>
    <w:rsid w:val="31F10857"/>
    <w:rsid w:val="321C2BAF"/>
    <w:rsid w:val="32C2475E"/>
    <w:rsid w:val="33027CB8"/>
    <w:rsid w:val="331B16C0"/>
    <w:rsid w:val="33963A1E"/>
    <w:rsid w:val="33DD2C4D"/>
    <w:rsid w:val="33FC4F3D"/>
    <w:rsid w:val="34923CF6"/>
    <w:rsid w:val="358C22F5"/>
    <w:rsid w:val="36276C4F"/>
    <w:rsid w:val="36996A13"/>
    <w:rsid w:val="370F6259"/>
    <w:rsid w:val="371B773A"/>
    <w:rsid w:val="37305A51"/>
    <w:rsid w:val="37D86EF4"/>
    <w:rsid w:val="37FA789F"/>
    <w:rsid w:val="37FF748C"/>
    <w:rsid w:val="380D45F9"/>
    <w:rsid w:val="381F242D"/>
    <w:rsid w:val="38E804E7"/>
    <w:rsid w:val="3901371D"/>
    <w:rsid w:val="39772E5A"/>
    <w:rsid w:val="39B44CE2"/>
    <w:rsid w:val="39ED3ED1"/>
    <w:rsid w:val="3A9665B5"/>
    <w:rsid w:val="3AF4200D"/>
    <w:rsid w:val="3B3F04CB"/>
    <w:rsid w:val="3B8077B5"/>
    <w:rsid w:val="3C0C0AA1"/>
    <w:rsid w:val="3C164A8D"/>
    <w:rsid w:val="3C4D011D"/>
    <w:rsid w:val="3C5710E9"/>
    <w:rsid w:val="3CB7466E"/>
    <w:rsid w:val="3D996765"/>
    <w:rsid w:val="3F1E55F3"/>
    <w:rsid w:val="3F285383"/>
    <w:rsid w:val="3F440007"/>
    <w:rsid w:val="3F711169"/>
    <w:rsid w:val="3FC93043"/>
    <w:rsid w:val="406B3968"/>
    <w:rsid w:val="40726623"/>
    <w:rsid w:val="40B04456"/>
    <w:rsid w:val="40FB5581"/>
    <w:rsid w:val="4119604E"/>
    <w:rsid w:val="4226335B"/>
    <w:rsid w:val="42601C60"/>
    <w:rsid w:val="428E46BB"/>
    <w:rsid w:val="429152B6"/>
    <w:rsid w:val="429945EC"/>
    <w:rsid w:val="43170206"/>
    <w:rsid w:val="43936869"/>
    <w:rsid w:val="43C51CEE"/>
    <w:rsid w:val="43D93497"/>
    <w:rsid w:val="443815DD"/>
    <w:rsid w:val="44640DC1"/>
    <w:rsid w:val="449414B5"/>
    <w:rsid w:val="459840BF"/>
    <w:rsid w:val="460401AE"/>
    <w:rsid w:val="46454B73"/>
    <w:rsid w:val="46486737"/>
    <w:rsid w:val="46A00465"/>
    <w:rsid w:val="46AC31BB"/>
    <w:rsid w:val="46C67647"/>
    <w:rsid w:val="4762127A"/>
    <w:rsid w:val="47830661"/>
    <w:rsid w:val="47EA5D88"/>
    <w:rsid w:val="47FC24CC"/>
    <w:rsid w:val="4836317F"/>
    <w:rsid w:val="489F4A7A"/>
    <w:rsid w:val="49251BE7"/>
    <w:rsid w:val="4976505A"/>
    <w:rsid w:val="49ED548C"/>
    <w:rsid w:val="4A4A4481"/>
    <w:rsid w:val="4B711B74"/>
    <w:rsid w:val="4C1C7FC3"/>
    <w:rsid w:val="4C212059"/>
    <w:rsid w:val="4C7A3FE9"/>
    <w:rsid w:val="4C813A93"/>
    <w:rsid w:val="4C887A2D"/>
    <w:rsid w:val="4CAF23F3"/>
    <w:rsid w:val="4CF0081A"/>
    <w:rsid w:val="4D165C54"/>
    <w:rsid w:val="4D1C581A"/>
    <w:rsid w:val="4D576E1A"/>
    <w:rsid w:val="4D5D122C"/>
    <w:rsid w:val="4D832CE2"/>
    <w:rsid w:val="4DC834CB"/>
    <w:rsid w:val="4ED93AEE"/>
    <w:rsid w:val="4EE83897"/>
    <w:rsid w:val="4F0202B4"/>
    <w:rsid w:val="4F2D45BF"/>
    <w:rsid w:val="4F3802E4"/>
    <w:rsid w:val="4F5F5742"/>
    <w:rsid w:val="4FA02EC7"/>
    <w:rsid w:val="504A2869"/>
    <w:rsid w:val="508D440A"/>
    <w:rsid w:val="5103733B"/>
    <w:rsid w:val="51217D24"/>
    <w:rsid w:val="51560851"/>
    <w:rsid w:val="517D018D"/>
    <w:rsid w:val="523C2D3F"/>
    <w:rsid w:val="52990A97"/>
    <w:rsid w:val="52B65AC8"/>
    <w:rsid w:val="52F03774"/>
    <w:rsid w:val="53C84C9E"/>
    <w:rsid w:val="540602EE"/>
    <w:rsid w:val="542142F5"/>
    <w:rsid w:val="545E5E9A"/>
    <w:rsid w:val="54C97A24"/>
    <w:rsid w:val="54D50AB2"/>
    <w:rsid w:val="551A3EF8"/>
    <w:rsid w:val="55D93D68"/>
    <w:rsid w:val="561720BD"/>
    <w:rsid w:val="56405548"/>
    <w:rsid w:val="56511950"/>
    <w:rsid w:val="56693A34"/>
    <w:rsid w:val="56891D8F"/>
    <w:rsid w:val="56974D40"/>
    <w:rsid w:val="570D43E2"/>
    <w:rsid w:val="57947A7F"/>
    <w:rsid w:val="57C31B98"/>
    <w:rsid w:val="580C3794"/>
    <w:rsid w:val="58744AC1"/>
    <w:rsid w:val="587E68B7"/>
    <w:rsid w:val="588D0C33"/>
    <w:rsid w:val="58954174"/>
    <w:rsid w:val="58C33C5A"/>
    <w:rsid w:val="58CC3EAD"/>
    <w:rsid w:val="58F12E9E"/>
    <w:rsid w:val="59AC2042"/>
    <w:rsid w:val="59DF74B6"/>
    <w:rsid w:val="5A596CA5"/>
    <w:rsid w:val="5A71367A"/>
    <w:rsid w:val="5AF24739"/>
    <w:rsid w:val="5B1B1D9F"/>
    <w:rsid w:val="5B312324"/>
    <w:rsid w:val="5B813524"/>
    <w:rsid w:val="5BA15B7C"/>
    <w:rsid w:val="5BAA265C"/>
    <w:rsid w:val="5BB1219F"/>
    <w:rsid w:val="5BF37E5F"/>
    <w:rsid w:val="5D343E68"/>
    <w:rsid w:val="5D38727E"/>
    <w:rsid w:val="5D460992"/>
    <w:rsid w:val="5DD4636B"/>
    <w:rsid w:val="5E004AEC"/>
    <w:rsid w:val="5E9853C6"/>
    <w:rsid w:val="5EA17CC3"/>
    <w:rsid w:val="5EAD0C38"/>
    <w:rsid w:val="5EB17851"/>
    <w:rsid w:val="5F043592"/>
    <w:rsid w:val="5F6E4212"/>
    <w:rsid w:val="5F744E64"/>
    <w:rsid w:val="5FA76558"/>
    <w:rsid w:val="6018347B"/>
    <w:rsid w:val="6084202E"/>
    <w:rsid w:val="60942B65"/>
    <w:rsid w:val="60C73DE5"/>
    <w:rsid w:val="6133198D"/>
    <w:rsid w:val="613805FE"/>
    <w:rsid w:val="617E0AF8"/>
    <w:rsid w:val="61B57C03"/>
    <w:rsid w:val="61FB6D6F"/>
    <w:rsid w:val="63006B79"/>
    <w:rsid w:val="637C1DF3"/>
    <w:rsid w:val="638766EA"/>
    <w:rsid w:val="63D342E8"/>
    <w:rsid w:val="640D5BAD"/>
    <w:rsid w:val="6469712A"/>
    <w:rsid w:val="65AE41C1"/>
    <w:rsid w:val="65DC23AC"/>
    <w:rsid w:val="664D50DC"/>
    <w:rsid w:val="66935810"/>
    <w:rsid w:val="669D3B0F"/>
    <w:rsid w:val="672E5BEB"/>
    <w:rsid w:val="677F50DB"/>
    <w:rsid w:val="678A07EE"/>
    <w:rsid w:val="67B67376"/>
    <w:rsid w:val="688B5C95"/>
    <w:rsid w:val="691335F2"/>
    <w:rsid w:val="694F4AE2"/>
    <w:rsid w:val="696401FF"/>
    <w:rsid w:val="69AA7668"/>
    <w:rsid w:val="69C60062"/>
    <w:rsid w:val="69E917E4"/>
    <w:rsid w:val="6A0C0CE7"/>
    <w:rsid w:val="6A206802"/>
    <w:rsid w:val="6AF7140F"/>
    <w:rsid w:val="6B7F494F"/>
    <w:rsid w:val="6B8D6287"/>
    <w:rsid w:val="6B9402C4"/>
    <w:rsid w:val="6BC51A85"/>
    <w:rsid w:val="6BD1058C"/>
    <w:rsid w:val="6BD603FA"/>
    <w:rsid w:val="6BE57596"/>
    <w:rsid w:val="6C4F545A"/>
    <w:rsid w:val="6C543855"/>
    <w:rsid w:val="6C706E99"/>
    <w:rsid w:val="6CBD23C2"/>
    <w:rsid w:val="6D091E11"/>
    <w:rsid w:val="6DA4008B"/>
    <w:rsid w:val="6DD530E4"/>
    <w:rsid w:val="722A21C5"/>
    <w:rsid w:val="72C75081"/>
    <w:rsid w:val="72F851A0"/>
    <w:rsid w:val="73195863"/>
    <w:rsid w:val="73CE3E28"/>
    <w:rsid w:val="74DD4D17"/>
    <w:rsid w:val="74F07D14"/>
    <w:rsid w:val="75242E64"/>
    <w:rsid w:val="753D37FC"/>
    <w:rsid w:val="75517FCB"/>
    <w:rsid w:val="76290CF7"/>
    <w:rsid w:val="76A13980"/>
    <w:rsid w:val="76F0652C"/>
    <w:rsid w:val="770F58C0"/>
    <w:rsid w:val="77221663"/>
    <w:rsid w:val="77531EB4"/>
    <w:rsid w:val="777B3935"/>
    <w:rsid w:val="777E2193"/>
    <w:rsid w:val="77E03354"/>
    <w:rsid w:val="77E57235"/>
    <w:rsid w:val="780F717A"/>
    <w:rsid w:val="78E8447A"/>
    <w:rsid w:val="78F35532"/>
    <w:rsid w:val="792B2D90"/>
    <w:rsid w:val="795839D1"/>
    <w:rsid w:val="79600CBC"/>
    <w:rsid w:val="798B5156"/>
    <w:rsid w:val="799176AF"/>
    <w:rsid w:val="79EA5A92"/>
    <w:rsid w:val="79F55EFD"/>
    <w:rsid w:val="7BDE4262"/>
    <w:rsid w:val="7CAB730B"/>
    <w:rsid w:val="7D027BEA"/>
    <w:rsid w:val="7D2F4E8F"/>
    <w:rsid w:val="7D5B2135"/>
    <w:rsid w:val="7D7A3790"/>
    <w:rsid w:val="7D7E5EC1"/>
    <w:rsid w:val="7DA66CC3"/>
    <w:rsid w:val="7DB0236B"/>
    <w:rsid w:val="7E2A7DC1"/>
    <w:rsid w:val="7EAE28A5"/>
    <w:rsid w:val="7EF5102E"/>
    <w:rsid w:val="7F031625"/>
    <w:rsid w:val="7F5C6839"/>
    <w:rsid w:val="7F7717B4"/>
    <w:rsid w:val="7F7808A3"/>
    <w:rsid w:val="7FE9330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qFormat="1"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2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next w:val="1"/>
    <w:qFormat/>
    <w:uiPriority w:val="0"/>
    <w:pPr>
      <w:ind w:firstLine="420" w:firstLineChars="200"/>
    </w:pPr>
    <w:rPr>
      <w:szCs w:val="21"/>
    </w:rPr>
  </w:style>
  <w:style w:type="paragraph" w:styleId="3">
    <w:name w:val="Body Text"/>
    <w:basedOn w:val="1"/>
    <w:qFormat/>
    <w:uiPriority w:val="1"/>
    <w:rPr>
      <w:rFonts w:ascii="微软雅黑" w:hAnsi="微软雅黑" w:eastAsia="微软雅黑" w:cs="微软雅黑"/>
      <w:sz w:val="21"/>
      <w:szCs w:val="21"/>
      <w:lang w:val="zh-CN" w:eastAsia="zh-CN" w:bidi="zh-CN"/>
    </w:rPr>
  </w:style>
  <w:style w:type="paragraph" w:styleId="4">
    <w:name w:val="Body Text Indent"/>
    <w:basedOn w:val="1"/>
    <w:qFormat/>
    <w:uiPriority w:val="0"/>
    <w:pPr>
      <w:spacing w:after="120"/>
      <w:ind w:left="420" w:leftChars="200"/>
    </w:pPr>
    <w:rPr>
      <w:szCs w:val="24"/>
    </w:rPr>
  </w:style>
  <w:style w:type="paragraph" w:styleId="5">
    <w:name w:val="Plain Text"/>
    <w:basedOn w:val="1"/>
    <w:unhideWhenUsed/>
    <w:qFormat/>
    <w:uiPriority w:val="0"/>
    <w:rPr>
      <w:rFonts w:ascii="宋体" w:hAnsi="Courier New"/>
      <w:szCs w:val="21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Body Text First Indent 2"/>
    <w:basedOn w:val="4"/>
    <w:qFormat/>
    <w:uiPriority w:val="0"/>
    <w:pPr>
      <w:ind w:firstLine="420" w:firstLineChars="200"/>
    </w:p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1">
    <w:name w:val="Light List Accent 2"/>
    <w:basedOn w:val="9"/>
    <w:qFormat/>
    <w:uiPriority w:val="61"/>
    <w:rPr>
      <w:rFonts w:ascii="Calibri" w:hAnsi="Calibri"/>
    </w:rPr>
    <w:tblPr>
      <w:tblBorders>
        <w:top w:val="single" w:color="C0504D" w:sz="8" w:space="0"/>
        <w:left w:val="single" w:color="C0504D" w:sz="8" w:space="0"/>
        <w:bottom w:val="single" w:color="C0504D" w:sz="8" w:space="0"/>
        <w:right w:val="single" w:color="C0504D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0504D" w:sz="6" w:space="0"/>
          <w:left w:val="single" w:color="C0504D" w:sz="8" w:space="0"/>
          <w:bottom w:val="single" w:color="C0504D" w:sz="8" w:space="0"/>
          <w:right w:val="single" w:color="C0504D" w:sz="8" w:space="0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  <w:insideH w:val="nil"/>
          <w:insideV w:val="nil"/>
          <w:tl2br w:val="nil"/>
          <w:tr2bl w:val="nil"/>
        </w:tcBorders>
      </w:tcPr>
    </w:tblStylePr>
  </w:style>
  <w:style w:type="character" w:styleId="13">
    <w:name w:val="Hyperlink"/>
    <w:basedOn w:val="12"/>
    <w:qFormat/>
    <w:uiPriority w:val="0"/>
    <w:rPr>
      <w:color w:val="0000FF"/>
      <w:sz w:val="21"/>
      <w:szCs w:val="20"/>
      <w:u w:val="single"/>
    </w:rPr>
  </w:style>
  <w:style w:type="paragraph" w:customStyle="1" w:styleId="14">
    <w:name w:val="Table Paragraph"/>
    <w:basedOn w:val="1"/>
    <w:qFormat/>
    <w:uiPriority w:val="1"/>
    <w:pPr>
      <w:ind w:left="108"/>
    </w:pPr>
    <w:rPr>
      <w:rFonts w:ascii="微软雅黑" w:hAnsi="微软雅黑" w:eastAsia="微软雅黑" w:cs="微软雅黑"/>
      <w:szCs w:val="24"/>
      <w:lang w:val="zh-CN" w:bidi="zh-CN"/>
    </w:rPr>
  </w:style>
  <w:style w:type="character" w:customStyle="1" w:styleId="15">
    <w:name w:val="NormalCharacter"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6">
    <w:name w:val="无"/>
    <w:basedOn w:val="12"/>
    <w:qFormat/>
    <w:uiPriority w:val="0"/>
  </w:style>
  <w:style w:type="paragraph" w:styleId="17">
    <w:name w:val="List Paragraph"/>
    <w:basedOn w:val="1"/>
    <w:qFormat/>
    <w:uiPriority w:val="34"/>
    <w:pPr>
      <w:ind w:firstLine="420" w:firstLineChars="200"/>
    </w:pPr>
  </w:style>
  <w:style w:type="paragraph" w:customStyle="1" w:styleId="18">
    <w:name w:val="p0"/>
    <w:basedOn w:val="1"/>
    <w:qFormat/>
    <w:uiPriority w:val="0"/>
    <w:pPr>
      <w:widowControl/>
    </w:pPr>
    <w:rPr>
      <w:rFonts w:ascii="Calibri" w:hAnsi="Calibri" w:cs="宋体"/>
      <w:kern w:val="0"/>
      <w:szCs w:val="21"/>
    </w:rPr>
  </w:style>
  <w:style w:type="paragraph" w:customStyle="1" w:styleId="19">
    <w:name w:val="列出段落1"/>
    <w:basedOn w:val="1"/>
    <w:qFormat/>
    <w:uiPriority w:val="99"/>
    <w:pPr>
      <w:ind w:firstLine="420" w:firstLineChars="200"/>
    </w:pPr>
    <w:rPr>
      <w:rFonts w:ascii="Times New Roman" w:hAnsi="Times New Roman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pn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16</Pages>
  <Words>837</Words>
  <Characters>890</Characters>
  <Lines>37</Lines>
  <Paragraphs>10</Paragraphs>
  <TotalTime>0</TotalTime>
  <ScaleCrop>false</ScaleCrop>
  <LinksUpToDate>false</LinksUpToDate>
  <CharactersWithSpaces>938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邓琇尹</cp:lastModifiedBy>
  <dcterms:modified xsi:type="dcterms:W3CDTF">2025-08-18T09:55:25Z</dcterms:modified>
  <dc:title>【惟品湖南】长沙/韶山/张家界/天门山玻璃栈道/黄龙洞/魅力湘西晚会/芙蓉镇/凤凰古城六日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RubyTemplateID">
    <vt:lpwstr>6</vt:lpwstr>
  </property>
  <property fmtid="{D5CDD505-2E9C-101B-9397-08002B2CF9AE}" pid="4" name="ICV">
    <vt:lpwstr>F699D4D389814E3FA5F8AD6E78599915_13</vt:lpwstr>
  </property>
  <property fmtid="{D5CDD505-2E9C-101B-9397-08002B2CF9AE}" pid="5" name="KSOTemplateDocerSaveRecord">
    <vt:lpwstr>eyJoZGlkIjoiODk1MzQxZjRiYmE1M2VkZTBiMTFmNTU0NzAyNTY1MDQiLCJ1c2VySWQiOiIyODEyNzY2NDcifQ==</vt:lpwstr>
  </property>
</Properties>
</file>