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0"/>
    </v:background>
  </w:background>
  <w:body>
    <w:p w14:paraId="00285B4C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6"/>
          <w:w w:val="100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inherit" w:hAnsi="inherit" w:cs="Helvetica"/>
          <w:b/>
          <w:bCs/>
          <w:i w:val="0"/>
          <w:caps w:val="0"/>
          <w:smallCaps w:val="0"/>
          <w:color w:val="C00000"/>
          <w:spacing w:val="6"/>
          <w:w w:val="100"/>
          <w:kern w:val="0"/>
          <w:sz w:val="36"/>
          <w:szCs w:val="36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9520" cy="10735945"/>
            <wp:effectExtent l="0" t="0" r="11430" b="8255"/>
            <wp:wrapSquare wrapText="bothSides"/>
            <wp:docPr id="3" name="图片 2" descr="醉美张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醉美张桂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6"/>
          <w:w w:val="100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792D5C12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6"/>
          <w:w w:val="100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6"/>
          <w:w w:val="100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inherit" w:hAnsi="inherit" w:cs="Helvetica"/>
          <w:b/>
          <w:bCs/>
          <w:i w:val="0"/>
          <w:caps w:val="0"/>
          <w:smallCaps w:val="0"/>
          <w:color w:val="C00000"/>
          <w:spacing w:val="6"/>
          <w:w w:val="100"/>
          <w:kern w:val="0"/>
          <w:sz w:val="36"/>
          <w:szCs w:val="36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9520" cy="10735945"/>
            <wp:effectExtent l="0" t="0" r="11430" b="8255"/>
            <wp:wrapSquare wrapText="bothSides"/>
            <wp:docPr id="5" name="图片 3" descr="F:/1.何芳凝psd源文件/醉美张桂 word/醉美张桂2.jpg醉美张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F:/1.何芳凝psd源文件/醉美张桂 word/醉美张桂2.jpg醉美张桂2"/>
                    <pic:cNvPicPr>
                      <a:picLocks noChangeAspect="1"/>
                    </pic:cNvPicPr>
                  </pic:nvPicPr>
                  <pic:blipFill>
                    <a:blip r:embed="rId12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5793CE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6"/>
          <w:w w:val="100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2E475A1D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6"/>
          <w:w w:val="100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inherit" w:hAnsi="inherit" w:cs="Helvetica"/>
          <w:b/>
          <w:bCs/>
          <w:i w:val="0"/>
          <w:caps w:val="0"/>
          <w:smallCaps w:val="0"/>
          <w:color w:val="C00000"/>
          <w:spacing w:val="6"/>
          <w:w w:val="100"/>
          <w:kern w:val="0"/>
          <w:sz w:val="36"/>
          <w:szCs w:val="36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9520" cy="10735945"/>
            <wp:effectExtent l="0" t="0" r="11430" b="8255"/>
            <wp:wrapSquare wrapText="bothSides"/>
            <wp:docPr id="14" name="图片 5" descr="F:/1.何芳凝psd源文件/醉美张桂 word/醉美张桂3.jpg醉美张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F:/1.何芳凝psd源文件/醉美张桂 word/醉美张桂3.jpg醉美张桂3"/>
                    <pic:cNvPicPr>
                      <a:picLocks noChangeAspect="1"/>
                    </pic:cNvPicPr>
                  </pic:nvPicPr>
                  <pic:blipFill>
                    <a:blip r:embed="rId13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inherit" w:hAnsi="inherit" w:cs="Helvetica"/>
          <w:b/>
          <w:bCs/>
          <w:i w:val="0"/>
          <w:caps w:val="0"/>
          <w:smallCaps w:val="0"/>
          <w:color w:val="C00000"/>
          <w:spacing w:val="6"/>
          <w:w w:val="100"/>
          <w:kern w:val="0"/>
          <w:sz w:val="36"/>
          <w:szCs w:val="36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9520" cy="10735945"/>
            <wp:effectExtent l="0" t="0" r="11430" b="8255"/>
            <wp:wrapSquare wrapText="bothSides"/>
            <wp:docPr id="15" name="图片 6" descr="F:/1.何芳凝psd源文件/醉美张桂 word/醉美张桂4.jpg醉美张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F:/1.何芳凝psd源文件/醉美张桂 word/醉美张桂4.jpg醉美张桂4"/>
                    <pic:cNvPicPr>
                      <a:picLocks noChangeAspect="1"/>
                    </pic:cNvPicPr>
                  </pic:nvPicPr>
                  <pic:blipFill>
                    <a:blip r:embed="rId14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B07CFD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6"/>
          <w:w w:val="100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inherit" w:hAnsi="inherit" w:cs="Helvetica"/>
          <w:b/>
          <w:bCs/>
          <w:i w:val="0"/>
          <w:caps w:val="0"/>
          <w:smallCaps w:val="0"/>
          <w:color w:val="C00000"/>
          <w:spacing w:val="6"/>
          <w:w w:val="100"/>
          <w:kern w:val="0"/>
          <w:sz w:val="36"/>
          <w:szCs w:val="36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9520" cy="10735945"/>
            <wp:effectExtent l="0" t="0" r="11430" b="8255"/>
            <wp:wrapSquare wrapText="bothSides"/>
            <wp:docPr id="6" name="图片 4" descr="F:/1.何芳凝psd源文件/醉美张桂 word/醉美张桂3.jpg醉美张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F:/1.何芳凝psd源文件/醉美张桂 word/醉美张桂3.jpg醉美张桂3"/>
                    <pic:cNvPicPr>
                      <a:picLocks noChangeAspect="1"/>
                    </pic:cNvPicPr>
                  </pic:nvPicPr>
                  <pic:blipFill>
                    <a:blip r:embed="rId13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6"/>
          <w:w w:val="100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4884D104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6"/>
          <w:w w:val="100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3DB1B23F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6"/>
          <w:w w:val="100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9"/>
        <w:tblpPr w:leftFromText="180" w:rightFromText="180" w:vertAnchor="page" w:horzAnchor="margin" w:tblpX="-148" w:tblpY="341"/>
        <w:tblW w:w="11727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733"/>
        <w:gridCol w:w="645"/>
        <w:gridCol w:w="645"/>
        <w:gridCol w:w="647"/>
        <w:gridCol w:w="1807"/>
      </w:tblGrid>
      <w:tr w14:paraId="71F172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</w:trPr>
        <w:tc>
          <w:tcPr>
            <w:tcW w:w="11727" w:type="dxa"/>
            <w:gridSpan w:val="6"/>
            <w:shd w:val="clear" w:color="auto" w:fill="00B050"/>
          </w:tcPr>
          <w:p w14:paraId="2D168B1A">
            <w:pPr>
              <w:widowControl/>
              <w:spacing w:before="300" w:after="150"/>
              <w:jc w:val="left"/>
              <w:outlineLvl w:val="2"/>
              <w:rPr>
                <w:rFonts w:hint="eastAsia" w:ascii="微软简仿宋" w:hAnsi="微软简仿宋" w:eastAsia="微软雅黑" w:cs="微软简仿宋"/>
                <w:b/>
                <w:bCs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000000" w:themeColor="text1"/>
                <w:spacing w:val="6"/>
                <w:w w:val="100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【醉美张桂】仙境张家界醉美桂林红色韶山</w:t>
            </w:r>
            <w:r>
              <w:rPr>
                <w:rFonts w:hint="eastAsia" w:ascii="微软雅黑" w:hAnsi="微软雅黑" w:eastAsia="微软雅黑" w:cs="微软雅黑"/>
                <w:b/>
                <w:color w:val="333333"/>
                <w:spacing w:val="6"/>
                <w:kern w:val="0"/>
                <w:sz w:val="36"/>
                <w:szCs w:val="36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b/>
                <w:color w:val="333333"/>
                <w:spacing w:val="6"/>
                <w:kern w:val="0"/>
                <w:sz w:val="36"/>
                <w:szCs w:val="36"/>
              </w:rPr>
              <w:t>日游</w:t>
            </w:r>
          </w:p>
        </w:tc>
      </w:tr>
      <w:tr w14:paraId="442D467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727" w:type="dxa"/>
            <w:gridSpan w:val="6"/>
            <w:tcBorders>
              <w:bottom w:val="single" w:color="auto" w:sz="4" w:space="0"/>
            </w:tcBorders>
          </w:tcPr>
          <w:p w14:paraId="5553E411">
            <w:pPr>
              <w:pStyle w:val="16"/>
              <w:spacing w:before="0" w:after="0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36"/>
                <w:szCs w:val="36"/>
                <w:lang w:val="en-US" w:eastAsia="zh-CN"/>
              </w:rPr>
            </w:pPr>
            <w:r>
              <w:rPr>
                <w:rFonts w:hint="eastAsia" w:ascii="微软简仿宋" w:hAnsi="微软简仿宋" w:eastAsia="微软雅黑" w:cs="微软简仿宋"/>
                <w:b/>
                <w:bCs/>
                <w:sz w:val="24"/>
                <w:lang w:eastAsia="zh-CN"/>
              </w:rPr>
              <w:drawing>
                <wp:inline distT="0" distB="0" distL="114300" distR="114300">
                  <wp:extent cx="7308215" cy="1112520"/>
                  <wp:effectExtent l="0" t="0" r="6985" b="11430"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21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F40B3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★</w:t>
            </w:r>
            <w:r>
              <w:rPr>
                <w:rStyle w:val="12"/>
                <w:rFonts w:hint="eastAsia" w:ascii="微软雅黑" w:hAnsi="微软雅黑" w:eastAsia="微软雅黑" w:cs="微软雅黑"/>
                <w:b/>
                <w:bCs/>
                <w:color w:val="000000"/>
                <w:spacing w:val="45"/>
                <w:sz w:val="21"/>
                <w:szCs w:val="21"/>
                <w:shd w:val="clear" w:color="auto" w:fill="auto"/>
              </w:rPr>
              <w:t>行程特色</w:t>
            </w:r>
          </w:p>
          <w:p w14:paraId="55DA1D0F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多情湖南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毛主席故乡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】 参观【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毛主席故居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】</w:t>
            </w:r>
          </w:p>
          <w:p w14:paraId="270DBDC3">
            <w:pPr>
              <w:pStyle w:val="8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7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7"/>
                <w:sz w:val="21"/>
                <w:szCs w:val="21"/>
                <w:shd w:val="clear" w:color="auto" w:fill="FFFFFF"/>
              </w:rPr>
              <w:t>中国第一个国家森林公园--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7"/>
                <w:sz w:val="21"/>
                <w:szCs w:val="21"/>
                <w:shd w:val="clear" w:color="auto" w:fill="FFFFFF"/>
              </w:rPr>
              <w:t>张家界国家森林公园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】</w:t>
            </w:r>
          </w:p>
          <w:p w14:paraId="7FCBF81F">
            <w:pPr>
              <w:pStyle w:val="8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both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7"/>
                <w:sz w:val="21"/>
                <w:szCs w:val="21"/>
                <w:shd w:val="clear" w:color="auto" w:fill="FFFFFF"/>
              </w:rPr>
              <w:t>世界最美大峡谷--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7"/>
                <w:sz w:val="21"/>
                <w:szCs w:val="21"/>
                <w:shd w:val="clear" w:color="auto" w:fill="FFFFFF"/>
              </w:rPr>
              <w:t>金鞭溪名胜风景区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】</w:t>
            </w:r>
          </w:p>
          <w:p w14:paraId="23199587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沈从文笔下中国最美的古城之一【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】</w:t>
            </w:r>
          </w:p>
          <w:p w14:paraId="3835C182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7"/>
                <w:sz w:val="21"/>
                <w:szCs w:val="21"/>
                <w:shd w:val="clear" w:color="auto" w:fill="FFFFFF"/>
              </w:rPr>
              <w:t>“有龙的地方”--湖南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7"/>
                <w:sz w:val="21"/>
                <w:szCs w:val="21"/>
                <w:shd w:val="clear" w:color="auto" w:fill="FFFFFF"/>
              </w:rPr>
              <w:t>湘西千年古苗寨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】</w:t>
            </w:r>
          </w:p>
          <w:p w14:paraId="0D6BC9F1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英雄湖北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：辛亥革命武昌起义纪念馆【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红楼】【首义广场】</w:t>
            </w:r>
          </w:p>
          <w:p w14:paraId="5D1647B7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山水桂林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：乘船赏醉美【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漓江风光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】阳朔最具特色古镇之一</w:t>
            </w:r>
          </w:p>
          <w:p w14:paraId="321CC0B3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被誉为“神仙洞府”【金水岩】自由漫步【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阳朔西街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】</w:t>
            </w:r>
          </w:p>
          <w:p w14:paraId="17F0ABA1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桂林城徽【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象鼻山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】</w:t>
            </w:r>
          </w:p>
          <w:p w14:paraId="6029D163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7"/>
                <w:sz w:val="21"/>
                <w:szCs w:val="21"/>
                <w:shd w:val="clear" w:color="auto" w:fill="FFFFFF"/>
              </w:rPr>
              <w:t>百里漓江打卡圣地--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7"/>
                <w:sz w:val="21"/>
                <w:szCs w:val="21"/>
                <w:shd w:val="clear" w:color="auto" w:fill="FFFFFF"/>
              </w:rPr>
              <w:t>20元人民币背景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】</w:t>
            </w:r>
          </w:p>
          <w:p w14:paraId="79BFDB7D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</w:rPr>
              <w:t>经典之作</w:t>
            </w:r>
          </w:p>
          <w:p w14:paraId="262C98CF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baseline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FF0000"/>
                <w:spacing w:val="30"/>
                <w:w w:val="100"/>
                <w:sz w:val="21"/>
                <w:szCs w:val="21"/>
                <w:shd w:val="clear" w:color="auto" w:fill="FFFFFF"/>
                <w:lang w:val="en-US" w:eastAsia="zh-CN"/>
              </w:rPr>
              <w:t>2025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  <w:lang w:val="en-US" w:eastAsia="zh-CN"/>
              </w:rPr>
              <w:t>年最美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  <w:lang w:eastAsia="zh-CN"/>
              </w:rPr>
              <w:t>中国王牌景区连线产品，实打实的核心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  <w:lang w:val="en-US" w:eastAsia="zh-CN"/>
              </w:rPr>
              <w:t>精华景点 。本产品坚决杜绝虚假宣传，绝不安排以吸人眼球为噱头毫无意义的二级景点，真心实意做良心产品，绝不忽悠客人驱车跨省几百公里去看一座茶园等模仿产品，请客人们仔细认真甄别</w:t>
            </w:r>
          </w:p>
          <w:p w14:paraId="27F3B64B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baseline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</w:rPr>
              <w:t>轻松舒适</w:t>
            </w:r>
          </w:p>
          <w:p w14:paraId="5F026DD2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</w:rPr>
              <w:t>充裕的时间、精华的美景，让你轻松畅游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  <w:lang w:eastAsia="zh-CN"/>
              </w:rPr>
              <w:t>湖南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  <w:lang w:eastAsia="zh-CN"/>
              </w:rPr>
              <w:t>桂林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15"/>
                <w:w w:val="100"/>
                <w:kern w:val="0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</w:rPr>
              <w:t>全程入住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  <w:lang w:eastAsia="zh-CN"/>
              </w:rPr>
              <w:t>特色客栈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</w:rPr>
              <w:t>或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  <w:lang w:eastAsia="zh-CN"/>
              </w:rPr>
              <w:t>者商务酒店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</w:rPr>
              <w:t>（未挂牌）让你旅途更加舒心、安心、开心。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pacing w:val="30"/>
                <w:w w:val="100"/>
                <w:sz w:val="21"/>
                <w:szCs w:val="21"/>
                <w:shd w:val="clear" w:color="auto" w:fill="FFFFFF"/>
                <w:lang w:eastAsia="zh-CN"/>
              </w:rPr>
              <w:t>品质保证</w:t>
            </w:r>
          </w:p>
          <w:p w14:paraId="41D69DB6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7"/>
                <w:w w:val="100"/>
                <w:sz w:val="21"/>
                <w:szCs w:val="21"/>
                <w:shd w:val="clear" w:color="auto" w:fill="FFFFFF"/>
              </w:rPr>
              <w:t>全程0包厢购物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7"/>
                <w:w w:val="100"/>
                <w:sz w:val="21"/>
                <w:szCs w:val="21"/>
                <w:shd w:val="clear" w:color="auto" w:fill="FFFFFF"/>
              </w:rPr>
              <w:t>，仅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FF0000"/>
                <w:spacing w:val="7"/>
                <w:w w:val="100"/>
                <w:sz w:val="21"/>
                <w:szCs w:val="21"/>
                <w:shd w:val="clear" w:color="auto" w:fill="FFFFFF"/>
              </w:rPr>
              <w:t>1 个当地政府扶持的特产超市。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7"/>
                <w:w w:val="100"/>
                <w:sz w:val="21"/>
                <w:szCs w:val="21"/>
                <w:shd w:val="clear" w:color="auto" w:fill="FFFFFF"/>
              </w:rPr>
              <w:t> 所有费用都清楚标注，无任何套路，让游客明明白白消费！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7"/>
                <w:w w:val="100"/>
                <w:sz w:val="21"/>
                <w:szCs w:val="21"/>
                <w:shd w:val="clear" w:color="auto" w:fill="FFFFFF"/>
                <w:lang w:eastAsia="zh-CN"/>
              </w:rPr>
              <w:t>苗寨，博物馆，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7"/>
                <w:w w:val="100"/>
                <w:sz w:val="21"/>
                <w:szCs w:val="21"/>
                <w:shd w:val="clear" w:color="auto" w:fill="FFFFFF"/>
              </w:rPr>
              <w:t>土司城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7"/>
                <w:w w:val="100"/>
                <w:sz w:val="21"/>
                <w:szCs w:val="21"/>
                <w:shd w:val="clear" w:color="auto" w:fill="FFFFFF"/>
                <w:lang w:eastAsia="zh-CN"/>
              </w:rPr>
              <w:t>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7"/>
                <w:w w:val="100"/>
                <w:sz w:val="21"/>
                <w:szCs w:val="21"/>
                <w:shd w:val="clear" w:color="auto" w:fill="FFFFFF"/>
              </w:rPr>
              <w:t>景区均有当地免税的特色商品，可以随意购买，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7"/>
                <w:w w:val="100"/>
                <w:sz w:val="21"/>
                <w:szCs w:val="21"/>
                <w:shd w:val="clear" w:color="auto" w:fill="FFFFFF"/>
                <w:lang w:eastAsia="zh-CN"/>
              </w:rPr>
              <w:t>自由参观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olor w:val="000000"/>
                <w:spacing w:val="7"/>
                <w:w w:val="100"/>
                <w:sz w:val="21"/>
                <w:szCs w:val="21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i w:val="0"/>
                <w:color w:val="FF0000"/>
                <w:spacing w:val="7"/>
                <w:w w:val="100"/>
                <w:sz w:val="21"/>
                <w:szCs w:val="21"/>
                <w:shd w:val="clear" w:color="auto" w:fill="FFFFFF"/>
                <w:lang w:eastAsia="zh-CN"/>
              </w:rPr>
              <w:t>全程不进玉店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i w:val="0"/>
                <w:color w:val="FF0000"/>
                <w:spacing w:val="7"/>
                <w:w w:val="100"/>
                <w:sz w:val="21"/>
                <w:szCs w:val="21"/>
                <w:shd w:val="clear" w:color="auto" w:fill="FFFFFF"/>
              </w:rPr>
              <w:t>翡翠店、丝绸店、乳胶店、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i w:val="0"/>
                <w:color w:val="FF0000"/>
                <w:spacing w:val="7"/>
                <w:w w:val="100"/>
                <w:sz w:val="21"/>
                <w:szCs w:val="21"/>
                <w:shd w:val="clear" w:color="auto" w:fill="FFFFFF"/>
                <w:lang w:eastAsia="zh-CN"/>
              </w:rPr>
              <w:t>珠宝店等包厢购物店</w:t>
            </w:r>
          </w:p>
          <w:p w14:paraId="69A9C059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30"/>
                <w:sz w:val="21"/>
                <w:szCs w:val="21"/>
                <w:shd w:val="clear" w:color="auto" w:fill="FFFFFF"/>
                <w:lang w:eastAsia="zh-CN"/>
              </w:rPr>
              <w:t>湘西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30"/>
                <w:sz w:val="21"/>
                <w:szCs w:val="21"/>
                <w:shd w:val="clear" w:color="auto" w:fill="FFFFFF"/>
              </w:rPr>
              <w:t>美食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7"/>
                <w:sz w:val="21"/>
                <w:szCs w:val="21"/>
                <w:shd w:val="clear" w:color="auto" w:fill="FFFFFF"/>
              </w:rPr>
              <w:t>长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7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7"/>
                <w:sz w:val="21"/>
                <w:szCs w:val="21"/>
                <w:shd w:val="clear" w:color="auto" w:fill="FFFFFF"/>
              </w:rPr>
              <w:t>龙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7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7"/>
                <w:sz w:val="21"/>
                <w:szCs w:val="21"/>
                <w:shd w:val="clear" w:color="auto" w:fill="FFFFFF"/>
              </w:rPr>
              <w:t>宴：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E3E3E"/>
                <w:spacing w:val="7"/>
                <w:sz w:val="21"/>
                <w:szCs w:val="21"/>
                <w:shd w:val="clear" w:color="auto" w:fill="FFFFFF"/>
              </w:rPr>
              <w:t>长龙宴是苗族人接待贵宾的膳食。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E3E3E"/>
                <w:spacing w:val="7"/>
                <w:sz w:val="21"/>
                <w:szCs w:val="21"/>
                <w:shd w:val="clear" w:color="auto" w:fill="FFFFFF"/>
              </w:rPr>
              <w:br w:type="textWrapping"/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7"/>
                <w:sz w:val="21"/>
                <w:szCs w:val="21"/>
                <w:shd w:val="clear" w:color="auto" w:fill="FFFFFF"/>
                <w:lang w:eastAsia="zh-CN"/>
              </w:rPr>
              <w:t>毛氏红烧肉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7"/>
                <w:sz w:val="21"/>
                <w:szCs w:val="21"/>
                <w:shd w:val="clear" w:color="auto" w:fill="FFFFFF"/>
              </w:rPr>
              <w:t>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  <w:lang w:eastAsia="zh-CN"/>
              </w:rPr>
              <w:t>品尝毛主席喜欢吃的红烧肉。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  <w:lang w:eastAsia="zh-CN"/>
              </w:rPr>
              <w:br w:type="textWrapping"/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7"/>
                <w:sz w:val="21"/>
                <w:szCs w:val="21"/>
                <w:shd w:val="clear" w:color="auto" w:fill="FFFFFF"/>
              </w:rPr>
              <w:t>土家三下锅：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E3E3E"/>
                <w:spacing w:val="7"/>
                <w:sz w:val="21"/>
                <w:szCs w:val="21"/>
                <w:shd w:val="clear" w:color="auto" w:fill="FFFFFF"/>
              </w:rPr>
              <w:t>三下锅是湘西土家族接待贵宾必不可少的一道菜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E3E3E"/>
                <w:spacing w:val="7"/>
                <w:sz w:val="21"/>
                <w:szCs w:val="21"/>
                <w:shd w:val="clear" w:color="auto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7"/>
                <w:sz w:val="21"/>
                <w:szCs w:val="21"/>
                <w:shd w:val="clear" w:color="auto" w:fill="FFFFFF"/>
                <w:lang w:val="en-US" w:eastAsia="zh-CN"/>
              </w:rPr>
              <w:t>桂      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E3E3E"/>
                <w:spacing w:val="7"/>
                <w:sz w:val="21"/>
                <w:szCs w:val="21"/>
                <w:shd w:val="clear" w:color="auto" w:fill="FFFFFF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pacing w:val="30"/>
                <w:sz w:val="21"/>
                <w:szCs w:val="21"/>
                <w:shd w:val="clear" w:color="auto" w:fill="FFFFFF"/>
                <w:lang w:eastAsia="zh-CN"/>
              </w:rPr>
              <w:t>啤酒鱼宴</w:t>
            </w:r>
          </w:p>
          <w:p w14:paraId="5BA77C70">
            <w:pPr>
              <w:rPr>
                <w:rFonts w:hint="eastAsia" w:ascii="微软雅黑" w:hAnsi="微软雅黑" w:eastAsia="微软雅黑" w:cs="微软雅黑"/>
                <w:sz w:val="24"/>
                <w:lang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eastAsia="zh-CN" w:bidi="zh-CN"/>
              </w:rPr>
              <w:drawing>
                <wp:inline distT="0" distB="0" distL="114300" distR="114300">
                  <wp:extent cx="7306945" cy="1004570"/>
                  <wp:effectExtent l="0" t="0" r="8255" b="5080"/>
                  <wp:docPr id="1" name="图片 1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94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F31C7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E8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2556C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9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934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0468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DB982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8A1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D382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出发地-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eastAsia="zh-CN"/>
              </w:rPr>
              <w:t>汉口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武昌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0EB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88D1E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343E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C2A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火车上</w:t>
            </w:r>
          </w:p>
        </w:tc>
      </w:tr>
      <w:tr w14:paraId="4ED20CB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EB40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2449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红楼首义广场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外观黄鹤楼-长江观光渡轮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-韶山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-铜像广场-毛主席故居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56BA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6DE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9CB1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433A6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</w:p>
        </w:tc>
      </w:tr>
      <w:tr w14:paraId="3481A7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383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FCA04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赴桂林-象鼻山-漓江三星游轮-金水岩-阳朔西街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84FA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5A6D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F25E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108EE9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阳朔</w:t>
            </w:r>
          </w:p>
        </w:tc>
      </w:tr>
      <w:tr w14:paraId="184BCE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9AB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58D4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漓江竹筏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 xml:space="preserve">-凤凰古城  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720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CFD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E766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746E2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</w:t>
            </w:r>
          </w:p>
        </w:tc>
      </w:tr>
      <w:tr w14:paraId="366761E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549E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A48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湘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西苗寨-森林公园-黄石寨-金鞭溪-大型张家界民俗表演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68BC6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55EB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DAFCA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37834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武陵源</w:t>
            </w:r>
          </w:p>
        </w:tc>
      </w:tr>
      <w:tr w14:paraId="502EB10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434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272D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土特产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超市-土司城-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大庸古城-赴慈利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5666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50C7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AB8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3EE358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慈利</w:t>
            </w:r>
          </w:p>
        </w:tc>
      </w:tr>
      <w:tr w14:paraId="45A9E30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CB6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D7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E3C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杜心五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返武汉送团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DDA0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178E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5687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36E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火车上</w:t>
            </w:r>
          </w:p>
        </w:tc>
      </w:tr>
      <w:tr w14:paraId="2B71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5CA0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D8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3EED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抵达温馨的家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77EE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86A1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1945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2900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家</w:t>
            </w:r>
          </w:p>
        </w:tc>
      </w:tr>
      <w:tr w14:paraId="65A15A6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97FD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8ED0A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ACC57C4">
            <w:pP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各地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出发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-武昌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住宿/火车上</w:t>
            </w:r>
          </w:p>
        </w:tc>
      </w:tr>
      <w:tr w14:paraId="421F275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5BAC71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以山水之名，开启一段美妙旅程！根据出发时间乘火车（卧铺/动车/飞机）抵达汉口/武昌，在列车上欣赏祖国的大好河山！(具体车次和时间以实际出团通知为准)。</w:t>
            </w:r>
          </w:p>
        </w:tc>
      </w:tr>
      <w:tr w14:paraId="66DE2A3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B2EB7D7">
            <w:pPr>
              <w:rPr>
                <w:rFonts w:hint="default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武昌-长江豪华渡轮-红楼首义广场-韶山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韶山</w:t>
            </w:r>
          </w:p>
        </w:tc>
      </w:tr>
      <w:tr w14:paraId="396A15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75E76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早上7:00之前接团；后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 xml:space="preserve">游览武汉著名旅游景点：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zh-CN"/>
              </w:rPr>
              <w:t>首义广场，辛亥革命武昌起义纪念馆--红楼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（周一对外不开放）外观武汉著名景点黄鹤楼。</w:t>
            </w:r>
          </w:p>
          <w:p w14:paraId="43A95F17">
            <w:pPr>
              <w:pStyle w:val="1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360" w:lineRule="exact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000000"/>
                <w:spacing w:val="8"/>
                <w:sz w:val="21"/>
                <w:szCs w:val="21"/>
                <w:shd w:val="clear" w:color="auto" w:fill="auto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车赴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【长江豪华渡轮】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color="auto" w:fill="FFFFFF"/>
              </w:rPr>
              <w:t>武汉两江欣赏两岸风采-欣赏武汉两岸长江汉江-两岸-江面上的几座跨江大桥【武汉长江大桥】在轻轻的薄雾中，依稀可见，看到眼前的景色，总会由衷感叹，这就是长江- 长江、汉水在武汉交汇，河湖纵横，江水不息，形成了独特的景观，白日航线频繁，码头繁忙，如果你也向往江城一色的美好，</w:t>
            </w:r>
          </w:p>
          <w:p w14:paraId="78EB2672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后乘车赴红太阳升起的地方——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【AAAAA韶山】(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FF0000"/>
                <w:spacing w:val="7"/>
                <w:sz w:val="24"/>
                <w:szCs w:val="24"/>
                <w:shd w:val="clear" w:color="auto" w:fill="FFFFFF"/>
              </w:rPr>
              <w:t>韶山环保车20元/人自理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FF0000"/>
                <w:spacing w:val="7"/>
                <w:sz w:val="24"/>
                <w:szCs w:val="24"/>
                <w:shd w:val="clear" w:color="auto" w:fill="FFFFFF"/>
                <w:lang w:val="en-US" w:eastAsia="zh-CN"/>
              </w:rPr>
              <w:t>)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，韶山是中国各族人民的伟大领袖毛泽东的故乡，也是他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  <w:t xml:space="preserve">以山水之名，开启一段美妙旅程！根据出发时间乘火车（卧铺/动车/飞机）抵达汉口/武昌，在列车上欣赏祖国的大好河山！(具体车次和时间以实际出团通知为准)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青少年时期生活、学习、劳动和从事革命活动的地方，是全国著名革命纪念地、全国爱国主义教育基地、国家重点风景名胜区、中国优秀旅游城市。来到韶山，瞻仰一代伟人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【毛主席铜像广场】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，聆听主席一生的丰功伟绩，参观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【毛主席故居】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（抱歉的通知 毛泽东同志故居限流12000人次/天，实行实名预约，先到先约，能约尽约，约不到票，参观故居外围，不接受此方面投诉！）可以去铜像广场的。感受“东方红，太阳升，中国出了个毛泽东，毛泽东同志作为一个伟大的历史人物，属于中国，也属于世界！”的家国情怀。</w:t>
            </w:r>
          </w:p>
          <w:p w14:paraId="480B1B71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73025</wp:posOffset>
                  </wp:positionV>
                  <wp:extent cx="2489835" cy="1511300"/>
                  <wp:effectExtent l="0" t="0" r="5715" b="12700"/>
                  <wp:wrapNone/>
                  <wp:docPr id="2" name="图片 2" descr="首义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首义广场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4879975</wp:posOffset>
                  </wp:positionH>
                  <wp:positionV relativeFrom="paragraph">
                    <wp:posOffset>45720</wp:posOffset>
                  </wp:positionV>
                  <wp:extent cx="2380615" cy="1526540"/>
                  <wp:effectExtent l="0" t="0" r="635" b="16510"/>
                  <wp:wrapNone/>
                  <wp:docPr id="11" name="图片 11" descr="韶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韶山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2301240" cy="1510665"/>
                  <wp:effectExtent l="0" t="0" r="3810" b="13335"/>
                  <wp:wrapNone/>
                  <wp:docPr id="4" name="图片 4" descr="首义广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首义广场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E86D44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</w:pPr>
          </w:p>
          <w:p w14:paraId="67D55FD9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</w:pPr>
          </w:p>
          <w:p w14:paraId="377FB39A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</w:pPr>
          </w:p>
          <w:p w14:paraId="793E572B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2A2F4C66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0A9CFA1B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3859E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169AD47">
            <w:pPr>
              <w:pStyle w:val="16"/>
              <w:snapToGrid w:val="0"/>
              <w:spacing w:before="0" w:after="0" w:line="27" w:lineRule="atLeast"/>
              <w:jc w:val="both"/>
              <w:textAlignment w:val="baseline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桂林-象鼻山-漓江三星游轮-金水岩-阳朔西街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 xml:space="preserve">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阳朔</w:t>
            </w:r>
          </w:p>
        </w:tc>
      </w:tr>
      <w:tr w14:paraId="3B260A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DD2B504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早餐后，韶山BUS 赴前往游览广西桂林城徽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【象鼻山】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其山酷似一头驻足漓江边临流饮水的大象 ，栩栩如生 ，引人入胜 ， 山体前部的水月洞 ，弯如满月 ，穿透山体 ，清碧的江水从洞中穿鼻而过 ，洞影倒映江面 ，构成“水底有明月 ，水上明月浮”的奇观。</w:t>
            </w:r>
          </w:p>
          <w:p w14:paraId="1739B079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漓江码头（桂林山水甲天下，阳朔风光甲桂林）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漓江游船99元/人自理游览【漓江三星游轮】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欣赏群山倒影，似诗似画的风光，山水景象融会成一曲大自然的和谐旋律，您将亲身体会到人与自然山水融为一体的美妙感受。</w:t>
            </w:r>
          </w:p>
          <w:p w14:paraId="01BF26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【金水岩】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具有独特的溶洞奇景、溶洞温泉、溶洞泥巴浴，世界上独一无二的溶洞探险泥浴等特色的游览胜地，距今有亿万年的一段古老的地下河，整个岩洞雄奇深邃，如神话世界般瑰丽多姿，“被誉为“神仙洞府”。洞分右岔水旱，左岔旱洞，钟乳石奇状林立，千姿百态，令人叹为观止。左岔旱洞均保持原貌，旱洞奇貌可供探险。</w:t>
            </w:r>
          </w:p>
          <w:p w14:paraId="47423F1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华灯初上自由漫步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【阳朔西街】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，(自由活动时间，司机导游不予陪同。踱步在独有的青石板路上，观两旁古代民居，烛光下近百家酒吧、酒廊、西餐厅各有风情，与各国游客交流其乐无穷。在这里，石板古道与清代砖瓦房遥相辉映，再搭配上现代化的特色小店，浪漫风情尽显，在西街每个人都可以拥有一段独一无二的故事（因时间，天气等原因无法游览，我社不负任何责任）。</w:t>
            </w:r>
          </w:p>
          <w:p w14:paraId="7741701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4928235</wp:posOffset>
                  </wp:positionH>
                  <wp:positionV relativeFrom="paragraph">
                    <wp:posOffset>57785</wp:posOffset>
                  </wp:positionV>
                  <wp:extent cx="2432685" cy="1673860"/>
                  <wp:effectExtent l="0" t="0" r="5715" b="2540"/>
                  <wp:wrapNone/>
                  <wp:docPr id="28" name="图片 28" descr="阳朔西街1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阳朔西街1.webp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81915</wp:posOffset>
                  </wp:positionV>
                  <wp:extent cx="2419985" cy="1690370"/>
                  <wp:effectExtent l="0" t="0" r="18415" b="5080"/>
                  <wp:wrapNone/>
                  <wp:docPr id="27" name="图片 27" descr="日月双塔3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日月双塔3.webp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74930</wp:posOffset>
                  </wp:positionV>
                  <wp:extent cx="2525395" cy="1702435"/>
                  <wp:effectExtent l="0" t="0" r="8255" b="12065"/>
                  <wp:wrapNone/>
                  <wp:docPr id="26" name="图片 26" descr="象鼻山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象鼻山.webp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2DC48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00B9D59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3E8206C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5CFCD7B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4AB58FC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2B86D23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3C0C94C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02BA46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48A7290">
            <w:pPr>
              <w:pStyle w:val="16"/>
              <w:snapToGrid w:val="0"/>
              <w:spacing w:before="0" w:after="0" w:line="23" w:lineRule="atLeast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漓江竹筏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-凤凰古城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 xml:space="preserve">用餐/早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     住/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凤凰</w:t>
            </w:r>
          </w:p>
        </w:tc>
      </w:tr>
      <w:tr w14:paraId="6273E9E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8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9F50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酒店享用早餐；车赴乘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【漓江竹筏】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感受“人在画中游”的神奇仙境漓江，打卡【20元人民币背景图案】，行程结束之后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BUS赴中国最美丽的小城—游览曾被新西兰著名作家路易艾黎称赞为中国最美丽的小城--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bidi="ar-SA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,观看苗家姜糖制作、湘西非物质文化遗产苗族拉丝工艺、纯手工白水牛角梳、流程等，沿沱江两岸漫步，欣赏沙湾吊角楼群及电影《湘西缴匪记》的拍摄原址；走在如诗如画的古城中，徜徉于醉人的沱江之上。一座青山抱古城，一湾江水绕城过，一条红红石板街，一排小巧吊脚楼，一道风雨古城墙，一座沧桑老城堡，一座雄伟古石桥，是因为有了沱江的沁润，凤凰古城才会变得这么悠闲而又美丽晚上自由游览凤凰夜景，欣赏夜景，自由窜街，其乐无穷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温馨提示：凤凰古城从 2021 年 1 月 1 日开始，执行进城交通费(也可以理解为古城维 护费)28 元/人自理</w:t>
            </w:r>
          </w:p>
          <w:p w14:paraId="5A67F4E5">
            <w:pPr>
              <w:pStyle w:val="8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18415</wp:posOffset>
                  </wp:positionV>
                  <wp:extent cx="2489835" cy="1703070"/>
                  <wp:effectExtent l="0" t="0" r="5715" b="11430"/>
                  <wp:wrapNone/>
                  <wp:docPr id="29" name="图片 29" descr="漓江3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漓江3.webp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5031740</wp:posOffset>
                  </wp:positionH>
                  <wp:positionV relativeFrom="paragraph">
                    <wp:posOffset>31750</wp:posOffset>
                  </wp:positionV>
                  <wp:extent cx="2289175" cy="1699895"/>
                  <wp:effectExtent l="0" t="0" r="15875" b="14605"/>
                  <wp:wrapNone/>
                  <wp:docPr id="31" name="图片 31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2519680</wp:posOffset>
                  </wp:positionH>
                  <wp:positionV relativeFrom="paragraph">
                    <wp:posOffset>21590</wp:posOffset>
                  </wp:positionV>
                  <wp:extent cx="2482850" cy="1701165"/>
                  <wp:effectExtent l="0" t="0" r="12700" b="13335"/>
                  <wp:wrapNone/>
                  <wp:docPr id="30" name="图片 30" descr="黄布倒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黄布倒影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D35AFC">
            <w:pPr>
              <w:pStyle w:val="8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auto"/>
              <w:rPr>
                <w:rFonts w:hint="eastAsia" w:eastAsia="宋体"/>
                <w:lang w:eastAsia="zh-CN"/>
              </w:rPr>
            </w:pPr>
          </w:p>
          <w:p w14:paraId="3A7DAF41">
            <w:pPr>
              <w:pStyle w:val="8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auto"/>
              <w:rPr>
                <w:rFonts w:hint="eastAsia" w:eastAsia="宋体"/>
                <w:lang w:eastAsia="zh-CN"/>
              </w:rPr>
            </w:pPr>
          </w:p>
          <w:p w14:paraId="16B1D6DE">
            <w:pPr>
              <w:pStyle w:val="8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auto"/>
              <w:rPr>
                <w:rFonts w:hint="eastAsia" w:eastAsia="宋体"/>
                <w:lang w:eastAsia="zh-CN"/>
              </w:rPr>
            </w:pPr>
          </w:p>
          <w:p w14:paraId="192DCF87">
            <w:pPr>
              <w:pStyle w:val="8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auto"/>
              <w:rPr>
                <w:rFonts w:hint="eastAsia" w:eastAsia="宋体"/>
                <w:lang w:eastAsia="zh-CN"/>
              </w:rPr>
            </w:pPr>
          </w:p>
          <w:p w14:paraId="31201088">
            <w:pPr>
              <w:pStyle w:val="8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auto"/>
              <w:rPr>
                <w:rFonts w:hint="eastAsia" w:eastAsia="宋体"/>
                <w:lang w:eastAsia="zh-CN"/>
              </w:rPr>
            </w:pPr>
          </w:p>
          <w:p w14:paraId="091EF962">
            <w:pPr>
              <w:pStyle w:val="8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auto"/>
              <w:rPr>
                <w:rFonts w:hint="eastAsia" w:eastAsia="宋体"/>
                <w:lang w:eastAsia="zh-CN"/>
              </w:rPr>
            </w:pPr>
          </w:p>
          <w:p w14:paraId="42A5DD75">
            <w:pPr>
              <w:pStyle w:val="8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auto"/>
              <w:rPr>
                <w:rFonts w:hint="eastAsia" w:eastAsia="宋体"/>
                <w:lang w:eastAsia="zh-CN"/>
              </w:rPr>
            </w:pPr>
          </w:p>
        </w:tc>
      </w:tr>
      <w:tr w14:paraId="17CB83D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23FF5F44">
            <w:pPr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 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湘西苗寨-</w:t>
            </w:r>
            <w:r>
              <w:rPr>
                <w:rFonts w:hint="default" w:ascii="微软雅黑" w:hAnsi="微软雅黑" w:eastAsia="微软雅黑" w:cs="微软雅黑"/>
                <w:b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张家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界</w:t>
            </w:r>
            <w:r>
              <w:rPr>
                <w:rFonts w:hint="default" w:ascii="微软雅黑" w:hAnsi="微软雅黑" w:eastAsia="微软雅黑" w:cs="微软雅黑"/>
                <w:b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（黄石寨、</w:t>
            </w:r>
            <w:r>
              <w:rPr>
                <w:rFonts w:hint="default" w:ascii="微软雅黑" w:hAnsi="微软雅黑" w:eastAsia="微软雅黑" w:cs="微软雅黑"/>
                <w:b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武陵源</w:t>
            </w:r>
          </w:p>
        </w:tc>
      </w:tr>
      <w:tr w14:paraId="10B7256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B3D985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rPr>
                <w:rStyle w:val="12"/>
                <w:rFonts w:hint="eastAsia" w:ascii="微软雅黑" w:hAnsi="微软雅黑" w:eastAsia="微软雅黑" w:cs="微软雅黑"/>
                <w:b/>
                <w:i w:val="0"/>
                <w:caps w:val="0"/>
                <w:color w:val="FF0000"/>
                <w:spacing w:val="15"/>
                <w:w w:val="1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早餐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后前往西南地区苗族留存至今唯一一座保存得较好的集政治、经济、文化、军事和建筑为一体的古苗寨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湘西苗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寨】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, 体验最原生态的聚集区。</w:t>
            </w:r>
          </w:p>
          <w:p w14:paraId="7432E21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BUS 前往张家界核心景区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【世界自然遗产-核心景区张家界国家森林公园】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；进入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【黄石寨名胜风景区】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（森林公园环保车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60元/人自理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；进入【黄石寨名胜风景区】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(不上黄石寨-枉到张家界；环保车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+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 xml:space="preserve">黄石寨索道往返 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+升级4个特色餐）打包价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8元/人自理。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，黄石寨是武陵源风景名胜区5条精品游览线之一；是张家界美景最为集中的地方， 也是张家界最大的凌空观景台； 电影【捉妖记】取景地“众星捧月”就位居张家界武陵源 风景名胜区的核心-黄石寨，与世界上最美丽的峡谷金鞭溪一衣带水。美国科幻大片《阿凡达》取景地【哈利路亚山-悬浮山】美丽的黄石寨，因整座山像一头勇猛的雄狮，又名黄狮寨。主要游览点：六奇阁、摘星台、雾海金龟、天桥遗墩、猴帅点兵、南天 门、黑枞垴，观袁家界，望天子山，等著名景点；天女散花，等著名景点。</w:t>
            </w:r>
          </w:p>
          <w:p w14:paraId="693C71F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【远观袁家界景区】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，袁家界位于张家界国家森林公园北面，是一方山台地。背依岩峰山峦，面临幽谷群峰， 自东向西延伸。主要景点有后花园、迷魂台、天下第一桥等。</w:t>
            </w:r>
          </w:p>
          <w:p w14:paraId="4CC3A49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【远观天子山景区】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，天子山原名青岩山，因古代土家族领袖向大坤率领当地农民起义自称“天子”而得名，武陵源的四 大景区之一。它东起天子阁，西至将军岩，南接张家界国家森林公园。</w:t>
            </w:r>
          </w:p>
          <w:p w14:paraId="62C36BE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下山后游览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【金鞭溪大峡谷】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，金鞭溪是张家界国家森林公园最早开发的景区之一，它 发源于张家界的土地垭， 由南向北，蜿蜒曲折，随山转移，迂回穿行在峰峦山谷之间，溪 水明净，跌宕多姿，小鱼游弋其中。溪畔花草鲜美，鸟鸣莺啼，人沿清溪行，胜似画中游， 被誉为“世界上最美丽的峡谷之一” ，最后在水绕四门与龙尾溪、鸳鸯溪、矿洞溪汇聚， 穿行在峰峦幽谷间，“奇峰三千、秀水八百”,金鞭溪把张家界的山水发挥到了淋漓尽致，有 着“千年长旱不断流，万年连雨水碧青”这样的美誉；著名文学家沈从文先生赞誉它是“张家 界的少女” ，当年张家界的宣传者—— 著名画家吴冠中先生在此曾赞叹它是“一片童话般的 世界” ... ...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晚观看一生中必看的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大型张家界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民俗表演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】（赠送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表演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）</w:t>
            </w:r>
          </w:p>
          <w:p w14:paraId="12A8CAD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color w:val="1F497D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1F497D"/>
                <w:kern w:val="0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4944745</wp:posOffset>
                  </wp:positionH>
                  <wp:positionV relativeFrom="paragraph">
                    <wp:posOffset>52705</wp:posOffset>
                  </wp:positionV>
                  <wp:extent cx="2419985" cy="1659890"/>
                  <wp:effectExtent l="0" t="0" r="18415" b="16510"/>
                  <wp:wrapNone/>
                  <wp:docPr id="8" name="图片 8" descr="金鞭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金鞭溪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2395220</wp:posOffset>
                  </wp:positionH>
                  <wp:positionV relativeFrom="paragraph">
                    <wp:posOffset>33020</wp:posOffset>
                  </wp:positionV>
                  <wp:extent cx="2515235" cy="1675130"/>
                  <wp:effectExtent l="0" t="0" r="18415" b="1270"/>
                  <wp:wrapNone/>
                  <wp:docPr id="17" name="图片 17" descr="7beab73a80074413aa96d418abc24006_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beab73a80074413aa96d418abc24006_th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42545</wp:posOffset>
                  </wp:positionV>
                  <wp:extent cx="2390140" cy="1674495"/>
                  <wp:effectExtent l="0" t="0" r="10160" b="1905"/>
                  <wp:wrapNone/>
                  <wp:docPr id="13" name="图片 13" descr="苗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苗寨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3880E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color w:val="1F497D"/>
                <w:kern w:val="0"/>
                <w:sz w:val="21"/>
                <w:szCs w:val="21"/>
              </w:rPr>
            </w:pPr>
          </w:p>
          <w:p w14:paraId="37CBAF0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color w:val="1F497D"/>
                <w:kern w:val="0"/>
                <w:sz w:val="21"/>
                <w:szCs w:val="21"/>
              </w:rPr>
            </w:pPr>
          </w:p>
          <w:p w14:paraId="2C88411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color w:val="1F497D"/>
                <w:kern w:val="0"/>
                <w:sz w:val="21"/>
                <w:szCs w:val="21"/>
              </w:rPr>
            </w:pPr>
          </w:p>
          <w:p w14:paraId="09F5FC5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baseline"/>
              <w:rPr>
                <w:rFonts w:hint="eastAsia" w:ascii="微软雅黑" w:hAnsi="微软雅黑" w:eastAsia="微软雅黑" w:cs="微软雅黑"/>
                <w:color w:val="1F497D"/>
                <w:kern w:val="0"/>
                <w:sz w:val="21"/>
                <w:szCs w:val="21"/>
              </w:rPr>
            </w:pPr>
          </w:p>
          <w:p w14:paraId="14C4C72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baseline"/>
              <w:rPr>
                <w:rFonts w:hint="eastAsia" w:ascii="微软雅黑" w:hAnsi="微软雅黑" w:eastAsia="微软雅黑" w:cs="微软雅黑"/>
                <w:color w:val="1F497D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F497D"/>
                <w:kern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657600" cy="2438400"/>
                  <wp:effectExtent l="0" t="0" r="0" b="0"/>
                  <wp:docPr id="7" name="图片 7" descr="金鞭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金鞭溪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6657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baseline"/>
              <w:rPr>
                <w:rFonts w:hint="eastAsia" w:ascii="微软雅黑" w:hAnsi="微软雅黑" w:eastAsia="微软雅黑" w:cs="微软雅黑"/>
                <w:color w:val="1F497D"/>
                <w:kern w:val="0"/>
                <w:sz w:val="21"/>
                <w:szCs w:val="21"/>
              </w:rPr>
            </w:pPr>
          </w:p>
          <w:p w14:paraId="1F23107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baseline"/>
              <w:rPr>
                <w:rFonts w:hint="eastAsia" w:ascii="微软雅黑" w:hAnsi="微软雅黑" w:eastAsia="微软雅黑" w:cs="微软雅黑"/>
                <w:color w:val="1F497D"/>
                <w:kern w:val="0"/>
                <w:sz w:val="21"/>
                <w:szCs w:val="21"/>
                <w:lang w:eastAsia="zh-CN"/>
              </w:rPr>
            </w:pPr>
          </w:p>
        </w:tc>
      </w:tr>
      <w:tr w14:paraId="1701694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D0331F2">
            <w:pPr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土特产超市-土司城-慈利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    住宿/慈利</w:t>
            </w:r>
          </w:p>
        </w:tc>
      </w:tr>
      <w:tr w14:paraId="572559C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0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423A82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早餐后参观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大型土特产超市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。</w:t>
            </w:r>
          </w:p>
          <w:p w14:paraId="7A264F8F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后参观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FF0000"/>
                <w:spacing w:val="0"/>
                <w:sz w:val="24"/>
                <w:szCs w:val="24"/>
                <w:shd w:val="clear" w:color="auto" w:fill="FFFFFF"/>
              </w:rPr>
              <w:t>土家风情园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也称土家风情园，是国家四A级旅游景点，也是张家界经典的文化旅游品牌。始建于清雍正八年（公元1730年），占地120多亩，集吊脚楼群、走马转角楼重叠组合，融为一体。其建筑群多为木石结构，雕梁画栋、飞檐翘角、玲珑雅致、气势恢宏，是土家族古代文明的发祥地和凝聚地。城内遗存着大量的珍贵文物。内有“九重天世袭堂”、“千人毛古斯表演”两项世界吉尼斯之最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</w:p>
          <w:p w14:paraId="70AEEF64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后游览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【大庸古城】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张家界市府所在地古称大庸，建于2230年前，是古庸国所在地，自古以来为大西南门户，商埠云集。大庸古城项目在当年明清鼎盛时期的南门口原址上建设，规划总用地面积325亩，总建筑面积约18.5万平方米，以明清时期建筑风格特色，保留修缮三元宫、朝天门、古城墙、古树名木等历史人文景观，恢复建设阳戏、古乐堂等非物质文化遗产表演场所，重现刘明灯将军府、土司王宫、八方阁楼、南门大码头等“古城十景”，展示大庸古城明清鼎盛时期繁荣风貌。赴慈利</w:t>
            </w:r>
          </w:p>
          <w:p w14:paraId="0CAB991E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后赴慈利，入住酒店！</w:t>
            </w:r>
          </w:p>
          <w:p w14:paraId="0792E414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4831715</wp:posOffset>
                  </wp:positionH>
                  <wp:positionV relativeFrom="paragraph">
                    <wp:posOffset>45085</wp:posOffset>
                  </wp:positionV>
                  <wp:extent cx="2482215" cy="1586230"/>
                  <wp:effectExtent l="0" t="0" r="13335" b="13970"/>
                  <wp:wrapNone/>
                  <wp:docPr id="25" name="图片 25" descr="timg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timg (4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15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2406650</wp:posOffset>
                  </wp:positionH>
                  <wp:positionV relativeFrom="paragraph">
                    <wp:posOffset>50800</wp:posOffset>
                  </wp:positionV>
                  <wp:extent cx="2513965" cy="1574165"/>
                  <wp:effectExtent l="0" t="0" r="635" b="6985"/>
                  <wp:wrapNone/>
                  <wp:docPr id="16" name="图片 16" descr="timg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timg (6)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53340</wp:posOffset>
                  </wp:positionV>
                  <wp:extent cx="2381250" cy="1586865"/>
                  <wp:effectExtent l="0" t="0" r="0" b="13335"/>
                  <wp:wrapNone/>
                  <wp:docPr id="23" name="图片 23" descr="timg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timg (7)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8EE095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eastAsia="zh-CN"/>
              </w:rPr>
            </w:pPr>
          </w:p>
          <w:p w14:paraId="4E381507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eastAsia="zh-CN"/>
              </w:rPr>
            </w:pPr>
          </w:p>
          <w:p w14:paraId="7475A7F0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eastAsia="zh-CN"/>
              </w:rPr>
            </w:pPr>
          </w:p>
          <w:p w14:paraId="18298012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eastAsia="zh-CN"/>
              </w:rPr>
            </w:pPr>
          </w:p>
          <w:p w14:paraId="79294174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eastAsia="zh-CN"/>
              </w:rPr>
            </w:pPr>
          </w:p>
          <w:p w14:paraId="6553BB66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eastAsia="zh-CN"/>
              </w:rPr>
            </w:pPr>
          </w:p>
          <w:p w14:paraId="7329093F">
            <w:pPr>
              <w:pStyle w:val="16"/>
              <w:keepNext w:val="0"/>
              <w:keepLines w:val="0"/>
              <w:pageBreakBefore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</w:pPr>
          </w:p>
        </w:tc>
      </w:tr>
      <w:tr w14:paraId="453BB2A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0967306">
            <w:pPr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第七天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杜心五武术文化展览馆-武昌-出发地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 xml:space="preserve">  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火车上</w:t>
            </w:r>
          </w:p>
        </w:tc>
      </w:tr>
      <w:tr w14:paraId="166ED6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2A60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  <w:t xml:space="preserve">早餐后参观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【杜心五武术文化展览馆】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  <w:t>，杜心五，湖南慈利人，是我们中国近代史上著名的武术家，是孙中山的贴身保镖，被称为南北大侠，革命大侠，同时也是一位精通医术的民间神医，对道功、气功、养生术深有研究。整个展览馆（二楼）约2500平方米，通过声、光、电等高科技展示了杜心五的生平事迹和遗留下来的珍贵字画、亲笔药方和生前用过的贴身物件；讲述了杜心五从小习武，广拜名师，从少年时对武功的追求，侠肝义胆，到青年时对家国的情怀，投身革命，再到中年时对时局的不满，醉心武道，直到晚年时出山抗日、拥护共产党、斗米观悬壶济世，武道和家国，始终是他倾心追求的，侠之大者为国为民，终成一代宗师。</w:t>
            </w:r>
          </w:p>
          <w:p w14:paraId="0F9CD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  <w:t>后乘车一路欣赏祖国大好河山前往汉口/武昌。根据车次，有时间的游客可以自由参观黄鹤楼、武汉长江大桥、户部巷，首义广场等知名旅游景点，乘火车/动车/飞机返回（具体车次以出票为准）。</w:t>
            </w:r>
          </w:p>
        </w:tc>
      </w:tr>
      <w:tr w14:paraId="6BF695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9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DFADC14">
            <w:pPr>
              <w:pStyle w:val="13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</w:rPr>
            </w:pPr>
            <w:r>
              <w:rPr>
                <w:rFonts w:hint="eastAsia" w:ascii="微软雅黑" w:hAnsi="微软雅黑" w:eastAsia="微软雅黑" w:cs="微软雅黑"/>
                <w:bCs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4952365</wp:posOffset>
                  </wp:positionH>
                  <wp:positionV relativeFrom="paragraph">
                    <wp:posOffset>43180</wp:posOffset>
                  </wp:positionV>
                  <wp:extent cx="2397125" cy="1717040"/>
                  <wp:effectExtent l="0" t="0" r="3175" b="16510"/>
                  <wp:wrapNone/>
                  <wp:docPr id="12" name="图片 12" descr="长江大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长江大桥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25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2493645</wp:posOffset>
                  </wp:positionH>
                  <wp:positionV relativeFrom="paragraph">
                    <wp:posOffset>31750</wp:posOffset>
                  </wp:positionV>
                  <wp:extent cx="2448560" cy="1711960"/>
                  <wp:effectExtent l="0" t="0" r="8890" b="2540"/>
                  <wp:wrapNone/>
                  <wp:docPr id="34" name="图片 34" descr="黄鹤楼2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黄鹤楼2.webp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25400</wp:posOffset>
                  </wp:positionV>
                  <wp:extent cx="2496820" cy="1717040"/>
                  <wp:effectExtent l="0" t="0" r="17780" b="16510"/>
                  <wp:wrapNone/>
                  <wp:docPr id="10" name="图片 10" descr="杜心五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杜心五.webp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16BD63">
            <w:pPr>
              <w:pStyle w:val="13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lang w:eastAsia="zh-CN"/>
              </w:rPr>
            </w:pPr>
          </w:p>
        </w:tc>
      </w:tr>
      <w:tr w14:paraId="08CCF5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53E05B4">
            <w:pP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第八天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抵达温馨的家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   住宿/家</w:t>
            </w:r>
          </w:p>
        </w:tc>
      </w:tr>
      <w:tr w14:paraId="0BFD01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91547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抵达温馨的家，结束愉快之旅！</w:t>
            </w:r>
          </w:p>
        </w:tc>
      </w:tr>
      <w:tr w14:paraId="5C0DB20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FF1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EAEA3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8903B7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  </w:t>
            </w:r>
          </w:p>
          <w:p w14:paraId="0763F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420" w:hangingChars="20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【住宿】:共5晚当地准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商务酒店或者特色客栈（根据湖南省政府节能环保政策规定，酒店不提供一次性洗漱用品，请客人自备,敬请谅解。）</w:t>
            </w:r>
          </w:p>
          <w:p w14:paraId="0DD7C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color w:val="FF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【门票】行程所列门票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【用餐】共含5早5正餐其中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个是特色餐 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苗家长拢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宴+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毛家宴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+土家三下锅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+桂林啤酒鱼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，正餐不少于九菜一汤；十人一桌,正餐30元/人，不吃不退不换）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行程中因为客人地域不一样，口味不尽相同，所以只含5个团餐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eastAsia="zh-CN"/>
              </w:rPr>
              <w:t>。</w:t>
            </w:r>
          </w:p>
          <w:p w14:paraId="7FC9CF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【大交通】全程空调旅游车,保证每人一正座；</w:t>
            </w:r>
          </w:p>
          <w:p w14:paraId="49E60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【导游】热爱旅游事业的专职导游；</w:t>
            </w:r>
          </w:p>
          <w:p w14:paraId="50B12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6、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【购物】1个超市，当地大型土特产超市不算购物店；</w:t>
            </w:r>
          </w:p>
          <w:p w14:paraId="4AE02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7、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【保险】旅行社责任险和运输车队意外险、景区意外险。</w:t>
            </w:r>
          </w:p>
        </w:tc>
      </w:tr>
      <w:tr w14:paraId="7FFD420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C52B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  <w:t>☆☆自理费用☆☆</w:t>
            </w:r>
          </w:p>
          <w:p w14:paraId="144CA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highlight w:val="yellow"/>
              </w:rPr>
            </w:pPr>
            <w:r>
              <w:rPr>
                <w:rStyle w:val="12"/>
                <w:rFonts w:hint="eastAsia" w:ascii="微软雅黑" w:hAnsi="微软雅黑" w:eastAsia="微软雅黑" w:cs="微软雅黑"/>
                <w:b/>
                <w:bCs/>
                <w:i w:val="0"/>
                <w:caps w:val="0"/>
                <w:smallCaps w:val="0"/>
                <w:color w:val="FF0000"/>
                <w:spacing w:val="7"/>
                <w:w w:val="100"/>
                <w:sz w:val="21"/>
                <w:szCs w:val="21"/>
                <w:highlight w:val="yellow"/>
                <w:shd w:val="clear" w:color="auto" w:fill="FFFFFF"/>
                <w:lang w:eastAsia="zh-CN"/>
              </w:rPr>
              <w:t>漓江三星</w:t>
            </w:r>
            <w:r>
              <w:rPr>
                <w:rStyle w:val="12"/>
                <w:rFonts w:hint="eastAsia" w:ascii="微软雅黑" w:hAnsi="微软雅黑" w:eastAsia="微软雅黑" w:cs="微软雅黑"/>
                <w:b/>
                <w:i w:val="0"/>
                <w:caps w:val="0"/>
                <w:smallCaps w:val="0"/>
                <w:color w:val="FF0000"/>
                <w:spacing w:val="7"/>
                <w:w w:val="100"/>
                <w:sz w:val="21"/>
                <w:szCs w:val="21"/>
                <w:highlight w:val="yellow"/>
                <w:shd w:val="clear" w:color="auto" w:fill="FFFFFF"/>
                <w:lang w:eastAsia="zh-CN"/>
              </w:rPr>
              <w:t>游船</w:t>
            </w:r>
            <w:r>
              <w:rPr>
                <w:rStyle w:val="12"/>
                <w:rFonts w:hint="eastAsia" w:ascii="微软雅黑" w:hAnsi="微软雅黑" w:eastAsia="微软雅黑" w:cs="微软雅黑"/>
                <w:b/>
                <w:i w:val="0"/>
                <w:caps w:val="0"/>
                <w:smallCaps w:val="0"/>
                <w:color w:val="FF0000"/>
                <w:spacing w:val="7"/>
                <w:w w:val="100"/>
                <w:sz w:val="21"/>
                <w:szCs w:val="21"/>
                <w:highlight w:val="yellow"/>
                <w:shd w:val="clear" w:color="auto" w:fill="FFFFFF"/>
              </w:rPr>
              <w:t>99元/人</w:t>
            </w:r>
            <w:r>
              <w:rPr>
                <w:rStyle w:val="12"/>
                <w:rFonts w:hint="eastAsia" w:ascii="微软雅黑" w:hAnsi="微软雅黑" w:eastAsia="微软雅黑" w:cs="微软雅黑"/>
                <w:b/>
                <w:i w:val="0"/>
                <w:caps w:val="0"/>
                <w:smallCaps w:val="0"/>
                <w:color w:val="FF0000"/>
                <w:spacing w:val="7"/>
                <w:w w:val="100"/>
                <w:sz w:val="21"/>
                <w:szCs w:val="21"/>
                <w:highlight w:val="yellow"/>
                <w:shd w:val="clear" w:color="auto" w:fill="FFFFFF"/>
                <w:lang w:val="en-US" w:eastAsia="zh-CN"/>
              </w:rPr>
              <w:t>+</w:t>
            </w:r>
            <w:r>
              <w:rPr>
                <w:rStyle w:val="12"/>
                <w:rFonts w:hint="eastAsia" w:ascii="微软雅黑" w:hAnsi="微软雅黑" w:eastAsia="微软雅黑" w:cs="微软雅黑"/>
                <w:b/>
                <w:i w:val="0"/>
                <w:caps w:val="0"/>
                <w:smallCaps w:val="0"/>
                <w:color w:val="FF0000"/>
                <w:spacing w:val="7"/>
                <w:w w:val="100"/>
                <w:sz w:val="21"/>
                <w:szCs w:val="21"/>
                <w:highlight w:val="yellow"/>
                <w:shd w:val="clear" w:color="auto" w:fill="FFFFFF"/>
                <w:lang w:eastAsia="zh-CN"/>
              </w:rPr>
              <w:t>凤凰环保车</w:t>
            </w:r>
            <w:r>
              <w:rPr>
                <w:rStyle w:val="12"/>
                <w:rFonts w:hint="eastAsia" w:ascii="微软雅黑" w:hAnsi="微软雅黑" w:eastAsia="微软雅黑" w:cs="微软雅黑"/>
                <w:b/>
                <w:i w:val="0"/>
                <w:caps w:val="0"/>
                <w:smallCaps w:val="0"/>
                <w:color w:val="FF0000"/>
                <w:spacing w:val="7"/>
                <w:w w:val="100"/>
                <w:sz w:val="21"/>
                <w:szCs w:val="21"/>
                <w:highlight w:val="yellow"/>
                <w:shd w:val="clear" w:color="auto" w:fill="FFFFFF"/>
                <w:lang w:val="en-US" w:eastAsia="zh-CN"/>
              </w:rPr>
              <w:t>28元/人+森林公园</w:t>
            </w:r>
            <w:r>
              <w:rPr>
                <w:rStyle w:val="12"/>
                <w:rFonts w:hint="eastAsia" w:ascii="微软雅黑" w:hAnsi="微软雅黑" w:eastAsia="微软雅黑" w:cs="微软雅黑"/>
                <w:b/>
                <w:i w:val="0"/>
                <w:caps w:val="0"/>
                <w:smallCaps w:val="0"/>
                <w:color w:val="FF0000"/>
                <w:spacing w:val="7"/>
                <w:w w:val="100"/>
                <w:sz w:val="21"/>
                <w:szCs w:val="21"/>
                <w:highlight w:val="yellow"/>
                <w:shd w:val="clear" w:color="auto" w:fill="FFFFFF"/>
                <w:lang w:eastAsia="zh-CN"/>
              </w:rPr>
              <w:t>环保车</w:t>
            </w:r>
            <w:r>
              <w:rPr>
                <w:rStyle w:val="12"/>
                <w:rFonts w:hint="eastAsia" w:ascii="微软雅黑" w:hAnsi="微软雅黑" w:eastAsia="微软雅黑" w:cs="微软雅黑"/>
                <w:b/>
                <w:i w:val="0"/>
                <w:caps w:val="0"/>
                <w:smallCaps w:val="0"/>
                <w:color w:val="FF0000"/>
                <w:spacing w:val="7"/>
                <w:w w:val="100"/>
                <w:sz w:val="21"/>
                <w:szCs w:val="21"/>
                <w:highlight w:val="yellow"/>
                <w:shd w:val="clear" w:color="auto" w:fill="FFFFFF"/>
                <w:lang w:val="en-US" w:eastAsia="zh-CN"/>
              </w:rPr>
              <w:t>60元/人+升级4个特色餐+黄石寨往返索道188元/人+韶山环保车20元/人=395元</w:t>
            </w:r>
            <w:r>
              <w:rPr>
                <w:rStyle w:val="12"/>
                <w:rFonts w:hint="eastAsia" w:ascii="微软雅黑" w:hAnsi="微软雅黑" w:eastAsia="微软雅黑" w:cs="微软雅黑"/>
                <w:b/>
                <w:i w:val="0"/>
                <w:caps w:val="0"/>
                <w:smallCaps w:val="0"/>
                <w:color w:val="FF0000"/>
                <w:spacing w:val="7"/>
                <w:w w:val="100"/>
                <w:sz w:val="21"/>
                <w:szCs w:val="21"/>
                <w:highlight w:val="yellow"/>
                <w:shd w:val="clear" w:color="auto" w:fill="FFFFFF"/>
                <w:lang w:val="en-US" w:eastAsia="zh-CN"/>
              </w:rPr>
              <w:br w:type="textWrapping"/>
            </w:r>
            <w:r>
              <w:rPr>
                <w:rStyle w:val="12"/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sz w:val="21"/>
                <w:szCs w:val="21"/>
                <w:highlight w:val="yellow"/>
                <w:shd w:val="clear" w:color="auto" w:fill="FFFFFF"/>
              </w:rPr>
              <w:t>【必消套餐】</w:t>
            </w:r>
            <w:r>
              <w:rPr>
                <w:rStyle w:val="12"/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sz w:val="21"/>
                <w:szCs w:val="21"/>
                <w:highlight w:val="yellow"/>
                <w:shd w:val="clear" w:color="auto" w:fill="FFFFFF"/>
                <w:lang w:val="en-US" w:eastAsia="zh-CN"/>
              </w:rPr>
              <w:t>: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sz w:val="21"/>
                <w:szCs w:val="21"/>
                <w:highlight w:val="yellow"/>
                <w:shd w:val="clear" w:color="auto" w:fill="FFFFFF"/>
              </w:rPr>
              <w:t> 土司城+湘西苗寨+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sz w:val="21"/>
                <w:szCs w:val="21"/>
                <w:highlight w:val="yellow"/>
                <w:shd w:val="clear" w:color="auto" w:fill="FFFFFF"/>
                <w:lang w:eastAsia="zh-CN"/>
              </w:rPr>
              <w:t>金水岩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sz w:val="21"/>
                <w:szCs w:val="21"/>
                <w:highlight w:val="yellow"/>
                <w:shd w:val="clear" w:color="auto" w:fill="FFFFFF"/>
                <w:lang w:val="en-US" w:eastAsia="zh-CN"/>
              </w:rPr>
              <w:t>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sz w:val="21"/>
                <w:szCs w:val="21"/>
                <w:highlight w:val="yellow"/>
                <w:shd w:val="clear" w:color="auto" w:fill="FFFFFF"/>
              </w:rPr>
              <w:t>当地往返用车=699元/人</w:t>
            </w:r>
          </w:p>
          <w:p w14:paraId="30DFE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本产品为特价产品，所有费用均为打包价，任何年龄、任何证件均无优无免；任何年龄也无任何附加费；选择此产品即视为接受此约定！！！1.2米以下儿童费用只含车位，餐费，保险(无必消套餐），1.2米以上（含1.2米）按成人操作（有必消套餐），本行程所有人群行程所有门票无优无免。</w:t>
            </w:r>
          </w:p>
          <w:p w14:paraId="07FE1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行程内赠送交通不退不去换</w:t>
            </w:r>
          </w:p>
          <w:p w14:paraId="370F1D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1.2米以下儿童费用只含车位，餐费，保险(无必消套餐），1.2米以上（含1.2米）按成人操作（有必消套餐），本行程所有人群行程所有门票无优无免。</w:t>
            </w:r>
          </w:p>
          <w:p w14:paraId="7D0D1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此线路产品均为中老年人设计，故此景区门票已经按优惠价的均价核算成本。所有门票无任何优惠退费。</w:t>
            </w:r>
          </w:p>
          <w:p w14:paraId="4E930E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Style w:val="12"/>
                <w:rFonts w:hint="eastAsia" w:ascii="微软雅黑" w:hAnsi="微软雅黑" w:eastAsia="微软雅黑" w:cs="微软雅黑"/>
                <w:bCs/>
                <w:color w:val="D6A841"/>
                <w:spacing w:val="3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报名前请仔细阅读，报名则视为认同， 感谢您的理解支持。</w:t>
            </w:r>
          </w:p>
        </w:tc>
      </w:tr>
      <w:tr w14:paraId="33E484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8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1FD727">
            <w:pPr>
              <w:pStyle w:val="8"/>
              <w:spacing w:before="0" w:beforeAutospacing="0" w:after="0" w:afterAutospacing="0"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14:textFill>
                  <w14:solidFill>
                    <w14:schemeClr w14:val="tx1"/>
                  </w14:solidFill>
                </w14:textFill>
              </w:rPr>
              <w:t>☆☆收客须知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☆☆</w:t>
            </w:r>
          </w:p>
          <w:p w14:paraId="72F8E317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auto"/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  <w:t>收客年龄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25-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5岁以下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，同车人数不受限制</w:t>
            </w:r>
          </w:p>
          <w:p w14:paraId="027F76D2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224" w:hanging="224" w:hangingChars="100"/>
              <w:jc w:val="left"/>
              <w:textAlignment w:val="auto"/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2、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  <w:t>儿童1.2米以下，含车位费、全程半餐费、导游服务费，无必消；1.2米以上（含1.2米），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25以下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  <w:t>按成人操作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+400，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  <w:t>（有必消套餐）</w:t>
            </w:r>
          </w:p>
          <w:p w14:paraId="475F44C6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auto"/>
              <w:rPr>
                <w:rStyle w:val="12"/>
                <w:rFonts w:ascii="微软雅黑" w:hAnsi="微软雅黑" w:eastAsia="微软雅黑" w:cs="微软雅黑"/>
                <w:spacing w:val="7"/>
                <w:sz w:val="21"/>
                <w:szCs w:val="21"/>
                <w:shd w:val="clear" w:color="auto" w:fill="FFFFFF"/>
              </w:rPr>
            </w:pP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</w:t>
            </w:r>
            <w:r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聋哑人士、行动不便者、孕妇、旅游同行、导游证、记者、港澳台拒收</w:t>
            </w:r>
          </w:p>
        </w:tc>
      </w:tr>
      <w:tr w14:paraId="57E76AF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958098">
            <w:pPr>
              <w:tabs>
                <w:tab w:val="left" w:pos="8583"/>
              </w:tabs>
              <w:spacing w:line="36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☆☆费用标准☆☆</w:t>
            </w:r>
          </w:p>
          <w:p w14:paraId="0F0353E9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此行程为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eastAsia="zh-CN"/>
              </w:rPr>
              <w:t>中老年人设计，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</w:rPr>
              <w:t>故此景区门票已经按优惠价的均价核算成本。所有门票无任何优惠退费。</w:t>
            </w:r>
          </w:p>
        </w:tc>
      </w:tr>
      <w:tr w14:paraId="02BBC25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329CB6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☆☆温馨提示☆☆ </w:t>
            </w:r>
          </w:p>
          <w:p w14:paraId="5A21E732">
            <w:pPr>
              <w:pStyle w:val="8"/>
              <w:spacing w:before="0" w:beforeAutospacing="0" w:after="0" w:afterAutospacing="0" w:line="360" w:lineRule="exact"/>
              <w:ind w:left="210" w:hanging="210" w:hangingChars="1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遇自然单间 (单男单女) ，安排入住加床调配，或由客人自理房差；酒店空调和热水定时开放，具体时间视 气候和景区水库供水时间所定，请特别注意。 由于酒店接待能力有限不能保证全部团友住同一家酒店.</w:t>
            </w:r>
          </w:p>
          <w:p w14:paraId="600EF340">
            <w:pPr>
              <w:pStyle w:val="8"/>
              <w:spacing w:before="0" w:beforeAutospacing="0" w:after="0" w:afterAutospacing="0" w:line="360" w:lineRule="exact"/>
              <w:ind w:left="210" w:hanging="210" w:hangingChars="1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如因战争、天气、堵车、交通事故等不可抗力的因素所产生的额外费用游客自理。  (注：不可抗力是指不 能预见、不能避免并不能克服的客观情况。包括但不限于：恶劣天气、自然灾害、战争、罢工、骚乱、恐怖事 件、政府行为、公共卫生事件等客观原因，造成旅游行程安排的交通服务延误、景区临时关闭、宾馆饭店临时 被征用、出境管制、边境关闭、目的地入境政策临时变更、我国政府机构发布橙色及以上旅游预警信息等，导 致旅游目的无法实现。)</w:t>
            </w:r>
          </w:p>
          <w:p w14:paraId="024F1045">
            <w:pPr>
              <w:pStyle w:val="8"/>
              <w:spacing w:before="0" w:beforeAutospacing="0" w:after="0" w:afterAutospacing="0" w:line="360" w:lineRule="exact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我社不接受客人返程后的一切投诉，所有问题我们会第一时间解决，接待质量以当地游客填写的意见表为 准！</w:t>
            </w:r>
          </w:p>
          <w:p w14:paraId="04409AF9">
            <w:pPr>
              <w:pStyle w:val="8"/>
              <w:spacing w:before="0" w:beforeAutospacing="0" w:after="0" w:afterAutospacing="0" w:line="360" w:lineRule="exact"/>
              <w:ind w:left="210" w:hanging="210" w:hangingChars="100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以上行程时间安排如果因天气、路况等不可抗力因素，在不影响行程和接待标准前提下，我社有权进行游 览顺序调整，尽请谅解！</w:t>
            </w:r>
          </w:p>
          <w:p w14:paraId="6BD48DC7">
            <w:pPr>
              <w:pStyle w:val="8"/>
              <w:spacing w:before="0" w:beforeAutospacing="0" w:after="0" w:afterAutospacing="0" w:line="360" w:lineRule="exact"/>
              <w:ind w:left="210" w:hanging="210" w:hangingChars="100"/>
              <w:jc w:val="both"/>
              <w:textAlignment w:val="baseline"/>
              <w:rPr>
                <w:rFonts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在产品使用过程中，如遇突发严重疾病，客人将得到我们及时送医就诊的帮助；如遇到意外事故导致出行 或产品使用难以为继，客人也将得到我们力所能及的必要援助。</w:t>
            </w:r>
          </w:p>
        </w:tc>
      </w:tr>
      <w:tr w14:paraId="494E84B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7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983B276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☆☆注意事项☆☆ </w:t>
            </w:r>
          </w:p>
          <w:p w14:paraId="4507EA83">
            <w:pPr>
              <w:pStyle w:val="8"/>
              <w:numPr>
                <w:ilvl w:val="0"/>
                <w:numId w:val="1"/>
              </w:numPr>
              <w:spacing w:before="0" w:beforeAutospacing="0" w:after="0" w:afterAutospacing="0" w:line="360" w:lineRule="exact"/>
              <w:jc w:val="both"/>
              <w:textAlignment w:val="baseline"/>
              <w:rPr>
                <w:rFonts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湘西以山区地形为主，穿衣尽量休闲，鞋以休闲或登山鞋为主！</w:t>
            </w:r>
          </w:p>
          <w:p w14:paraId="08EEF181">
            <w:pPr>
              <w:pStyle w:val="8"/>
              <w:numPr>
                <w:ilvl w:val="0"/>
                <w:numId w:val="1"/>
              </w:numPr>
              <w:spacing w:before="0" w:beforeAutospacing="0" w:after="0" w:afterAutospacing="0" w:line="360" w:lineRule="exact"/>
              <w:ind w:left="216" w:leftChars="0" w:hanging="216" w:hangingChars="103"/>
              <w:jc w:val="both"/>
              <w:textAlignment w:val="baseline"/>
              <w:rPr>
                <w:rFonts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湘西等地景色秀丽，但地形复杂、岔路多、游览时安全要放在第一位，旅游途中请自觉听从导游安排，紧跟团队，以免掉队；自由活动期间，切忌单独外出，外出前应与当地导游咨询后再行动，擅自行动一切责任均自行承担；</w:t>
            </w:r>
          </w:p>
          <w:p w14:paraId="5913DEB6">
            <w:pPr>
              <w:pStyle w:val="8"/>
              <w:spacing w:before="0" w:beforeAutospacing="0" w:after="0" w:afterAutospacing="0" w:line="360" w:lineRule="exact"/>
              <w:jc w:val="both"/>
              <w:textAlignment w:val="baseline"/>
              <w:rPr>
                <w:rFonts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3、景区内为特级禁烟区的地方，请勿在景区内抽烟，以防发生森林火灾；</w:t>
            </w:r>
          </w:p>
          <w:p w14:paraId="1E891FAC">
            <w:pPr>
              <w:pStyle w:val="8"/>
              <w:spacing w:before="0" w:beforeAutospacing="0" w:after="0" w:afterAutospacing="0" w:line="360" w:lineRule="exact"/>
              <w:jc w:val="both"/>
              <w:textAlignment w:val="baseline"/>
              <w:rPr>
                <w:rFonts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4、湘西是少数民族集聚地，普遍文化程度不高，民风彪悍，请自觉尊重当地民俗，以免发生不必要的冲突；</w:t>
            </w:r>
          </w:p>
          <w:p w14:paraId="704A1920">
            <w:pPr>
              <w:pStyle w:val="8"/>
              <w:spacing w:before="0" w:beforeAutospacing="0" w:after="0" w:afterAutospacing="0" w:line="360" w:lineRule="exact"/>
              <w:ind w:left="216" w:leftChars="0" w:hanging="216" w:hangingChars="103"/>
              <w:jc w:val="both"/>
              <w:textAlignment w:val="baseline"/>
              <w:rPr>
                <w:rFonts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5、因当地是山区，经济条件有限，酒店服务及设施、餐饮等方面与发达城市相比会有较大的差距，山区雨季较多，经常有潮湿、蚊蝇等属正常情况，敬请谅解。</w:t>
            </w:r>
          </w:p>
          <w:p w14:paraId="08B703C7">
            <w:pPr>
              <w:pStyle w:val="8"/>
              <w:spacing w:before="0" w:beforeAutospacing="0" w:after="0" w:afterAutospacing="0" w:line="360" w:lineRule="exact"/>
              <w:ind w:left="216" w:leftChars="0" w:hanging="216" w:hangingChars="103"/>
              <w:jc w:val="both"/>
              <w:textAlignment w:val="baseline"/>
              <w:rPr>
                <w:rFonts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6、湖南特色工艺品及土特产主要有：苗族银饰、湘西朱砂、普洱茶爷爷--安化黑茶、岩耳、葛根粉、姜糖、牛角梳，杜仲系列产品等。</w:t>
            </w:r>
          </w:p>
          <w:p w14:paraId="4AF9D69C">
            <w:pPr>
              <w:pStyle w:val="8"/>
              <w:spacing w:before="0" w:beforeAutospacing="0" w:after="0" w:afterAutospacing="0" w:line="360" w:lineRule="exact"/>
              <w:jc w:val="both"/>
              <w:textAlignment w:val="baseline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7、如遇山洪暴发等不可抗力的因素，赠送景点或游船不退不换，敬请谅解！</w:t>
            </w:r>
          </w:p>
        </w:tc>
      </w:tr>
    </w:tbl>
    <w:p w14:paraId="0F73DC2D">
      <w:pPr>
        <w:tabs>
          <w:tab w:val="left" w:pos="8583"/>
        </w:tabs>
        <w:jc w:val="left"/>
        <w:rPr>
          <w:sz w:val="18"/>
          <w:szCs w:val="18"/>
        </w:rPr>
      </w:pPr>
    </w:p>
    <w:p w14:paraId="0A5D46E1">
      <w:pPr>
        <w:pStyle w:val="2"/>
        <w:rPr>
          <w:sz w:val="18"/>
          <w:szCs w:val="18"/>
        </w:rPr>
      </w:pPr>
    </w:p>
    <w:p w14:paraId="7CD19AFE">
      <w:pPr>
        <w:pStyle w:val="2"/>
        <w:rPr>
          <w:sz w:val="18"/>
          <w:szCs w:val="18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Helvetica">
    <w:altName w:val="Arial"/>
    <w:panose1 w:val="020B0604020202030204"/>
    <w:charset w:val="00"/>
    <w:family w:val="swiss"/>
    <w:pitch w:val="default"/>
    <w:sig w:usb0="00000000" w:usb1="00000000" w:usb2="00000000" w:usb3="00000000" w:csb0="00000093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魂心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魂心">
    <w:panose1 w:val="02000009000000000000"/>
    <w:charset w:val="80"/>
    <w:family w:val="auto"/>
    <w:pitch w:val="default"/>
    <w:sig w:usb0="A1007AEF" w:usb1="F9DF7CFB" w:usb2="0000001E" w:usb3="00000000" w:csb0="2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AB8BB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E7D4F1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11EE3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AB974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0F84A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07CA2D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71B51C"/>
    <w:multiLevelType w:val="singleLevel"/>
    <w:tmpl w:val="C571B51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6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36FF6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33A2"/>
    <w:rsid w:val="003417E8"/>
    <w:rsid w:val="00432EC7"/>
    <w:rsid w:val="00495ABC"/>
    <w:rsid w:val="004C309B"/>
    <w:rsid w:val="004C4CB2"/>
    <w:rsid w:val="004F4695"/>
    <w:rsid w:val="005021D4"/>
    <w:rsid w:val="005C3D44"/>
    <w:rsid w:val="006D2B5A"/>
    <w:rsid w:val="007421C8"/>
    <w:rsid w:val="00795490"/>
    <w:rsid w:val="007F2C1B"/>
    <w:rsid w:val="0083700A"/>
    <w:rsid w:val="008850FA"/>
    <w:rsid w:val="008F176D"/>
    <w:rsid w:val="00920C28"/>
    <w:rsid w:val="00955840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AF3DC5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D77BAD"/>
    <w:rsid w:val="00EA66CD"/>
    <w:rsid w:val="00EC0B8B"/>
    <w:rsid w:val="00EF3746"/>
    <w:rsid w:val="00EF7396"/>
    <w:rsid w:val="00F22D54"/>
    <w:rsid w:val="00F307CA"/>
    <w:rsid w:val="00F3161D"/>
    <w:rsid w:val="00FB133A"/>
    <w:rsid w:val="019A7423"/>
    <w:rsid w:val="01D53232"/>
    <w:rsid w:val="02492FB3"/>
    <w:rsid w:val="027B28ED"/>
    <w:rsid w:val="02BB7CC4"/>
    <w:rsid w:val="02ED0D12"/>
    <w:rsid w:val="032D0FCD"/>
    <w:rsid w:val="04326247"/>
    <w:rsid w:val="04C634D5"/>
    <w:rsid w:val="05A55472"/>
    <w:rsid w:val="05D41093"/>
    <w:rsid w:val="0660115C"/>
    <w:rsid w:val="066606B5"/>
    <w:rsid w:val="06C8688F"/>
    <w:rsid w:val="06EF3AFC"/>
    <w:rsid w:val="0704296D"/>
    <w:rsid w:val="073B1CE0"/>
    <w:rsid w:val="07485FA1"/>
    <w:rsid w:val="07723FAA"/>
    <w:rsid w:val="07BC6D96"/>
    <w:rsid w:val="07D30491"/>
    <w:rsid w:val="08160A46"/>
    <w:rsid w:val="08863B53"/>
    <w:rsid w:val="09337B5B"/>
    <w:rsid w:val="09370990"/>
    <w:rsid w:val="09420551"/>
    <w:rsid w:val="09E225A5"/>
    <w:rsid w:val="0A230D3A"/>
    <w:rsid w:val="0C7172C7"/>
    <w:rsid w:val="0C7E69E5"/>
    <w:rsid w:val="0CC71E35"/>
    <w:rsid w:val="0CE63B48"/>
    <w:rsid w:val="0D312621"/>
    <w:rsid w:val="0D546189"/>
    <w:rsid w:val="0D7D135C"/>
    <w:rsid w:val="0D811D46"/>
    <w:rsid w:val="0DC9323A"/>
    <w:rsid w:val="0E850379"/>
    <w:rsid w:val="0EF273CF"/>
    <w:rsid w:val="105E61E3"/>
    <w:rsid w:val="111774C7"/>
    <w:rsid w:val="11C25C12"/>
    <w:rsid w:val="11F92DA7"/>
    <w:rsid w:val="11FB5550"/>
    <w:rsid w:val="12446133"/>
    <w:rsid w:val="12A53EA1"/>
    <w:rsid w:val="12EF0A4F"/>
    <w:rsid w:val="13371388"/>
    <w:rsid w:val="135A5953"/>
    <w:rsid w:val="13660EA4"/>
    <w:rsid w:val="13830597"/>
    <w:rsid w:val="1396042A"/>
    <w:rsid w:val="143C7B63"/>
    <w:rsid w:val="14E432DA"/>
    <w:rsid w:val="15066F22"/>
    <w:rsid w:val="150D1EBE"/>
    <w:rsid w:val="15B0279D"/>
    <w:rsid w:val="16044693"/>
    <w:rsid w:val="16CF065D"/>
    <w:rsid w:val="16F7733F"/>
    <w:rsid w:val="17593A46"/>
    <w:rsid w:val="17F67DA7"/>
    <w:rsid w:val="183B6DAB"/>
    <w:rsid w:val="18861883"/>
    <w:rsid w:val="189A56D0"/>
    <w:rsid w:val="18A77D21"/>
    <w:rsid w:val="192B0B32"/>
    <w:rsid w:val="19D86782"/>
    <w:rsid w:val="1A225403"/>
    <w:rsid w:val="1AAF6F1B"/>
    <w:rsid w:val="1CA647A6"/>
    <w:rsid w:val="1CED73D2"/>
    <w:rsid w:val="1D07050A"/>
    <w:rsid w:val="1DBD558C"/>
    <w:rsid w:val="1DCC53F5"/>
    <w:rsid w:val="1DE218E1"/>
    <w:rsid w:val="1DE471EC"/>
    <w:rsid w:val="1DF61C12"/>
    <w:rsid w:val="1E4D0415"/>
    <w:rsid w:val="1EB725E8"/>
    <w:rsid w:val="1EDC35A4"/>
    <w:rsid w:val="1EE10107"/>
    <w:rsid w:val="1EEF63EC"/>
    <w:rsid w:val="1F246147"/>
    <w:rsid w:val="1F4B0BE5"/>
    <w:rsid w:val="1F4D65B6"/>
    <w:rsid w:val="205B6E3B"/>
    <w:rsid w:val="20DF1235"/>
    <w:rsid w:val="20EF0E4F"/>
    <w:rsid w:val="21C81DCC"/>
    <w:rsid w:val="22071AF9"/>
    <w:rsid w:val="22233137"/>
    <w:rsid w:val="22840166"/>
    <w:rsid w:val="23E40D09"/>
    <w:rsid w:val="23F42CBA"/>
    <w:rsid w:val="24270055"/>
    <w:rsid w:val="243D7EE2"/>
    <w:rsid w:val="243F6084"/>
    <w:rsid w:val="257A557F"/>
    <w:rsid w:val="27607476"/>
    <w:rsid w:val="27914A0E"/>
    <w:rsid w:val="27F33DF7"/>
    <w:rsid w:val="28185EFD"/>
    <w:rsid w:val="28245521"/>
    <w:rsid w:val="28692F0F"/>
    <w:rsid w:val="293925B8"/>
    <w:rsid w:val="29606D8E"/>
    <w:rsid w:val="29607497"/>
    <w:rsid w:val="29991642"/>
    <w:rsid w:val="29D013B1"/>
    <w:rsid w:val="29ED0967"/>
    <w:rsid w:val="29F841F0"/>
    <w:rsid w:val="2A002047"/>
    <w:rsid w:val="2A397D52"/>
    <w:rsid w:val="2AB729DE"/>
    <w:rsid w:val="2B513382"/>
    <w:rsid w:val="2BAB2B4A"/>
    <w:rsid w:val="2BD81AAE"/>
    <w:rsid w:val="2BE811E1"/>
    <w:rsid w:val="2C493200"/>
    <w:rsid w:val="2D234CF5"/>
    <w:rsid w:val="2EDE4234"/>
    <w:rsid w:val="2EF53261"/>
    <w:rsid w:val="2F046E1E"/>
    <w:rsid w:val="2F4B592E"/>
    <w:rsid w:val="2F6D625B"/>
    <w:rsid w:val="2FE11772"/>
    <w:rsid w:val="2FE249F5"/>
    <w:rsid w:val="302F1C64"/>
    <w:rsid w:val="30320AF4"/>
    <w:rsid w:val="30A713E6"/>
    <w:rsid w:val="30BA4CEE"/>
    <w:rsid w:val="30D73977"/>
    <w:rsid w:val="31646571"/>
    <w:rsid w:val="31F10857"/>
    <w:rsid w:val="3294018C"/>
    <w:rsid w:val="33032DB7"/>
    <w:rsid w:val="33555388"/>
    <w:rsid w:val="33FC4F3D"/>
    <w:rsid w:val="356426E8"/>
    <w:rsid w:val="36276C4F"/>
    <w:rsid w:val="36B8395D"/>
    <w:rsid w:val="36EB3125"/>
    <w:rsid w:val="37684FFE"/>
    <w:rsid w:val="381808BC"/>
    <w:rsid w:val="381F242D"/>
    <w:rsid w:val="38E23DEF"/>
    <w:rsid w:val="3901371D"/>
    <w:rsid w:val="39ED3ED1"/>
    <w:rsid w:val="3A78162F"/>
    <w:rsid w:val="3C164A8D"/>
    <w:rsid w:val="3C521CD3"/>
    <w:rsid w:val="3CAC34BB"/>
    <w:rsid w:val="3CB7466E"/>
    <w:rsid w:val="3CD16FE9"/>
    <w:rsid w:val="3D5D0BC0"/>
    <w:rsid w:val="3F074EEC"/>
    <w:rsid w:val="3F1E55F3"/>
    <w:rsid w:val="3F5B353A"/>
    <w:rsid w:val="3F711169"/>
    <w:rsid w:val="405A1B5A"/>
    <w:rsid w:val="40C13A8B"/>
    <w:rsid w:val="423D518D"/>
    <w:rsid w:val="425B235F"/>
    <w:rsid w:val="43170206"/>
    <w:rsid w:val="433F70D1"/>
    <w:rsid w:val="444C01E3"/>
    <w:rsid w:val="44533745"/>
    <w:rsid w:val="448D2826"/>
    <w:rsid w:val="44F82AA5"/>
    <w:rsid w:val="450C2F1F"/>
    <w:rsid w:val="45C55BF5"/>
    <w:rsid w:val="46454B73"/>
    <w:rsid w:val="467A44F2"/>
    <w:rsid w:val="46AD22ED"/>
    <w:rsid w:val="473700BF"/>
    <w:rsid w:val="474B3179"/>
    <w:rsid w:val="4756119F"/>
    <w:rsid w:val="4762127A"/>
    <w:rsid w:val="47830661"/>
    <w:rsid w:val="485347E6"/>
    <w:rsid w:val="487823FF"/>
    <w:rsid w:val="489C7593"/>
    <w:rsid w:val="49E83CF2"/>
    <w:rsid w:val="4A8679D1"/>
    <w:rsid w:val="4AA211FD"/>
    <w:rsid w:val="4B210876"/>
    <w:rsid w:val="4B7A3ECD"/>
    <w:rsid w:val="4B83479F"/>
    <w:rsid w:val="4BEB1FBA"/>
    <w:rsid w:val="4CC6395F"/>
    <w:rsid w:val="4D1C581A"/>
    <w:rsid w:val="4D326DF4"/>
    <w:rsid w:val="4D576E1A"/>
    <w:rsid w:val="4D5D122C"/>
    <w:rsid w:val="4D832CE2"/>
    <w:rsid w:val="4DC834CB"/>
    <w:rsid w:val="4E8F44E2"/>
    <w:rsid w:val="4E982244"/>
    <w:rsid w:val="4F0202B4"/>
    <w:rsid w:val="4F044600"/>
    <w:rsid w:val="4F387A91"/>
    <w:rsid w:val="4F4127DD"/>
    <w:rsid w:val="4F4F035F"/>
    <w:rsid w:val="4FC85257"/>
    <w:rsid w:val="5103733B"/>
    <w:rsid w:val="518075B3"/>
    <w:rsid w:val="51A11B6E"/>
    <w:rsid w:val="51F23B7D"/>
    <w:rsid w:val="52096C51"/>
    <w:rsid w:val="52C31CA7"/>
    <w:rsid w:val="53AB1C9E"/>
    <w:rsid w:val="53C84C9E"/>
    <w:rsid w:val="540602EE"/>
    <w:rsid w:val="543F5D4E"/>
    <w:rsid w:val="556B65A0"/>
    <w:rsid w:val="56405548"/>
    <w:rsid w:val="56434EB8"/>
    <w:rsid w:val="56511950"/>
    <w:rsid w:val="56693A34"/>
    <w:rsid w:val="56891D8F"/>
    <w:rsid w:val="56AB1B20"/>
    <w:rsid w:val="570D43E2"/>
    <w:rsid w:val="579A181D"/>
    <w:rsid w:val="580C3794"/>
    <w:rsid w:val="58744AC1"/>
    <w:rsid w:val="58F12E9E"/>
    <w:rsid w:val="599B3179"/>
    <w:rsid w:val="59E20028"/>
    <w:rsid w:val="5A0E19AF"/>
    <w:rsid w:val="5A596CA5"/>
    <w:rsid w:val="5A71367A"/>
    <w:rsid w:val="5A8C5D01"/>
    <w:rsid w:val="5B7D5A7C"/>
    <w:rsid w:val="5C191119"/>
    <w:rsid w:val="5C5346A9"/>
    <w:rsid w:val="5D343E68"/>
    <w:rsid w:val="5DDC2F06"/>
    <w:rsid w:val="5EC741C4"/>
    <w:rsid w:val="5EFC114F"/>
    <w:rsid w:val="5F0324B2"/>
    <w:rsid w:val="5F8D4C38"/>
    <w:rsid w:val="5FD01E98"/>
    <w:rsid w:val="5FFC07C5"/>
    <w:rsid w:val="60920AED"/>
    <w:rsid w:val="6133198D"/>
    <w:rsid w:val="613442C8"/>
    <w:rsid w:val="61B94FDB"/>
    <w:rsid w:val="61F2345C"/>
    <w:rsid w:val="621C5D50"/>
    <w:rsid w:val="62492921"/>
    <w:rsid w:val="63006B79"/>
    <w:rsid w:val="640D5BAD"/>
    <w:rsid w:val="643F6A13"/>
    <w:rsid w:val="64533CE0"/>
    <w:rsid w:val="64C9168A"/>
    <w:rsid w:val="65DC23AC"/>
    <w:rsid w:val="65FE6FB9"/>
    <w:rsid w:val="664D50DC"/>
    <w:rsid w:val="66E217EC"/>
    <w:rsid w:val="671F4F4F"/>
    <w:rsid w:val="672E5BEB"/>
    <w:rsid w:val="67951AFA"/>
    <w:rsid w:val="67B67376"/>
    <w:rsid w:val="67B74CF1"/>
    <w:rsid w:val="67BF4E48"/>
    <w:rsid w:val="67FB10A2"/>
    <w:rsid w:val="68383BC0"/>
    <w:rsid w:val="688B5C95"/>
    <w:rsid w:val="6A44754A"/>
    <w:rsid w:val="6AE371CE"/>
    <w:rsid w:val="6AF177E7"/>
    <w:rsid w:val="6B852A3F"/>
    <w:rsid w:val="6B8D6287"/>
    <w:rsid w:val="6B97511D"/>
    <w:rsid w:val="6BD603FA"/>
    <w:rsid w:val="6C8B384E"/>
    <w:rsid w:val="6D343B56"/>
    <w:rsid w:val="6DC16284"/>
    <w:rsid w:val="6EC57FAE"/>
    <w:rsid w:val="6F1A0F42"/>
    <w:rsid w:val="6F9A512E"/>
    <w:rsid w:val="6FA6663A"/>
    <w:rsid w:val="70820F78"/>
    <w:rsid w:val="70B568B4"/>
    <w:rsid w:val="717C015D"/>
    <w:rsid w:val="719F788C"/>
    <w:rsid w:val="72164791"/>
    <w:rsid w:val="722A21C5"/>
    <w:rsid w:val="72734451"/>
    <w:rsid w:val="72982D04"/>
    <w:rsid w:val="72F851A0"/>
    <w:rsid w:val="73A73122"/>
    <w:rsid w:val="73D20A53"/>
    <w:rsid w:val="740F160D"/>
    <w:rsid w:val="74E120FE"/>
    <w:rsid w:val="75242E64"/>
    <w:rsid w:val="753D37FC"/>
    <w:rsid w:val="76290CF7"/>
    <w:rsid w:val="77221663"/>
    <w:rsid w:val="777E2193"/>
    <w:rsid w:val="782C410D"/>
    <w:rsid w:val="782E6E15"/>
    <w:rsid w:val="78C12891"/>
    <w:rsid w:val="78E8447A"/>
    <w:rsid w:val="79006A99"/>
    <w:rsid w:val="791178F8"/>
    <w:rsid w:val="79287E44"/>
    <w:rsid w:val="793F2690"/>
    <w:rsid w:val="798B5156"/>
    <w:rsid w:val="799176AF"/>
    <w:rsid w:val="79BA0862"/>
    <w:rsid w:val="79CD7E98"/>
    <w:rsid w:val="7B316D37"/>
    <w:rsid w:val="7C763532"/>
    <w:rsid w:val="7D116447"/>
    <w:rsid w:val="7D7E5EC1"/>
    <w:rsid w:val="7D8201D1"/>
    <w:rsid w:val="7DAA31D0"/>
    <w:rsid w:val="7E233AA5"/>
    <w:rsid w:val="7E2A7DC1"/>
    <w:rsid w:val="7E9938BB"/>
    <w:rsid w:val="7EAE28A5"/>
    <w:rsid w:val="7EF5102E"/>
    <w:rsid w:val="7F5C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18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5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link w:val="2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autoRedefine/>
    <w:qFormat/>
    <w:uiPriority w:val="22"/>
    <w:rPr>
      <w:b/>
      <w:bCs/>
    </w:rPr>
  </w:style>
  <w:style w:type="paragraph" w:customStyle="1" w:styleId="13">
    <w:name w:val="UserStyle_0"/>
    <w:basedOn w:val="1"/>
    <w:autoRedefine/>
    <w:qFormat/>
    <w:uiPriority w:val="0"/>
    <w:pPr>
      <w:ind w:firstLine="420" w:firstLineChars="200"/>
      <w:textAlignment w:val="baseline"/>
    </w:pPr>
  </w:style>
  <w:style w:type="character" w:customStyle="1" w:styleId="14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5">
    <w:name w:val="批注框文本 Char"/>
    <w:basedOn w:val="11"/>
    <w:link w:val="5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6">
    <w:name w:val="普通(网站)1"/>
    <w:basedOn w:val="1"/>
    <w:link w:val="22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7">
    <w:name w:val="要点1"/>
    <w:basedOn w:val="18"/>
    <w:link w:val="1"/>
    <w:autoRedefine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8">
    <w:name w:val="默认段落字体1"/>
    <w:link w:val="1"/>
    <w:autoRedefine/>
    <w:semiHidden/>
    <w:qFormat/>
    <w:uiPriority w:val="0"/>
  </w:style>
  <w:style w:type="paragraph" w:customStyle="1" w:styleId="19">
    <w:name w:val="页脚1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0">
    <w:name w:val="页眉1"/>
    <w:basedOn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1">
    <w:name w:val="普通(网站) Char"/>
    <w:link w:val="8"/>
    <w:autoRedefine/>
    <w:qFormat/>
    <w:uiPriority w:val="99"/>
    <w:rPr>
      <w:rFonts w:ascii="宋体" w:hAnsi="宋体" w:cs="宋体"/>
      <w:kern w:val="0"/>
      <w:sz w:val="24"/>
    </w:rPr>
  </w:style>
  <w:style w:type="character" w:customStyle="1" w:styleId="22">
    <w:name w:val="普通(网站)1 Char"/>
    <w:link w:val="16"/>
    <w:autoRedefine/>
    <w:qFormat/>
    <w:uiPriority w:val="0"/>
    <w:rPr>
      <w:rFonts w:ascii="宋体" w:hAnsi="宋体"/>
      <w:kern w:val="0"/>
      <w:sz w:val="24"/>
    </w:rPr>
  </w:style>
  <w:style w:type="paragraph" w:customStyle="1" w:styleId="23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szCs w:val="22"/>
      <w:lang w:val="zh-CN" w:bidi="zh-CN"/>
    </w:rPr>
  </w:style>
  <w:style w:type="character" w:customStyle="1" w:styleId="24">
    <w:name w:val="apple-converted-space"/>
    <w:basedOn w:val="11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6011</Words>
  <Characters>6117</Characters>
  <Lines>50</Lines>
  <Paragraphs>14</Paragraphs>
  <TotalTime>30</TotalTime>
  <ScaleCrop>false</ScaleCrop>
  <LinksUpToDate>false</LinksUpToDate>
  <CharactersWithSpaces>6463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2020-02-27T04:51:00Z</dcterms:created>
  <dc:creator>Administrator</dc:creator>
  <cp:lastModifiedBy>邓琇尹</cp:lastModifiedBy>
  <dcterms:modified xsi:type="dcterms:W3CDTF">2025-08-24T07:12:55Z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RubyTemplateID">
    <vt:lpwstr>6</vt:lpwstr>
  </property>
  <property fmtid="{D5CDD505-2E9C-101B-9397-08002B2CF9AE}" pid="4" name="ICV">
    <vt:lpwstr>9EA8FA086D8B44EF96CB9AE9BE4AB5E4_13</vt:lpwstr>
  </property>
  <property fmtid="{D5CDD505-2E9C-101B-9397-08002B2CF9AE}" pid="5" name="KSOTemplateDocerSaveRecord">
    <vt:lpwstr>eyJoZGlkIjoiODk1MzQxZjRiYmE1M2VkZTBiMTFmNTU0NzAyNTY1MDQiLCJ1c2VySWQiOiIyODEyNzY2NDcifQ==</vt:lpwstr>
  </property>
</Properties>
</file>