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58C81EE9">
      <w:pP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-153670</wp:posOffset>
            </wp:positionV>
            <wp:extent cx="7606030" cy="10719435"/>
            <wp:effectExtent l="0" t="0" r="13970" b="5715"/>
            <wp:wrapSquare wrapText="bothSides"/>
            <wp:docPr id="5" name="图片 5" descr="鄂臻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鄂臻玩-(2)"/>
                    <pic:cNvPicPr>
                      <a:picLocks noChangeAspect="1"/>
                    </pic:cNvPicPr>
                  </pic:nvPicPr>
                  <pic:blipFill>
                    <a:blip r:embed="rId6"/>
                    <a:stretch>
                      <a:fillRect/>
                    </a:stretch>
                  </pic:blipFill>
                  <pic:spPr>
                    <a:xfrm>
                      <a:off x="0" y="0"/>
                      <a:ext cx="7606030" cy="10719435"/>
                    </a:xfrm>
                    <a:prstGeom prst="rect">
                      <a:avLst/>
                    </a:prstGeom>
                  </pic:spPr>
                </pic:pic>
              </a:graphicData>
            </a:graphic>
          </wp:anchor>
        </w:drawing>
      </w:r>
    </w:p>
    <w:p w14:paraId="5363E875">
      <w:pPr>
        <w:rPr>
          <w:rFonts w:hint="eastAsia"/>
        </w:rPr>
      </w:pPr>
      <w:r>
        <w:rPr>
          <w:rFonts w:hint="eastAsia"/>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-177800</wp:posOffset>
            </wp:positionV>
            <wp:extent cx="7583170" cy="10751820"/>
            <wp:effectExtent l="0" t="0" r="17780" b="11430"/>
            <wp:wrapSquare wrapText="bothSides"/>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7"/>
                    <a:stretch>
                      <a:fillRect/>
                    </a:stretch>
                  </pic:blipFill>
                  <pic:spPr>
                    <a:xfrm>
                      <a:off x="0" y="0"/>
                      <a:ext cx="7583170" cy="10751820"/>
                    </a:xfrm>
                    <a:prstGeom prst="rect">
                      <a:avLst/>
                    </a:prstGeom>
                  </pic:spPr>
                </pic:pic>
              </a:graphicData>
            </a:graphic>
          </wp:anchor>
        </w:drawing>
      </w:r>
      <w:r>
        <w:rPr>
          <w:rFonts w:hint="eastAsia"/>
        </w:rPr>
        <w:br w:type="page"/>
      </w:r>
    </w:p>
    <w:p w14:paraId="1F862E00">
      <w:pPr>
        <w:pStyle w:val="2"/>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-208915</wp:posOffset>
            </wp:positionH>
            <wp:positionV relativeFrom="paragraph">
              <wp:posOffset>-106045</wp:posOffset>
            </wp:positionV>
            <wp:extent cx="7610475" cy="10657840"/>
            <wp:effectExtent l="0" t="0" r="9525" b="10160"/>
            <wp:wrapSquare wrapText="bothSides"/>
            <wp:docPr id="2" name="图片 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5"/>
                    <pic:cNvPicPr>
                      <a:picLocks noChangeAspect="1"/>
                    </pic:cNvPicPr>
                  </pic:nvPicPr>
                  <pic:blipFill>
                    <a:blip r:embed="rId8"/>
                    <a:stretch>
                      <a:fillRect/>
                    </a:stretch>
                  </pic:blipFill>
                  <pic:spPr>
                    <a:xfrm>
                      <a:off x="0" y="0"/>
                      <a:ext cx="7610475" cy="10657840"/>
                    </a:xfrm>
                    <a:prstGeom prst="rect">
                      <a:avLst/>
                    </a:prstGeom>
                  </pic:spPr>
                </pic:pic>
              </a:graphicData>
            </a:graphic>
          </wp:anchor>
        </w:drawing>
      </w:r>
    </w:p>
    <w:p w14:paraId="01E27E44">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-215900</wp:posOffset>
            </wp:positionH>
            <wp:positionV relativeFrom="paragraph">
              <wp:posOffset>-191135</wp:posOffset>
            </wp:positionV>
            <wp:extent cx="7551420" cy="10730865"/>
            <wp:effectExtent l="0" t="0" r="11430" b="13335"/>
            <wp:wrapSquare wrapText="bothSides"/>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9"/>
                    <a:stretch>
                      <a:fillRect/>
                    </a:stretch>
                  </pic:blipFill>
                  <pic:spPr>
                    <a:xfrm>
                      <a:off x="0" y="0"/>
                      <a:ext cx="7551420" cy="107308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4E1AEF3">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4384" behindDoc="0" locked="0" layoutInCell="1" allowOverlap="1">
            <wp:simplePos x="0" y="0"/>
            <wp:positionH relativeFrom="column">
              <wp:posOffset>-237490</wp:posOffset>
            </wp:positionH>
            <wp:positionV relativeFrom="paragraph">
              <wp:posOffset>-163195</wp:posOffset>
            </wp:positionV>
            <wp:extent cx="7562850" cy="10704830"/>
            <wp:effectExtent l="0" t="0" r="0" b="1270"/>
            <wp:wrapSquare wrapText="bothSides"/>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0"/>
                    <a:stretch>
                      <a:fillRect/>
                    </a:stretch>
                  </pic:blipFill>
                  <pic:spPr>
                    <a:xfrm>
                      <a:off x="0" y="0"/>
                      <a:ext cx="7562850" cy="1070483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Spec="center" w:tblpY="341"/>
        <w:tblW w:w="23219"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077"/>
        <w:gridCol w:w="794"/>
        <w:gridCol w:w="794"/>
        <w:gridCol w:w="795"/>
        <w:gridCol w:w="2249"/>
        <w:gridCol w:w="11591"/>
      </w:tblGrid>
      <w:tr w14:paraId="5097D3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782" w:hRule="atLeast"/>
          <w:jc w:val="center"/>
        </w:trPr>
        <w:tc>
          <w:tcPr>
            <w:tcW w:w="11628" w:type="dxa"/>
            <w:gridSpan w:val="6"/>
            <w:tcBorders>
              <w:bottom w:val="dotted" w:color="auto" w:sz="4" w:space="0"/>
            </w:tcBorders>
            <w:shd w:val="clear" w:color="auto" w:fill="auto"/>
          </w:tcPr>
          <w:p w14:paraId="2D638EC7">
            <w:pPr>
              <w:jc w:val="center"/>
              <w:rPr>
                <w:rFonts w:ascii="微软雅黑" w:hAnsi="微软雅黑" w:eastAsia="微软雅黑" w:cs="微软雅黑"/>
                <w:color w:val="00B050"/>
                <w:sz w:val="24"/>
                <w:lang w:bidi="zh-CN"/>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t>【鄂·臻玩】</w:t>
            </w:r>
          </w:p>
        </w:tc>
      </w:tr>
      <w:tr w14:paraId="790A5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64" w:hRule="atLeast"/>
          <w:jc w:val="center"/>
        </w:trPr>
        <w:tc>
          <w:tcPr>
            <w:tcW w:w="11628" w:type="dxa"/>
            <w:gridSpan w:val="6"/>
            <w:tcBorders>
              <w:top w:val="dotted" w:color="auto" w:sz="4" w:space="0"/>
              <w:bottom w:val="dotted" w:color="auto" w:sz="4" w:space="0"/>
            </w:tcBorders>
            <w:shd w:val="clear" w:color="auto" w:fill="auto"/>
          </w:tcPr>
          <w:p w14:paraId="1C118A57">
            <w:pPr>
              <w:autoSpaceDN w:val="0"/>
              <w:ind w:left="0" w:leftChars="0" w:firstLine="0" w:firstLineChars="0"/>
              <w:jc w:val="center"/>
              <w:rPr>
                <w:color w:val="00B050"/>
              </w:rPr>
            </w:pPr>
            <w:r>
              <w:rPr>
                <w:rFonts w:hint="eastAsia" w:ascii="微软雅黑" w:hAnsi="微软雅黑" w:eastAsia="微软雅黑" w:cs="微软雅黑"/>
                <w:b/>
                <w:bCs/>
                <w:color w:val="00B050"/>
                <w:sz w:val="30"/>
                <w:szCs w:val="30"/>
              </w:rPr>
              <w:t>恩施5A景区大峡谷七星寨/云龙河地缝/土家女儿城/建始地心谷/清江蝴蝶岩景区/狮子关</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31BAC3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64" w:hRule="atLeast"/>
          <w:jc w:val="center"/>
        </w:trPr>
        <w:tc>
          <w:tcPr>
            <w:tcW w:w="11628" w:type="dxa"/>
            <w:gridSpan w:val="6"/>
            <w:tcBorders>
              <w:top w:val="dotted" w:color="auto" w:sz="4" w:space="0"/>
              <w:bottom w:val="single" w:color="auto" w:sz="4" w:space="0"/>
            </w:tcBorders>
          </w:tcPr>
          <w:p w14:paraId="14F7E16A">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spacing w:val="7"/>
                <w:kern w:val="0"/>
                <w:szCs w:val="21"/>
              </w:rPr>
              <w:drawing>
                <wp:anchor distT="0" distB="0" distL="114300" distR="114300" simplePos="0" relativeHeight="251659264" behindDoc="0" locked="0" layoutInCell="1" allowOverlap="1">
                  <wp:simplePos x="0" y="0"/>
                  <wp:positionH relativeFrom="column">
                    <wp:posOffset>-14605</wp:posOffset>
                  </wp:positionH>
                  <wp:positionV relativeFrom="paragraph">
                    <wp:posOffset>29845</wp:posOffset>
                  </wp:positionV>
                  <wp:extent cx="7308215" cy="1105535"/>
                  <wp:effectExtent l="0" t="0" r="6985" b="1841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308215" cy="1105535"/>
                          </a:xfrm>
                          <a:prstGeom prst="rect">
                            <a:avLst/>
                          </a:prstGeom>
                        </pic:spPr>
                      </pic:pic>
                    </a:graphicData>
                  </a:graphic>
                </wp:anchor>
              </w:drawing>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六星畅游：</w:t>
            </w:r>
          </w:p>
          <w:p w14:paraId="1EED35C1">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恩施大峡谷七星寨AAAAA----恩施三大名片之一，世界地质奇观，东方科罗拉多</w:t>
            </w:r>
          </w:p>
          <w:p w14:paraId="2CF238C8">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2E35A686">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建始地心谷AAAA----“人类起源地”“施南第一佳要”景区全程悬空栈道</w:t>
            </w:r>
          </w:p>
          <w:p w14:paraId="1ED15E9D">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清江蝴蝶崖AAAA----- 世界唯一一个震撼的卡斯特地貌的神奇蝴蝶岩</w:t>
            </w:r>
          </w:p>
          <w:p w14:paraId="05731D04">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狮子关AAAA----中国最美的水上浮桥，零距离接触、感受大自然的美好</w:t>
            </w:r>
          </w:p>
          <w:p w14:paraId="0B549932">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190DEAD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超值服务：</w:t>
            </w:r>
          </w:p>
          <w:p w14:paraId="28B15F0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 xml:space="preserve">1.五星导游管家式服务，老司机上线，出行无忧，吃喝不愁； </w:t>
            </w:r>
          </w:p>
          <w:p w14:paraId="5C6499F9">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 xml:space="preserve">2.VIP空调旅游巴士，宽敞空间亲密不亲触；  </w:t>
            </w:r>
          </w:p>
          <w:p w14:paraId="58ECC937">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3.专车接送，随到随走，不等待；</w:t>
            </w:r>
          </w:p>
          <w:p w14:paraId="7F7A701F">
            <w:pPr>
              <w:spacing w:line="360" w:lineRule="exact"/>
              <w:ind w:left="6" w:leftChars="0" w:hanging="6" w:firstLineChars="0"/>
              <w:rPr>
                <w:rFonts w:ascii="微软雅黑" w:hAnsi="微软雅黑" w:eastAsia="微软雅黑" w:cs="微软雅黑"/>
                <w:color w:val="000000"/>
                <w:szCs w:val="21"/>
              </w:rPr>
            </w:pPr>
            <w:r>
              <w:rPr>
                <w:rFonts w:hint="eastAsia" w:ascii="微软雅黑" w:hAnsi="微软雅黑" w:eastAsia="微软雅黑" w:cs="微软雅黑"/>
                <w:szCs w:val="21"/>
              </w:rPr>
              <w:t>4.全程24小时私人管家，全程配备应急医疗箱</w:t>
            </w:r>
          </w:p>
          <w:p w14:paraId="397EB85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舒适住宿：</w:t>
            </w:r>
          </w:p>
          <w:p w14:paraId="26A741AD">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舒适酒店，每晚好梦。</w:t>
            </w:r>
          </w:p>
          <w:p w14:paraId="200FACC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舒适体验：</w:t>
            </w:r>
          </w:p>
          <w:p w14:paraId="650BA6D0">
            <w:pPr>
              <w:spacing w:line="360" w:lineRule="exact"/>
              <w:ind w:left="6" w:leftChars="0" w:hanging="6" w:firstLineChars="0"/>
              <w:rPr>
                <w:rFonts w:ascii="微软雅黑" w:hAnsi="微软雅黑" w:eastAsia="微软雅黑" w:cs="微软雅黑"/>
                <w:color w:val="FF0000"/>
                <w:szCs w:val="21"/>
              </w:rPr>
            </w:pPr>
            <w:r>
              <w:rPr>
                <w:rFonts w:hint="eastAsia" w:ascii="微软雅黑" w:hAnsi="微软雅黑" w:eastAsia="微软雅黑" w:cs="微软雅黑"/>
                <w:szCs w:val="21"/>
              </w:rPr>
              <w:t>玩五A景区，吃土家大餐，享星级服务，做五星游客，爱上恩施！</w:t>
            </w:r>
            <w:r>
              <w:rPr>
                <w:rFonts w:hint="eastAsia" w:ascii="微软雅黑" w:hAnsi="微软雅黑" w:eastAsia="微软雅黑" w:cs="微软雅黑"/>
                <w:color w:val="0070C0"/>
                <w:szCs w:val="21"/>
              </w:rPr>
              <w:t xml:space="preserve"> </w:t>
            </w:r>
          </w:p>
          <w:p w14:paraId="0D16C1C0">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五星美食：</w:t>
            </w:r>
          </w:p>
          <w:p w14:paraId="5A910C83">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全程特色餐，吃遍恩施知名美食。</w:t>
            </w:r>
          </w:p>
          <w:p w14:paraId="28B9B29C">
            <w:pPr>
              <w:pStyle w:val="2"/>
              <w:spacing w:line="360" w:lineRule="exact"/>
              <w:ind w:left="6" w:leftChars="0" w:hanging="6"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五星赠送：</w:t>
            </w:r>
          </w:p>
          <w:p w14:paraId="69C0EC2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赠送土家摔碗酒体验土家人的热迈豪情、苗家吊锅宴 、苗乡宴。</w:t>
            </w:r>
          </w:p>
          <w:p w14:paraId="3B646BB9">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赠送女儿城赶场相亲</w:t>
            </w:r>
          </w:p>
          <w:p w14:paraId="577C4D6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赠送每人每天一瓶富硒矿泉水--补硒解渴。</w:t>
            </w:r>
          </w:p>
          <w:p w14:paraId="664F2669">
            <w:pPr>
              <w:pStyle w:val="2"/>
              <w:spacing w:line="360" w:lineRule="exact"/>
              <w:ind w:left="6" w:hanging="6" w:firstLineChars="0"/>
              <w:rPr>
                <w:rFonts w:ascii="微软雅黑" w:hAnsi="微软雅黑" w:eastAsia="微软雅黑" w:cs="微软雅黑"/>
                <w:b/>
                <w:bCs/>
                <w:color w:val="00B050"/>
              </w:rPr>
            </w:pPr>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-16510</wp:posOffset>
                  </wp:positionH>
                  <wp:positionV relativeFrom="paragraph">
                    <wp:posOffset>255270</wp:posOffset>
                  </wp:positionV>
                  <wp:extent cx="7306945" cy="1004570"/>
                  <wp:effectExtent l="0" t="0" r="8255" b="127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06945" cy="1004570"/>
                          </a:xfrm>
                          <a:prstGeom prst="rect">
                            <a:avLst/>
                          </a:prstGeom>
                        </pic:spPr>
                      </pic:pic>
                    </a:graphicData>
                  </a:graphic>
                </wp:anchor>
              </w:drawing>
            </w:r>
            <w:r>
              <w:rPr>
                <w:rFonts w:hint="eastAsia" w:ascii="微软雅黑" w:hAnsi="微软雅黑" w:eastAsia="微软雅黑" w:cs="微软雅黑"/>
              </w:rPr>
              <w:t>赠送每人一罐恩施特产富硒茶--补硒解困。</w:t>
            </w:r>
          </w:p>
        </w:tc>
      </w:tr>
      <w:tr w14:paraId="395075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94"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D9B1A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577010D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38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A9CBF2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55128EF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3DEBAE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774EA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BDB6AF6">
            <w:pPr>
              <w:spacing w:line="360" w:lineRule="exact"/>
              <w:jc w:val="center"/>
              <w:rPr>
                <w:rFonts w:hint="eastAsia" w:ascii="微软雅黑" w:hAnsi="微软雅黑" w:eastAsia="微软雅黑" w:cs="微软雅黑"/>
                <w:b/>
                <w:szCs w:val="21"/>
                <w:lang w:val="en-US" w:eastAsia="zh-CN"/>
              </w:rPr>
            </w:pPr>
            <w:r>
              <w:rPr>
                <w:rFonts w:hint="eastAsia" w:ascii="微软雅黑" w:hAnsi="微软雅黑" w:eastAsia="微软雅黑" w:cs="微软雅黑"/>
                <w:b/>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ACBA87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B05E9C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27E265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C61093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66F5A8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2CBF227">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607E2C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云龙河地缝 </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2EBAD5B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378CE2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1A2B8F8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0357840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6E72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71"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3007ABA3">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6C7BF60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建始地心谷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清江蝴蝶岩景区</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1B38CB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56575CF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6D92C43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6B5BDB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156143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6E1B7D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0C2E4F6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硒港超市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狮子关</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女儿城</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636D7D5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3E4CC5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560D7D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34BC2469">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szCs w:val="21"/>
              </w:rPr>
              <w:t>恩施</w:t>
            </w:r>
          </w:p>
        </w:tc>
      </w:tr>
      <w:tr w14:paraId="55EBEB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645EAB74">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7258EC92">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kern w:val="2"/>
                <w:lang w:eastAsia="zh-CN"/>
              </w:rPr>
              <w:t>恩施</w:t>
            </w:r>
            <w:r>
              <w:rPr>
                <w:rFonts w:hint="eastAsia" w:ascii="微软雅黑" w:hAnsi="微软雅黑" w:eastAsia="微软雅黑" w:cs="微软雅黑"/>
                <w:b/>
                <w:bCs/>
                <w:kern w:val="2"/>
                <w:lang w:val="en-US" w:eastAsia="zh-CN"/>
              </w:rPr>
              <w:t>DIY一日游（腾龙洞/屏山大峡谷/狮子关）或自由活动</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49494CC8">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2A458E7A">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54622E52">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3A7C0A0F">
            <w:pPr>
              <w:spacing w:line="360" w:lineRule="exact"/>
              <w:jc w:val="both"/>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 xml:space="preserve">        恩施</w:t>
            </w:r>
          </w:p>
        </w:tc>
      </w:tr>
      <w:tr w14:paraId="71ED9C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A86343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6077" w:type="dxa"/>
            <w:tcBorders>
              <w:top w:val="single" w:color="auto" w:sz="4" w:space="0"/>
              <w:left w:val="single" w:color="auto" w:sz="4" w:space="0"/>
              <w:bottom w:val="single" w:color="auto" w:sz="4" w:space="0"/>
              <w:right w:val="single" w:color="auto" w:sz="4" w:space="0"/>
            </w:tcBorders>
            <w:shd w:val="clear" w:color="auto" w:fill="C5E0B3"/>
          </w:tcPr>
          <w:p w14:paraId="2A01EB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079AB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71358A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4F61A6F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44059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5DD99B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2DCF8E">
            <w:pPr>
              <w:jc w:val="left"/>
              <w:rPr>
                <w:rFonts w:hint="eastAsia" w:ascii="微软雅黑" w:hAnsi="微软雅黑" w:eastAsia="微软雅黑" w:cs="微软雅黑"/>
                <w:color w:val="000000" w:themeColor="text1"/>
                <w:sz w:val="28"/>
                <w:szCs w:val="28"/>
                <w:lang w:eastAsia="zh-CN"/>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出发地</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恩施</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/自理</w:t>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val="en-US" w:eastAsia="zh-CN"/>
              </w:rPr>
              <w:t>恩施</w:t>
            </w:r>
          </w:p>
        </w:tc>
      </w:tr>
      <w:tr w14:paraId="1E6B8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636DF0A">
            <w:pPr>
              <w:snapToGrid w:val="0"/>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r>
      <w:tr w14:paraId="5B3CD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7BAC6BF">
            <w:pPr>
              <w:spacing w:line="360" w:lineRule="exact"/>
              <w:rPr>
                <w:rFonts w:ascii="微软雅黑" w:hAnsi="微软雅黑" w:eastAsia="微软雅黑" w:cs="微软雅黑"/>
                <w:b/>
                <w:color w:val="00B0F0"/>
                <w:szCs w:val="21"/>
              </w:rPr>
            </w:pPr>
            <w:r>
              <w:rPr>
                <w:rFonts w:hint="eastAsia" w:ascii="微软雅黑" w:hAnsi="微软雅黑" w:eastAsia="微软雅黑" w:cs="微软雅黑"/>
                <w:b/>
                <w:color w:val="00B0F0"/>
                <w:szCs w:val="21"/>
              </w:rPr>
              <w:t>【温馨提示】：</w:t>
            </w:r>
          </w:p>
          <w:p w14:paraId="4E0BD109">
            <w:pPr>
              <w:spacing w:line="360" w:lineRule="exact"/>
              <w:ind w:left="218" w:hanging="218" w:hangingChars="104"/>
              <w:rPr>
                <w:rFonts w:ascii="微软雅黑" w:hAnsi="微软雅黑" w:eastAsia="微软雅黑" w:cs="微软雅黑"/>
                <w:bCs/>
                <w:color w:val="00B0F0"/>
                <w:szCs w:val="21"/>
              </w:rPr>
            </w:pPr>
            <w:r>
              <w:rPr>
                <w:rFonts w:hint="eastAsia" w:ascii="微软雅黑" w:hAnsi="微软雅黑" w:eastAsia="微软雅黑" w:cs="微软雅黑"/>
                <w:bCs/>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47244669">
            <w:pPr>
              <w:spacing w:line="360" w:lineRule="exact"/>
              <w:ind w:left="218" w:hanging="218" w:hangingChars="104"/>
              <w:rPr>
                <w:rFonts w:ascii="微软雅黑" w:hAnsi="微软雅黑" w:eastAsia="微软雅黑" w:cs="微软雅黑"/>
                <w:bCs/>
                <w:color w:val="000000"/>
                <w:szCs w:val="21"/>
              </w:rPr>
            </w:pPr>
            <w:r>
              <w:rPr>
                <w:rFonts w:hint="eastAsia" w:ascii="微软雅黑" w:hAnsi="微软雅黑" w:eastAsia="微软雅黑" w:cs="微软雅黑"/>
                <w:bCs/>
                <w:color w:val="00B0F0"/>
                <w:szCs w:val="21"/>
              </w:rPr>
              <w:t>2.请注意人生安全及财产安全,导游人员会在20:00左右通知您第二天的出发时间和集合地点，请保持电话畅通！</w:t>
            </w:r>
          </w:p>
        </w:tc>
      </w:tr>
      <w:tr w14:paraId="3BABB3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02AB191">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恩施5A景区大峡谷七星寨</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 住宿/恩施</w:t>
            </w:r>
          </w:p>
        </w:tc>
      </w:tr>
      <w:tr w14:paraId="5EE2E7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258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AFCB69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早餐后乘车赴被专家誉为与美国科罗拉多大峡谷难分伯仲</w:t>
            </w:r>
            <w:r>
              <w:rPr>
                <w:rFonts w:hint="eastAsia" w:ascii="微软雅黑" w:hAnsi="微软雅黑" w:eastAsia="微软雅黑" w:cs="微软雅黑"/>
                <w:b/>
                <w:bCs/>
                <w:color w:val="FF0000"/>
                <w:szCs w:val="21"/>
              </w:rPr>
              <w:t>【恩施大峡谷】</w:t>
            </w:r>
            <w:r>
              <w:rPr>
                <w:rFonts w:hint="eastAsia" w:ascii="微软雅黑" w:hAnsi="微软雅黑" w:eastAsia="微软雅黑" w:cs="微软雅黑"/>
                <w:szCs w:val="21"/>
              </w:rPr>
              <w:t>（包含；云龙河地缝景区、七星寨景区、两部分组成）换乘景交30元/人+地面缆车20元/人进景区</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szCs w:val="21"/>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058E023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【大峡谷七星寨】</w:t>
            </w:r>
            <w:r>
              <w:rPr>
                <w:rFonts w:hint="eastAsia" w:ascii="微软雅黑" w:hAnsi="微软雅黑" w:eastAsia="微软雅黑" w:cs="微软雅黑"/>
                <w:szCs w:val="21"/>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7457D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3A2BB6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14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A139B66">
            <w:pPr>
              <w:pStyle w:val="2"/>
              <w:spacing w:line="360" w:lineRule="exact"/>
              <w:ind w:firstLine="0" w:firstLineChars="0"/>
              <w:rPr>
                <w:rFonts w:ascii="微软雅黑" w:hAnsi="微软雅黑" w:eastAsia="微软雅黑" w:cs="微软雅黑"/>
                <w:color w:val="00B0F0"/>
              </w:rPr>
            </w:pPr>
            <w:r>
              <w:rPr>
                <w:rFonts w:hint="eastAsia" w:ascii="微软雅黑" w:hAnsi="微软雅黑" w:eastAsia="微软雅黑" w:cs="微软雅黑"/>
                <w:color w:val="00B0F0"/>
              </w:rPr>
              <w:t>【温馨提示】：</w:t>
            </w:r>
          </w:p>
          <w:p w14:paraId="00F5A8B3">
            <w:pPr>
              <w:pStyle w:val="2"/>
              <w:spacing w:line="360" w:lineRule="exact"/>
              <w:ind w:left="256" w:hanging="256" w:hangingChars="122"/>
              <w:rPr>
                <w:rFonts w:ascii="微软雅黑" w:hAnsi="微软雅黑" w:eastAsia="微软雅黑" w:cs="微软雅黑"/>
                <w:color w:val="00B0F0"/>
              </w:rPr>
            </w:pPr>
            <w:r>
              <w:rPr>
                <w:rFonts w:hint="eastAsia" w:ascii="微软雅黑" w:hAnsi="微软雅黑" w:eastAsia="微软雅黑" w:cs="微软雅黑"/>
                <w:color w:val="00B0F0"/>
              </w:rPr>
              <w:t>1、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p w14:paraId="77824C1C">
            <w:pPr>
              <w:pStyle w:val="2"/>
              <w:spacing w:line="360" w:lineRule="exact"/>
              <w:ind w:left="256" w:hanging="256" w:hangingChars="122"/>
              <w:rPr>
                <w:rFonts w:ascii="微软雅黑" w:hAnsi="微软雅黑" w:eastAsia="微软雅黑" w:cs="微软雅黑"/>
                <w:color w:val="FF0000"/>
              </w:rPr>
            </w:pPr>
            <w:r>
              <w:rPr>
                <w:rFonts w:hint="eastAsia" w:ascii="微软雅黑" w:hAnsi="微软雅黑" w:eastAsia="微软雅黑" w:cs="微软雅黑"/>
                <w:color w:val="00B0F0"/>
              </w:rPr>
              <w:t>2、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681D14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5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9553F0">
            <w:pPr>
              <w:ind w:right="-147" w:rightChars="-70"/>
              <w:jc w:val="left"/>
              <w:rPr>
                <w:rStyle w:val="17"/>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建始地心谷</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45702D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2CDAFFC">
            <w:pPr>
              <w:pStyle w:val="2"/>
              <w:spacing w:line="360" w:lineRule="exact"/>
              <w:jc w:val="left"/>
              <w:rPr>
                <w:rFonts w:ascii="微软雅黑" w:hAnsi="微软雅黑" w:eastAsia="微软雅黑" w:cs="微软雅黑"/>
              </w:rPr>
            </w:pPr>
            <w:r>
              <w:rPr>
                <w:rFonts w:hint="eastAsia" w:ascii="微软雅黑" w:hAnsi="微软雅黑" w:eastAsia="微软雅黑" w:cs="微软雅黑"/>
              </w:rPr>
              <w:t>早餐后乘车前往气势雄伟的</w:t>
            </w:r>
            <w:r>
              <w:rPr>
                <w:rFonts w:hint="eastAsia" w:ascii="微软雅黑" w:hAnsi="微软雅黑" w:eastAsia="微软雅黑" w:cs="微软雅黑"/>
                <w:b/>
                <w:bCs/>
                <w:color w:val="FF0000"/>
              </w:rPr>
              <w:t>【水上恩施-清江蝴蝶岩】</w:t>
            </w:r>
            <w:r>
              <w:rPr>
                <w:rFonts w:hint="eastAsia" w:ascii="微软雅黑" w:hAnsi="微软雅黑" w:eastAsia="微软雅黑" w:cs="微软雅黑"/>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rPr>
              <w:t>【清江明珠-蝴蝶岩景区】</w:t>
            </w:r>
            <w:r>
              <w:rPr>
                <w:rFonts w:hint="eastAsia" w:ascii="微软雅黑" w:hAnsi="微软雅黑" w:eastAsia="微软雅黑" w:cs="微软雅黑"/>
              </w:rPr>
              <w:t>：蝴蝶岩是清江上的一颗明珠，是从未被人踏足的一片神秘处女地，是清江上唯一具备观光、体验、休闲功能的悬崖洞穴景区。</w:t>
            </w:r>
          </w:p>
          <w:p w14:paraId="2D1D8FF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【地心谷】</w:t>
            </w:r>
            <w:r>
              <w:rPr>
                <w:rFonts w:hint="eastAsia" w:ascii="微软雅黑" w:hAnsi="微软雅黑" w:eastAsia="微软雅黑" w:cs="微软雅黑"/>
                <w:szCs w:val="21"/>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64524210">
            <w:pPr>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69DA1D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6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1E8F66E">
            <w:pPr>
              <w:snapToGrid w:val="0"/>
              <w:rPr>
                <w:rFonts w:ascii="微软雅黑" w:hAnsi="微软雅黑" w:eastAsia="微软雅黑" w:cs="微软雅黑"/>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 硒港超市</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狮子关→女儿城</w:t>
            </w:r>
            <w:r>
              <w:rPr>
                <w:rFonts w:hint="eastAsia" w:ascii="微软雅黑" w:hAnsi="微软雅黑" w:eastAsia="微软雅黑" w:cs="微软雅黑"/>
                <w:b/>
                <w:color w:val="FFFFFF" w:themeColor="background1"/>
                <w:kern w:val="0"/>
                <w:sz w:val="28"/>
                <w:szCs w:val="28"/>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23F69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893A172">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【恩施硒土特产超市】</w:t>
            </w:r>
            <w:r>
              <w:rPr>
                <w:rFonts w:hint="eastAsia" w:ascii="微软雅黑" w:hAnsi="微软雅黑" w:eastAsia="微软雅黑" w:cs="微软雅黑"/>
                <w:szCs w:val="21"/>
              </w:rPr>
              <w:t>（特产超市不算购物店，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6B0713C7">
            <w:pPr>
              <w:widowControl/>
              <w:spacing w:line="360" w:lineRule="exact"/>
              <w:ind w:firstLine="367" w:firstLineChars="175"/>
              <w:jc w:val="left"/>
              <w:rPr>
                <w:rFonts w:ascii="微软雅黑" w:hAnsi="微软雅黑" w:eastAsia="微软雅黑" w:cs="微软雅黑"/>
                <w:szCs w:val="21"/>
              </w:rPr>
            </w:pPr>
            <w:r>
              <w:rPr>
                <w:rFonts w:hint="eastAsia" w:ascii="微软雅黑" w:hAnsi="微软雅黑" w:eastAsia="微软雅黑" w:cs="微软雅黑"/>
                <w:szCs w:val="21"/>
              </w:rPr>
              <w:t>后乘车前往宣恩县</w:t>
            </w:r>
            <w:r>
              <w:rPr>
                <w:rFonts w:hint="eastAsia" w:ascii="微软雅黑" w:hAnsi="微软雅黑" w:eastAsia="微软雅黑" w:cs="微软雅黑"/>
                <w:b/>
                <w:bCs/>
                <w:color w:val="FF0000"/>
                <w:szCs w:val="21"/>
              </w:rPr>
              <w:t>【狮子关】</w:t>
            </w:r>
            <w:r>
              <w:rPr>
                <w:rFonts w:hint="eastAsia" w:ascii="微软雅黑" w:hAnsi="微软雅黑" w:eastAsia="微软雅黑" w:cs="微软雅黑"/>
                <w:szCs w:val="21"/>
              </w:rPr>
              <w:t>（车程约1.5小时，游玩时间约2-3小时）狮子关有大小岩山五座，山形状似狮子，所以叫狮子关。景区大门后几百米，就下到了水上栈道（俗称浮桥）的中段的高处，也是拍摄浮桥全景的地方。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32DA5BD9">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后乘车前往游览【恩施女儿城景区】（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20218576">
            <w:pPr>
              <w:widowControl/>
              <w:spacing w:line="360" w:lineRule="exact"/>
              <w:ind w:firstLine="420" w:firstLineChars="200"/>
              <w:jc w:val="left"/>
              <w:rPr>
                <w:rFonts w:ascii="微软雅黑" w:hAnsi="微软雅黑" w:eastAsia="微软雅黑" w:cs="宋体"/>
                <w:color w:val="FF0000"/>
              </w:rPr>
            </w:pPr>
            <w:r>
              <w:rPr>
                <w:rFonts w:hint="eastAsia" w:ascii="微软雅黑" w:hAnsi="微软雅黑" w:eastAsia="微软雅黑" w:cs="宋体"/>
                <w:color w:val="FF0000"/>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w:t>
            </w:r>
          </w:p>
        </w:tc>
      </w:tr>
      <w:tr w14:paraId="4D3316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047B731">
            <w:pPr>
              <w:jc w:val="left"/>
              <w:rPr>
                <w:rFonts w:hint="eastAsia" w:ascii="微软雅黑" w:hAnsi="微软雅黑" w:eastAsia="微软雅黑" w:cs="微软雅黑"/>
                <w:b/>
                <w:bCs/>
                <w:color w:val="FFFFFF"/>
                <w:kern w:val="2"/>
                <w:sz w:val="28"/>
                <w:szCs w:val="28"/>
                <w:lang w:val="zh-CN" w:eastAsia="zh-CN" w:bidi="ar-SA"/>
              </w:rPr>
            </w:pPr>
            <w:r>
              <w:rPr>
                <w:rFonts w:hint="eastAsia" w:ascii="微软雅黑" w:hAnsi="微软雅黑" w:eastAsia="微软雅黑" w:cs="微软雅黑"/>
                <w:b/>
                <w:bCs/>
                <w:color w:val="FFFFFF"/>
                <w:sz w:val="28"/>
                <w:szCs w:val="28"/>
                <w:lang w:val="en-US" w:eastAsia="zh-CN"/>
              </w:rPr>
              <w:t xml:space="preserve">第五天 恩施DIY一日游（腾龙洞/屏山大峡谷）或自由活动               </w:t>
            </w:r>
            <w:r>
              <w:rPr>
                <w:rFonts w:hint="eastAsia" w:ascii="微软雅黑" w:hAnsi="微软雅黑" w:eastAsia="微软雅黑" w:cs="微软雅黑"/>
                <w:b/>
                <w:bCs/>
                <w:color w:val="FFFFFF"/>
                <w:sz w:val="24"/>
                <w:szCs w:val="24"/>
                <w:lang w:val="en-US" w:eastAsia="zh-CN"/>
              </w:rPr>
              <w:t>用餐/早 住宿/恩施</w:t>
            </w:r>
          </w:p>
        </w:tc>
        <w:tc>
          <w:tcPr>
            <w:tcW w:w="11591" w:type="dxa"/>
            <w:tcBorders>
              <w:top w:val="single" w:color="auto" w:sz="4" w:space="0"/>
              <w:left w:val="single" w:color="auto" w:sz="4" w:space="0"/>
              <w:bottom w:val="single" w:color="auto" w:sz="4" w:space="0"/>
              <w:right w:val="single" w:color="auto" w:sz="4" w:space="0"/>
            </w:tcBorders>
            <w:shd w:val="clear" w:color="auto" w:fill="00A139"/>
            <w:vAlign w:val="center"/>
          </w:tcPr>
          <w:p w14:paraId="153275D3">
            <w:pPr>
              <w:rPr>
                <w:rFonts w:hint="eastAsia" w:ascii="微软雅黑" w:hAnsi="微软雅黑" w:eastAsia="微软雅黑" w:cs="微软雅黑"/>
                <w:b/>
                <w:bCs/>
                <w:color w:val="FFFFFF"/>
                <w:kern w:val="2"/>
                <w:sz w:val="28"/>
                <w:szCs w:val="28"/>
                <w:lang w:val="zh-CN" w:eastAsia="zh-CN" w:bidi="ar-SA"/>
              </w:rPr>
            </w:pPr>
          </w:p>
        </w:tc>
      </w:tr>
      <w:tr w14:paraId="68F091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72097BE">
            <w:pPr>
              <w:spacing w:line="360" w:lineRule="exact"/>
              <w:ind w:firstLine="368"/>
              <w:rPr>
                <w:rFonts w:hint="eastAsia"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eastAsia="zh-CN"/>
              </w:rPr>
              <w:t>，恩施</w:t>
            </w:r>
            <w:r>
              <w:rPr>
                <w:rFonts w:hint="eastAsia" w:ascii="微软雅黑" w:hAnsi="微软雅黑" w:eastAsia="微软雅黑" w:cs="微软雅黑"/>
                <w:lang w:val="en-US" w:eastAsia="zh-CN"/>
              </w:rPr>
              <w:t>DIY一日游（腾龙洞一日游240人/天，屏山大峡谷270人/天，狮子关200人/天）或</w:t>
            </w:r>
            <w:r>
              <w:rPr>
                <w:rFonts w:hint="eastAsia" w:ascii="微软雅黑" w:hAnsi="微软雅黑" w:eastAsia="微软雅黑" w:cs="微软雅黑"/>
                <w:lang w:eastAsia="zh-CN"/>
              </w:rPr>
              <w:t>可自由活动，建议游玩恩施土司城，恩施土家族苗族自治州博物馆，恩施城武圣宫</w:t>
            </w:r>
            <w:r>
              <w:rPr>
                <w:rFonts w:hint="eastAsia" w:ascii="微软雅黑" w:hAnsi="微软雅黑" w:eastAsia="微软雅黑" w:cs="微软雅黑"/>
                <w:lang w:val="en-US" w:eastAsia="zh-CN"/>
              </w:rPr>
              <w:t>-古城南门-城隍庙-文昌阁线路</w:t>
            </w:r>
            <w:r>
              <w:rPr>
                <w:rFonts w:hint="eastAsia" w:ascii="微软雅黑" w:hAnsi="微软雅黑" w:eastAsia="微软雅黑" w:cs="微软雅黑"/>
                <w:szCs w:val="21"/>
              </w:rPr>
              <w:t>。</w:t>
            </w:r>
          </w:p>
        </w:tc>
      </w:tr>
      <w:tr w14:paraId="0742E1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DA84F45">
            <w:pPr>
              <w:snapToGrid w:val="0"/>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w:t>
            </w:r>
            <w:r>
              <w:rPr>
                <w:rFonts w:hint="eastAsia" w:ascii="微软雅黑" w:hAnsi="微软雅黑" w:eastAsia="微软雅黑" w:cs="微软雅黑"/>
                <w:b/>
                <w:bCs/>
                <w:color w:val="FFFFFF"/>
                <w:sz w:val="24"/>
                <w:szCs w:val="24"/>
              </w:rPr>
              <w:t>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6983AC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C3D39BB">
            <w:pPr>
              <w:spacing w:line="360" w:lineRule="exact"/>
              <w:ind w:firstLine="368"/>
              <w:rPr>
                <w:rFonts w:ascii="微软雅黑" w:hAnsi="微软雅黑" w:eastAsia="微软雅黑" w:cs="微软雅黑"/>
                <w:szCs w:val="21"/>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62B60F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A712E41">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30D81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AD1F35B">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p>
          <w:p w14:paraId="4746712E">
            <w:pPr>
              <w:spacing w:line="360" w:lineRule="exact"/>
              <w:ind w:left="199" w:hanging="199" w:hangingChars="95"/>
              <w:rPr>
                <w:rFonts w:ascii="微软雅黑" w:hAnsi="微软雅黑" w:eastAsia="微软雅黑" w:cs="微软雅黑"/>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、住宿：</w:t>
            </w:r>
            <w:r>
              <w:rPr>
                <w:rFonts w:hint="eastAsia" w:ascii="微软雅黑" w:hAnsi="微软雅黑" w:eastAsia="微软雅黑" w:cs="微软雅黑"/>
                <w:szCs w:val="21"/>
                <w:lang w:val="en-US" w:eastAsia="zh-CN"/>
              </w:rPr>
              <w:t>五晚</w:t>
            </w:r>
            <w:r>
              <w:rPr>
                <w:rFonts w:hint="eastAsia" w:ascii="微软雅黑" w:hAnsi="微软雅黑" w:eastAsia="微软雅黑" w:cs="微软雅黑"/>
                <w:szCs w:val="21"/>
              </w:rPr>
              <w:t>舒适精品酒店，全程不提供单间和三人间及加床，夫妻团员可以在不影响总房数的前提下尽量安排同一房间，若出现单男单女的情况，需补齐房差(本产品为团队优惠联票，不住不退房费）；</w:t>
            </w:r>
          </w:p>
          <w:p w14:paraId="58AEF615">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szCs w:val="21"/>
              </w:rPr>
              <w:t>、</w:t>
            </w:r>
            <w:r>
              <w:rPr>
                <w:rFonts w:hint="eastAsia" w:ascii="微软雅黑" w:hAnsi="微软雅黑" w:eastAsia="微软雅黑" w:cs="微软雅黑"/>
                <w:kern w:val="0"/>
                <w:szCs w:val="21"/>
              </w:rPr>
              <w:t>用餐：含餐</w:t>
            </w:r>
            <w:r>
              <w:rPr>
                <w:rFonts w:hint="eastAsia" w:ascii="微软雅黑" w:hAnsi="微软雅黑" w:eastAsia="微软雅黑" w:cs="微软雅黑"/>
                <w:kern w:val="0"/>
                <w:szCs w:val="21"/>
                <w:lang w:val="en-US" w:eastAsia="zh-CN"/>
              </w:rPr>
              <w:t>5</w:t>
            </w:r>
            <w:bookmarkStart w:id="0" w:name="_GoBack"/>
            <w:bookmarkEnd w:id="0"/>
            <w:r>
              <w:rPr>
                <w:rFonts w:hint="eastAsia" w:ascii="微软雅黑" w:hAnsi="微软雅黑" w:eastAsia="微软雅黑" w:cs="微软雅黑"/>
                <w:kern w:val="0"/>
                <w:szCs w:val="21"/>
              </w:rPr>
              <w:t>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A60C6CF">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szCs w:val="21"/>
              </w:rPr>
              <w:t>、</w:t>
            </w:r>
            <w:r>
              <w:rPr>
                <w:rFonts w:hint="eastAsia" w:ascii="微软雅黑" w:hAnsi="微软雅黑" w:eastAsia="微软雅黑" w:cs="微软雅黑"/>
                <w:kern w:val="0"/>
                <w:szCs w:val="21"/>
              </w:rPr>
              <w:t>交通：当地空调旅游车，保证每人一正座</w:t>
            </w:r>
          </w:p>
          <w:p w14:paraId="1BECDBE0">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szCs w:val="21"/>
              </w:rPr>
              <w:t>、</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8E5711E">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5、导游：全程优秀地接当地中文讲解服务（散拼接送时为工作人员，请谅解）</w:t>
            </w:r>
          </w:p>
        </w:tc>
      </w:tr>
      <w:tr w14:paraId="6C8EB7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12749F1">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☆☆参考酒店☆☆</w:t>
            </w:r>
          </w:p>
          <w:p w14:paraId="1E99D896">
            <w:pPr>
              <w:pStyle w:val="2"/>
              <w:snapToGrid w:val="0"/>
              <w:spacing w:line="360" w:lineRule="exact"/>
              <w:ind w:firstLine="0" w:firstLineChars="0"/>
              <w:jc w:val="left"/>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5B5B2E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AEB72D6">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☆☆费用不含☆☆</w:t>
            </w:r>
          </w:p>
          <w:p w14:paraId="5AA4B5DF">
            <w:pPr>
              <w:widowControl/>
              <w:spacing w:line="360" w:lineRule="exact"/>
              <w:ind w:left="199" w:hanging="199" w:hangingChars="95"/>
              <w:jc w:val="left"/>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499元/人（包含恩施大峡谷景交+地面缆车+清江蝴蝶岩船票+地心谷景交+狮子关景交+车导综合服务费、当地现付给讲解，报名参加此行程即表示认可本必消套餐，相关费用不用不退费），景区配套购物场所及路边加水用餐处商店摊点概不属于旅行社安排服务范畴，请根据个人喜好消费。</w:t>
            </w:r>
          </w:p>
          <w:p w14:paraId="6F88CE27">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2、景区交通（自愿乘坐）：大峡谷七星寨上行索道 105 元/人、下行索道 100元或电梯30 元/人；云龙河地缝小蛮腰观光垂直电梯30元自愿自理、（建议体验）地心谷玻璃桥70元/人、空中魔毯25元/人、上行电梯35元/人。</w:t>
            </w:r>
          </w:p>
          <w:p w14:paraId="1B65B80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4B7684ED">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2FF831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3CD55A16">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53ACE70C">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244984CB">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r>
      <w:tr w14:paraId="157689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1DB18D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☆☆特别提醒☆☆</w:t>
            </w:r>
          </w:p>
          <w:p w14:paraId="190F7849">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★参团限制：</w:t>
            </w:r>
          </w:p>
          <w:p w14:paraId="745FE18A">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1、疾病患者（传染性病、心脑血管病、呼吸系统病、精神病、严重贫血和低血糖等）、孕妇及行动不便的、大中型手术的恢复期的、75 周岁以上的老人谢绝报名。</w:t>
            </w:r>
          </w:p>
          <w:p w14:paraId="4EE78A24">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2、依据本线路的特点，60 岁-75 岁的老人，报名时需提供适合本次旅游的《健康声明》及《旅行社免责书》组团社跟游客签订！</w:t>
            </w:r>
          </w:p>
          <w:p w14:paraId="251531DB">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★注意事项：</w:t>
            </w:r>
          </w:p>
          <w:p w14:paraId="4D154397">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1、报名前请来电确认余位；</w:t>
            </w:r>
          </w:p>
          <w:p w14:paraId="4ACDDED1">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2、报名时请提供客人准确的身份证复印件。</w:t>
            </w:r>
          </w:p>
          <w:p w14:paraId="7F5C1EB5">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3、火车票：出票成功后，若发生退票、改签，如若产生费用，客人自行承担，收费标准以火车站执行标准为准！    另我社需收取开票手续费（具体收费标准以实际出票为准）</w:t>
            </w:r>
          </w:p>
          <w:p w14:paraId="0C7B2AFD">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6C8B4CD">
            <w:pPr>
              <w:tabs>
                <w:tab w:val="left" w:pos="8583"/>
              </w:tabs>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以上违约条款，请仔细阅读，如有异议，请勿报名！</w:t>
            </w:r>
          </w:p>
        </w:tc>
      </w:tr>
      <w:tr w14:paraId="2FEC55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13AAC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11C44E0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5518D31B">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7209B2E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27B4A8C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548DA0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1067BCB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41503FB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6B25B9F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402AD96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5A400E7B">
            <w:pPr>
              <w:pStyle w:val="2"/>
              <w:spacing w:line="360" w:lineRule="exact"/>
              <w:ind w:left="218" w:hanging="218" w:hangingChars="104"/>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10恩施团队旅游是集体活动，集体出发、集体返回，请遵守时间，以免耽搁其他团友，任何人不得逾期或滞留不归。</w:t>
            </w:r>
          </w:p>
        </w:tc>
      </w:tr>
      <w:tr w14:paraId="1EA411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2551D10">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650142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1、团队酒店由我社安排，旺季房源紧张情况下，会安排我社推荐酒店或同级标准，如指定酒店則一团一议；</w:t>
            </w:r>
          </w:p>
          <w:p w14:paraId="2110823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2、有效身份证件：游客出发时必须携带有效身份证件（身份证），如因个人原因没有带有效身份证件造成无法办理入住，手续造成的损失，游客自行承担责任；</w:t>
            </w:r>
          </w:p>
          <w:p w14:paraId="58FD9E06">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AF7EDE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4、以上行程为参考行程，我社保留因航班、交通等原因而导致行程变化，而对出团日期、行程顺序等做适当调整的权利</w:t>
            </w:r>
          </w:p>
          <w:p w14:paraId="688138B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5、自由活动期间，旅行社不安排车出行，请保管好自己的证件及随身物品，贵重物品请妥善保管，注意人身安全。</w:t>
            </w:r>
          </w:p>
          <w:p w14:paraId="7D35D01F">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1C783A79">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70周岁以上旅行社免责承诺书</w:t>
            </w:r>
          </w:p>
          <w:p w14:paraId="4DDD682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29328E5">
            <w:pPr>
              <w:pStyle w:val="2"/>
              <w:spacing w:line="360" w:lineRule="exact"/>
              <w:rPr>
                <w:rFonts w:ascii="微软雅黑" w:hAnsi="微软雅黑" w:eastAsia="微软雅黑" w:cs="微软雅黑"/>
              </w:rPr>
            </w:pPr>
          </w:p>
          <w:p w14:paraId="6E0B365A">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备注：凡年满70周岁以上（含70周岁）的老年人必须如实填写本《旅行社免责承诺书》。</w:t>
            </w:r>
          </w:p>
          <w:p w14:paraId="22F5BDBE">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p>
          <w:p w14:paraId="2027392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承诺人签字：                                签字日期：</w:t>
            </w:r>
          </w:p>
          <w:p w14:paraId="3968A1C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家属（子女）签字：                          签字日期：</w:t>
            </w:r>
          </w:p>
          <w:p w14:paraId="2A548300">
            <w:pPr>
              <w:pStyle w:val="2"/>
              <w:spacing w:line="360" w:lineRule="exact"/>
              <w:ind w:firstLine="0" w:firstLineChars="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证明人签字：                                签字日期：</w:t>
            </w:r>
          </w:p>
        </w:tc>
      </w:tr>
    </w:tbl>
    <w:p w14:paraId="1FBC55AE">
      <w:pPr>
        <w:pStyle w:val="2"/>
        <w:spacing w:line="360" w:lineRule="exact"/>
        <w:ind w:firstLine="0" w:firstLineChars="0"/>
        <w:rPr>
          <w:rFonts w:ascii="微软雅黑" w:hAnsi="微软雅黑" w:eastAsia="微软雅黑" w:cs="微软雅黑"/>
          <w:sz w:val="24"/>
          <w:szCs w:val="24"/>
        </w:rPr>
      </w:pPr>
    </w:p>
    <w:sectPr>
      <w:headerReference r:id="rId3" w:type="default"/>
      <w:pgSz w:w="11906" w:h="16838"/>
      <w:pgMar w:top="0" w:right="340" w:bottom="-34"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9F03">
    <w:pPr>
      <w:pStyle w:val="7"/>
      <w:pBdr>
        <w:bottom w:val="none" w:color="auto" w:sz="0" w:space="0"/>
      </w:pBdr>
      <w:tabs>
        <w:tab w:val="left" w:pos="4577"/>
        <w:tab w:val="clear" w:pos="4153"/>
      </w:tabs>
      <w:ind w:firstLine="315"/>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51F4A"/>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0AE2"/>
    <w:rsid w:val="009C6CCB"/>
    <w:rsid w:val="00A31D26"/>
    <w:rsid w:val="00A360C2"/>
    <w:rsid w:val="00A55C2B"/>
    <w:rsid w:val="00A60596"/>
    <w:rsid w:val="00A64D19"/>
    <w:rsid w:val="00AD6CCF"/>
    <w:rsid w:val="00B371EC"/>
    <w:rsid w:val="00B66AEA"/>
    <w:rsid w:val="00BC1ADF"/>
    <w:rsid w:val="00BF7C7D"/>
    <w:rsid w:val="00C237F2"/>
    <w:rsid w:val="00C266B0"/>
    <w:rsid w:val="00C760AA"/>
    <w:rsid w:val="00C81202"/>
    <w:rsid w:val="00C93B57"/>
    <w:rsid w:val="00C943EF"/>
    <w:rsid w:val="00CE08BF"/>
    <w:rsid w:val="00D25BEC"/>
    <w:rsid w:val="00D32423"/>
    <w:rsid w:val="00D4584B"/>
    <w:rsid w:val="00EF3746"/>
    <w:rsid w:val="00EF7396"/>
    <w:rsid w:val="00F22D54"/>
    <w:rsid w:val="00F307CA"/>
    <w:rsid w:val="00F3161D"/>
    <w:rsid w:val="00F71E5F"/>
    <w:rsid w:val="00FB133A"/>
    <w:rsid w:val="00FE3B2D"/>
    <w:rsid w:val="0106064B"/>
    <w:rsid w:val="0157064E"/>
    <w:rsid w:val="02272DBF"/>
    <w:rsid w:val="02492FB3"/>
    <w:rsid w:val="031511C4"/>
    <w:rsid w:val="032D0FCD"/>
    <w:rsid w:val="034962FD"/>
    <w:rsid w:val="034E7440"/>
    <w:rsid w:val="0493460E"/>
    <w:rsid w:val="05077321"/>
    <w:rsid w:val="05BB103F"/>
    <w:rsid w:val="05C8291B"/>
    <w:rsid w:val="05EB75A5"/>
    <w:rsid w:val="06BA3154"/>
    <w:rsid w:val="06C8688F"/>
    <w:rsid w:val="0704296D"/>
    <w:rsid w:val="07134710"/>
    <w:rsid w:val="072C1A93"/>
    <w:rsid w:val="073B1CE0"/>
    <w:rsid w:val="073E518E"/>
    <w:rsid w:val="07723FAA"/>
    <w:rsid w:val="07D30491"/>
    <w:rsid w:val="08863B53"/>
    <w:rsid w:val="088B74D0"/>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4A3C17"/>
    <w:rsid w:val="0B4D0AF9"/>
    <w:rsid w:val="0B7C24E7"/>
    <w:rsid w:val="0B7F3A6A"/>
    <w:rsid w:val="0B9B10B5"/>
    <w:rsid w:val="0BB87225"/>
    <w:rsid w:val="0C096925"/>
    <w:rsid w:val="0C1464BD"/>
    <w:rsid w:val="0C450D6C"/>
    <w:rsid w:val="0C533CE1"/>
    <w:rsid w:val="0C6F3428"/>
    <w:rsid w:val="0C7E69E5"/>
    <w:rsid w:val="0C8B5674"/>
    <w:rsid w:val="0CE63B48"/>
    <w:rsid w:val="0D2332ED"/>
    <w:rsid w:val="0D5F66AE"/>
    <w:rsid w:val="0DC9323A"/>
    <w:rsid w:val="0E35096D"/>
    <w:rsid w:val="0E4949A1"/>
    <w:rsid w:val="0E850379"/>
    <w:rsid w:val="0EF273CF"/>
    <w:rsid w:val="0F0710A7"/>
    <w:rsid w:val="0F786D7C"/>
    <w:rsid w:val="10436F91"/>
    <w:rsid w:val="10DE5F80"/>
    <w:rsid w:val="10F16AE3"/>
    <w:rsid w:val="112A33E4"/>
    <w:rsid w:val="11B34360"/>
    <w:rsid w:val="11E56948"/>
    <w:rsid w:val="12642B34"/>
    <w:rsid w:val="12EF0A4F"/>
    <w:rsid w:val="13371388"/>
    <w:rsid w:val="14072DAB"/>
    <w:rsid w:val="143C7B63"/>
    <w:rsid w:val="150D1EBE"/>
    <w:rsid w:val="15B0279D"/>
    <w:rsid w:val="15D37529"/>
    <w:rsid w:val="15D42860"/>
    <w:rsid w:val="15FF7837"/>
    <w:rsid w:val="16B917B5"/>
    <w:rsid w:val="16F7733F"/>
    <w:rsid w:val="171E1DA0"/>
    <w:rsid w:val="17A77194"/>
    <w:rsid w:val="17AB7D29"/>
    <w:rsid w:val="17AE51C3"/>
    <w:rsid w:val="183B6DAB"/>
    <w:rsid w:val="189A56D0"/>
    <w:rsid w:val="18C328F7"/>
    <w:rsid w:val="18DD27C4"/>
    <w:rsid w:val="192679C9"/>
    <w:rsid w:val="193E726F"/>
    <w:rsid w:val="19F63A29"/>
    <w:rsid w:val="1A066980"/>
    <w:rsid w:val="1A4B1305"/>
    <w:rsid w:val="1A683986"/>
    <w:rsid w:val="1B28788F"/>
    <w:rsid w:val="1B39715B"/>
    <w:rsid w:val="1B4A6010"/>
    <w:rsid w:val="1B8F2FF6"/>
    <w:rsid w:val="1BA04EFC"/>
    <w:rsid w:val="1C1871A3"/>
    <w:rsid w:val="1C2208E7"/>
    <w:rsid w:val="1C4C0D55"/>
    <w:rsid w:val="1CA647A6"/>
    <w:rsid w:val="1CCF7F78"/>
    <w:rsid w:val="1CED73D2"/>
    <w:rsid w:val="1D1850F2"/>
    <w:rsid w:val="1D5C01C9"/>
    <w:rsid w:val="1E3501C4"/>
    <w:rsid w:val="1E425653"/>
    <w:rsid w:val="1E7E3C6A"/>
    <w:rsid w:val="1E841FFE"/>
    <w:rsid w:val="1EA17542"/>
    <w:rsid w:val="1F246147"/>
    <w:rsid w:val="1F4D65B6"/>
    <w:rsid w:val="1FBC28E0"/>
    <w:rsid w:val="1FBE3817"/>
    <w:rsid w:val="20292965"/>
    <w:rsid w:val="205B6E3B"/>
    <w:rsid w:val="209241C8"/>
    <w:rsid w:val="20AC317C"/>
    <w:rsid w:val="21670A17"/>
    <w:rsid w:val="21944611"/>
    <w:rsid w:val="21B76F72"/>
    <w:rsid w:val="221A0D83"/>
    <w:rsid w:val="22233137"/>
    <w:rsid w:val="22464DDD"/>
    <w:rsid w:val="22840166"/>
    <w:rsid w:val="23BA1B2D"/>
    <w:rsid w:val="23E40D09"/>
    <w:rsid w:val="247E276B"/>
    <w:rsid w:val="257A557F"/>
    <w:rsid w:val="269F299E"/>
    <w:rsid w:val="27026F8E"/>
    <w:rsid w:val="271909D4"/>
    <w:rsid w:val="27914A0E"/>
    <w:rsid w:val="27F33DF7"/>
    <w:rsid w:val="28245521"/>
    <w:rsid w:val="283D5649"/>
    <w:rsid w:val="28692F0F"/>
    <w:rsid w:val="288408D4"/>
    <w:rsid w:val="28DE2432"/>
    <w:rsid w:val="29112363"/>
    <w:rsid w:val="295469FF"/>
    <w:rsid w:val="29607497"/>
    <w:rsid w:val="29991642"/>
    <w:rsid w:val="29AC104D"/>
    <w:rsid w:val="29BC1CC6"/>
    <w:rsid w:val="29D013B1"/>
    <w:rsid w:val="29ED0967"/>
    <w:rsid w:val="2A397D52"/>
    <w:rsid w:val="2A4B564D"/>
    <w:rsid w:val="2AF76585"/>
    <w:rsid w:val="2B086BCF"/>
    <w:rsid w:val="2BAB2B4A"/>
    <w:rsid w:val="2C453C76"/>
    <w:rsid w:val="2C493A17"/>
    <w:rsid w:val="2CB96718"/>
    <w:rsid w:val="2CF439DB"/>
    <w:rsid w:val="2D234CF5"/>
    <w:rsid w:val="2D4D4FD9"/>
    <w:rsid w:val="2DC860A6"/>
    <w:rsid w:val="2EDE4234"/>
    <w:rsid w:val="2EE948D6"/>
    <w:rsid w:val="2EF53261"/>
    <w:rsid w:val="2F046E1E"/>
    <w:rsid w:val="2F4F4441"/>
    <w:rsid w:val="2FE11772"/>
    <w:rsid w:val="30542A7D"/>
    <w:rsid w:val="30BA4CEE"/>
    <w:rsid w:val="30D8545C"/>
    <w:rsid w:val="30DF0305"/>
    <w:rsid w:val="30E8729E"/>
    <w:rsid w:val="315D7DA4"/>
    <w:rsid w:val="31646571"/>
    <w:rsid w:val="31676F67"/>
    <w:rsid w:val="3196652A"/>
    <w:rsid w:val="319A0FE4"/>
    <w:rsid w:val="31C30FC4"/>
    <w:rsid w:val="31DA62B7"/>
    <w:rsid w:val="31F10857"/>
    <w:rsid w:val="321C2BAF"/>
    <w:rsid w:val="32AC325C"/>
    <w:rsid w:val="32C2475E"/>
    <w:rsid w:val="33027CB8"/>
    <w:rsid w:val="331B16C0"/>
    <w:rsid w:val="3325326C"/>
    <w:rsid w:val="33963A1E"/>
    <w:rsid w:val="33DD2C4D"/>
    <w:rsid w:val="33FC4F3D"/>
    <w:rsid w:val="34923CF6"/>
    <w:rsid w:val="35197428"/>
    <w:rsid w:val="358C22F5"/>
    <w:rsid w:val="35F50A71"/>
    <w:rsid w:val="35FA3028"/>
    <w:rsid w:val="36202551"/>
    <w:rsid w:val="36276C4F"/>
    <w:rsid w:val="36996A13"/>
    <w:rsid w:val="371B773A"/>
    <w:rsid w:val="37305A51"/>
    <w:rsid w:val="37D86EF4"/>
    <w:rsid w:val="37FA789F"/>
    <w:rsid w:val="37FF748C"/>
    <w:rsid w:val="380D45F9"/>
    <w:rsid w:val="381F242D"/>
    <w:rsid w:val="3901371D"/>
    <w:rsid w:val="39B44CE2"/>
    <w:rsid w:val="39ED3ED1"/>
    <w:rsid w:val="3A383CAD"/>
    <w:rsid w:val="3A9665B5"/>
    <w:rsid w:val="3AF4200D"/>
    <w:rsid w:val="3B8077B5"/>
    <w:rsid w:val="3BD04E1D"/>
    <w:rsid w:val="3C0C0AA1"/>
    <w:rsid w:val="3C164A8D"/>
    <w:rsid w:val="3C4D011D"/>
    <w:rsid w:val="3C5710E9"/>
    <w:rsid w:val="3CB7466E"/>
    <w:rsid w:val="3F1E55F3"/>
    <w:rsid w:val="3F440007"/>
    <w:rsid w:val="3F711169"/>
    <w:rsid w:val="3F884B8C"/>
    <w:rsid w:val="3FC93043"/>
    <w:rsid w:val="406B3968"/>
    <w:rsid w:val="40726623"/>
    <w:rsid w:val="40B04456"/>
    <w:rsid w:val="40FB5581"/>
    <w:rsid w:val="4119604E"/>
    <w:rsid w:val="4226335B"/>
    <w:rsid w:val="42601C60"/>
    <w:rsid w:val="428E46BB"/>
    <w:rsid w:val="429152B6"/>
    <w:rsid w:val="429945EC"/>
    <w:rsid w:val="42F04887"/>
    <w:rsid w:val="43170206"/>
    <w:rsid w:val="43C51CEE"/>
    <w:rsid w:val="43D93497"/>
    <w:rsid w:val="43DF232A"/>
    <w:rsid w:val="443815DD"/>
    <w:rsid w:val="449414B5"/>
    <w:rsid w:val="459840BF"/>
    <w:rsid w:val="460401AE"/>
    <w:rsid w:val="46454B73"/>
    <w:rsid w:val="46486737"/>
    <w:rsid w:val="466C2EE1"/>
    <w:rsid w:val="46A00465"/>
    <w:rsid w:val="46AB5533"/>
    <w:rsid w:val="4762127A"/>
    <w:rsid w:val="47830661"/>
    <w:rsid w:val="47EA5D88"/>
    <w:rsid w:val="47FC24CC"/>
    <w:rsid w:val="48110588"/>
    <w:rsid w:val="4836317F"/>
    <w:rsid w:val="486A4AEA"/>
    <w:rsid w:val="48EE7ABB"/>
    <w:rsid w:val="49731B24"/>
    <w:rsid w:val="4976505A"/>
    <w:rsid w:val="49ED548C"/>
    <w:rsid w:val="4A4A4481"/>
    <w:rsid w:val="4B711B74"/>
    <w:rsid w:val="4C212059"/>
    <w:rsid w:val="4C3A484A"/>
    <w:rsid w:val="4C461E95"/>
    <w:rsid w:val="4C7A3FE9"/>
    <w:rsid w:val="4C813A93"/>
    <w:rsid w:val="4C887A2D"/>
    <w:rsid w:val="4CF0081A"/>
    <w:rsid w:val="4D165C54"/>
    <w:rsid w:val="4D1C581A"/>
    <w:rsid w:val="4D576E1A"/>
    <w:rsid w:val="4D5D122C"/>
    <w:rsid w:val="4D832CE2"/>
    <w:rsid w:val="4DC834CB"/>
    <w:rsid w:val="4ED93AEE"/>
    <w:rsid w:val="4EE83897"/>
    <w:rsid w:val="4F0202B4"/>
    <w:rsid w:val="4F252917"/>
    <w:rsid w:val="4F2D45BF"/>
    <w:rsid w:val="4F3802E4"/>
    <w:rsid w:val="4F5F5742"/>
    <w:rsid w:val="4FA02EC7"/>
    <w:rsid w:val="504A2869"/>
    <w:rsid w:val="508D440A"/>
    <w:rsid w:val="5090054F"/>
    <w:rsid w:val="5103733B"/>
    <w:rsid w:val="510F05CE"/>
    <w:rsid w:val="51217D24"/>
    <w:rsid w:val="51560851"/>
    <w:rsid w:val="517D018D"/>
    <w:rsid w:val="523C2D3F"/>
    <w:rsid w:val="52990A97"/>
    <w:rsid w:val="52B65AC8"/>
    <w:rsid w:val="52F03774"/>
    <w:rsid w:val="53C84C9E"/>
    <w:rsid w:val="540602EE"/>
    <w:rsid w:val="54A3190F"/>
    <w:rsid w:val="54C97A24"/>
    <w:rsid w:val="54D50AB2"/>
    <w:rsid w:val="551A3EF8"/>
    <w:rsid w:val="556F5ADF"/>
    <w:rsid w:val="55D93D68"/>
    <w:rsid w:val="561720BD"/>
    <w:rsid w:val="56405548"/>
    <w:rsid w:val="56511950"/>
    <w:rsid w:val="56693A34"/>
    <w:rsid w:val="56891D8F"/>
    <w:rsid w:val="570D43E2"/>
    <w:rsid w:val="57455F85"/>
    <w:rsid w:val="57734787"/>
    <w:rsid w:val="57947A7F"/>
    <w:rsid w:val="57C31B98"/>
    <w:rsid w:val="580C3794"/>
    <w:rsid w:val="58744AC1"/>
    <w:rsid w:val="588D0C33"/>
    <w:rsid w:val="58C33C5A"/>
    <w:rsid w:val="58CC3EAD"/>
    <w:rsid w:val="58F12E9E"/>
    <w:rsid w:val="59AC2042"/>
    <w:rsid w:val="59DF74B6"/>
    <w:rsid w:val="5A596CA5"/>
    <w:rsid w:val="5A71367A"/>
    <w:rsid w:val="5AB503C2"/>
    <w:rsid w:val="5AED1980"/>
    <w:rsid w:val="5AF24739"/>
    <w:rsid w:val="5B1B1D9F"/>
    <w:rsid w:val="5B312324"/>
    <w:rsid w:val="5B5C4BD9"/>
    <w:rsid w:val="5B813524"/>
    <w:rsid w:val="5BA15B7C"/>
    <w:rsid w:val="5BAA265C"/>
    <w:rsid w:val="5BB1219F"/>
    <w:rsid w:val="5BF37E5F"/>
    <w:rsid w:val="5D343E68"/>
    <w:rsid w:val="5D38727E"/>
    <w:rsid w:val="5D460992"/>
    <w:rsid w:val="5D9B119B"/>
    <w:rsid w:val="5DD4636B"/>
    <w:rsid w:val="5E9853C6"/>
    <w:rsid w:val="5EA17CC3"/>
    <w:rsid w:val="5EAD0C38"/>
    <w:rsid w:val="5EB17851"/>
    <w:rsid w:val="5F744E64"/>
    <w:rsid w:val="5FA76558"/>
    <w:rsid w:val="6018347B"/>
    <w:rsid w:val="60383F22"/>
    <w:rsid w:val="6084202E"/>
    <w:rsid w:val="60C73DE5"/>
    <w:rsid w:val="6133198D"/>
    <w:rsid w:val="613805FE"/>
    <w:rsid w:val="617E0AF8"/>
    <w:rsid w:val="61B57C03"/>
    <w:rsid w:val="61FB6D6F"/>
    <w:rsid w:val="6260512D"/>
    <w:rsid w:val="63006B79"/>
    <w:rsid w:val="637C1DF3"/>
    <w:rsid w:val="63D342E8"/>
    <w:rsid w:val="640D5BAD"/>
    <w:rsid w:val="64754794"/>
    <w:rsid w:val="64C67FDB"/>
    <w:rsid w:val="64EC68A4"/>
    <w:rsid w:val="65AE41C1"/>
    <w:rsid w:val="65C23A09"/>
    <w:rsid w:val="65CC1AF7"/>
    <w:rsid w:val="65DC23AC"/>
    <w:rsid w:val="664D50DC"/>
    <w:rsid w:val="66935810"/>
    <w:rsid w:val="669D3B0F"/>
    <w:rsid w:val="670605D0"/>
    <w:rsid w:val="672E5BEB"/>
    <w:rsid w:val="677E1F26"/>
    <w:rsid w:val="677F50DB"/>
    <w:rsid w:val="678A07EE"/>
    <w:rsid w:val="67A92B29"/>
    <w:rsid w:val="67B67376"/>
    <w:rsid w:val="688B5C95"/>
    <w:rsid w:val="68C64BEF"/>
    <w:rsid w:val="68D46C95"/>
    <w:rsid w:val="691335F2"/>
    <w:rsid w:val="694F4AE2"/>
    <w:rsid w:val="696401FF"/>
    <w:rsid w:val="69AA7668"/>
    <w:rsid w:val="69C60062"/>
    <w:rsid w:val="69E917E4"/>
    <w:rsid w:val="6A0C0CE7"/>
    <w:rsid w:val="6A206802"/>
    <w:rsid w:val="6A42336B"/>
    <w:rsid w:val="6AF7140F"/>
    <w:rsid w:val="6B657311"/>
    <w:rsid w:val="6B7F494F"/>
    <w:rsid w:val="6B8D6287"/>
    <w:rsid w:val="6BC51A85"/>
    <w:rsid w:val="6BD1058C"/>
    <w:rsid w:val="6BD603FA"/>
    <w:rsid w:val="6BE57596"/>
    <w:rsid w:val="6C0C3C30"/>
    <w:rsid w:val="6C4F545A"/>
    <w:rsid w:val="6D091E11"/>
    <w:rsid w:val="6DA4008B"/>
    <w:rsid w:val="6DD530E4"/>
    <w:rsid w:val="6FAF5933"/>
    <w:rsid w:val="6FEF2E92"/>
    <w:rsid w:val="701F57D1"/>
    <w:rsid w:val="70F6250B"/>
    <w:rsid w:val="71B1539A"/>
    <w:rsid w:val="722A21C5"/>
    <w:rsid w:val="72314701"/>
    <w:rsid w:val="72337482"/>
    <w:rsid w:val="72C75081"/>
    <w:rsid w:val="72F851A0"/>
    <w:rsid w:val="73195863"/>
    <w:rsid w:val="73CE3E28"/>
    <w:rsid w:val="74DD4D17"/>
    <w:rsid w:val="74F07D14"/>
    <w:rsid w:val="75242E64"/>
    <w:rsid w:val="753D37FC"/>
    <w:rsid w:val="75A02087"/>
    <w:rsid w:val="75C21594"/>
    <w:rsid w:val="75D532E5"/>
    <w:rsid w:val="76290CF7"/>
    <w:rsid w:val="76A13980"/>
    <w:rsid w:val="76F0652C"/>
    <w:rsid w:val="770F58C0"/>
    <w:rsid w:val="77221663"/>
    <w:rsid w:val="77531EB4"/>
    <w:rsid w:val="777B3935"/>
    <w:rsid w:val="777E2193"/>
    <w:rsid w:val="77E409E8"/>
    <w:rsid w:val="77E57235"/>
    <w:rsid w:val="780F717A"/>
    <w:rsid w:val="78624E41"/>
    <w:rsid w:val="78E8447A"/>
    <w:rsid w:val="78F35532"/>
    <w:rsid w:val="792B2D90"/>
    <w:rsid w:val="795839D1"/>
    <w:rsid w:val="79600CBC"/>
    <w:rsid w:val="798B5156"/>
    <w:rsid w:val="799176AF"/>
    <w:rsid w:val="79EA5A92"/>
    <w:rsid w:val="7A6F1F5A"/>
    <w:rsid w:val="7B0B6205"/>
    <w:rsid w:val="7B767318"/>
    <w:rsid w:val="7BDE4262"/>
    <w:rsid w:val="7BEC2AA7"/>
    <w:rsid w:val="7C51341A"/>
    <w:rsid w:val="7C71388A"/>
    <w:rsid w:val="7C914409"/>
    <w:rsid w:val="7CAB730B"/>
    <w:rsid w:val="7D027BEA"/>
    <w:rsid w:val="7D2F4E8F"/>
    <w:rsid w:val="7D453024"/>
    <w:rsid w:val="7D5B2135"/>
    <w:rsid w:val="7D7A3790"/>
    <w:rsid w:val="7D7E5EC1"/>
    <w:rsid w:val="7DA66CC3"/>
    <w:rsid w:val="7DB0236B"/>
    <w:rsid w:val="7E2A7DC1"/>
    <w:rsid w:val="7EAE0D56"/>
    <w:rsid w:val="7EAE28A5"/>
    <w:rsid w:val="7EF5102E"/>
    <w:rsid w:val="7F031625"/>
    <w:rsid w:val="7F5C6839"/>
    <w:rsid w:val="7F7717B4"/>
    <w:rsid w:val="7F9E0BEB"/>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next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6534</Words>
  <Characters>6691</Characters>
  <Lines>5</Lines>
  <Paragraphs>14</Paragraphs>
  <TotalTime>1</TotalTime>
  <ScaleCrop>false</ScaleCrop>
  <LinksUpToDate>false</LinksUpToDate>
  <CharactersWithSpaces>7067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2025-02-23T16:52:00Z</dcterms:created>
  <dc:creator>Administrator</dc:creator>
  <cp:lastModifiedBy>邓琇尹</cp:lastModifiedBy>
  <dcterms:modified xsi:type="dcterms:W3CDTF">2025-08-25T01:07:54Z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2E0BCC61D24543D9AA2FE91C9FD1C686_13</vt:lpwstr>
  </property>
  <property fmtid="{D5CDD505-2E9C-101B-9397-08002B2CF9AE}" pid="5" name="KSOTemplateDocerSaveRecord">
    <vt:lpwstr>eyJoZGlkIjoiZGY1YjExODA1ZTIwN2ZlYThhYmY3OGUwZDQxOWY3MWIiLCJ1c2VySWQiOiIyODEyNzY2NDcifQ==</vt:lpwstr>
  </property>
</Properties>
</file>