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5"/>
    </v:background>
  </w:background>
  <w:body>
    <w:p w14:paraId="56C00112">
      <w:pP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-398145</wp:posOffset>
            </wp:positionV>
            <wp:extent cx="7581265" cy="10704195"/>
            <wp:effectExtent l="0" t="0" r="635" b="1905"/>
            <wp:wrapNone/>
            <wp:docPr id="4" name="图片 4" descr="非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非常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  <w:br w:type="page"/>
      </w:r>
    </w:p>
    <w:p w14:paraId="2F800508">
      <w:pP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-395605</wp:posOffset>
            </wp:positionV>
            <wp:extent cx="7565390" cy="10702290"/>
            <wp:effectExtent l="0" t="0" r="16510" b="3810"/>
            <wp:wrapNone/>
            <wp:docPr id="1" name="图片 1" descr="行程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行程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70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  <w:br w:type="page"/>
      </w:r>
    </w:p>
    <w:p w14:paraId="35D4281A">
      <w:pP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-380365</wp:posOffset>
            </wp:positionV>
            <wp:extent cx="7639050" cy="10682605"/>
            <wp:effectExtent l="0" t="0" r="0" b="4445"/>
            <wp:wrapNone/>
            <wp:docPr id="2" name="图片 2" descr="车辆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车辆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  <w:br w:type="page"/>
      </w:r>
    </w:p>
    <w:p w14:paraId="708659B8">
      <w:pP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-367665</wp:posOffset>
            </wp:positionV>
            <wp:extent cx="7539990" cy="10664825"/>
            <wp:effectExtent l="0" t="0" r="3810" b="3175"/>
            <wp:wrapNone/>
            <wp:docPr id="5" name="图片 5" descr="333333333333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3333333333333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  <w:br w:type="page"/>
      </w:r>
    </w:p>
    <w:p w14:paraId="0640EF3C">
      <w:pP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-386715</wp:posOffset>
            </wp:positionV>
            <wp:extent cx="7541895" cy="10685145"/>
            <wp:effectExtent l="0" t="0" r="1905" b="1905"/>
            <wp:wrapNone/>
            <wp:docPr id="6" name="图片 6" descr="444444444444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4444444444444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  <w:br w:type="page"/>
      </w:r>
    </w:p>
    <w:p w14:paraId="7E610D98">
      <w:pP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-367665</wp:posOffset>
            </wp:positionV>
            <wp:extent cx="7547610" cy="10647045"/>
            <wp:effectExtent l="0" t="0" r="15240" b="1905"/>
            <wp:wrapNone/>
            <wp:docPr id="8" name="图片 8" descr="666666666666666666666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666666666666666666666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  <w:br w:type="page"/>
      </w:r>
    </w:p>
    <w:p w14:paraId="0C5BC71A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-353060</wp:posOffset>
            </wp:positionV>
            <wp:extent cx="7536815" cy="10650855"/>
            <wp:effectExtent l="0" t="0" r="6985" b="17145"/>
            <wp:wrapNone/>
            <wp:docPr id="9" name="图片 9" descr="88888888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88888888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65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br w:type="page"/>
      </w:r>
    </w:p>
    <w:p w14:paraId="173E60B9">
      <w:pPr>
        <w:pStyle w:val="2"/>
        <w:rPr>
          <w:rFonts w:hint="eastAsia"/>
          <w:lang w:eastAsia="zh-CN"/>
        </w:rPr>
      </w:pPr>
    </w:p>
    <w:p w14:paraId="27A51DF9">
      <w:pPr>
        <w:pStyle w:val="8"/>
        <w:jc w:val="center"/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</w:pPr>
    </w:p>
    <w:p w14:paraId="7D404FEA">
      <w:pPr>
        <w:pStyle w:val="8"/>
        <w:jc w:val="center"/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</w:pPr>
    </w:p>
    <w:tbl>
      <w:tblPr>
        <w:tblStyle w:val="14"/>
        <w:tblpPr w:leftFromText="180" w:rightFromText="180" w:vertAnchor="page" w:horzAnchor="page" w:tblpX="196" w:tblpY="620"/>
        <w:tblW w:w="11683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5"/>
        <w:gridCol w:w="6536"/>
        <w:gridCol w:w="648"/>
        <w:gridCol w:w="765"/>
        <w:gridCol w:w="600"/>
        <w:gridCol w:w="1829"/>
      </w:tblGrid>
      <w:tr w14:paraId="6558DD1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11683" w:type="dxa"/>
            <w:gridSpan w:val="6"/>
            <w:tcBorders>
              <w:bottom w:val="single" w:color="auto" w:sz="4" w:space="0"/>
            </w:tcBorders>
            <w:shd w:val="clear" w:color="auto" w:fill="auto"/>
            <w:vAlign w:val="top"/>
          </w:tcPr>
          <w:p w14:paraId="12151594">
            <w:pPr>
              <w:pStyle w:val="8"/>
              <w:jc w:val="center"/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FFFFFF" w:themeColor="background1"/>
                <w:kern w:val="0"/>
                <w:sz w:val="18"/>
                <w:szCs w:val="18"/>
                <w:lang w:eastAsia="zh-CN"/>
                <w14:textFill>
                  <w14:solidFill>
                    <w14:schemeClr w14:val="bg1"/>
                  </w14:solidFill>
                </w14:textFill>
              </w:rPr>
              <w:br w:type="page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val="en-US" w:eastAsia="zh-CN"/>
              </w:rPr>
              <w:t xml:space="preserve">非常重庆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eastAsia="zh-CN"/>
              </w:rPr>
              <w:t>】</w:t>
            </w:r>
          </w:p>
        </w:tc>
      </w:tr>
      <w:tr w14:paraId="6AE3D21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83" w:type="dxa"/>
            <w:gridSpan w:val="6"/>
            <w:tcBorders>
              <w:bottom w:val="single" w:color="auto" w:sz="4" w:space="0"/>
            </w:tcBorders>
            <w:shd w:val="clear" w:color="auto" w:fill="auto"/>
            <w:vAlign w:val="top"/>
          </w:tcPr>
          <w:p w14:paraId="123E3D98">
            <w:pPr>
              <w:jc w:val="both"/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武隆天生三桥/仙女山/龚滩古镇/乌江画廊/九黎城/渣滓洞/磁器口/网红李子坝轻轨穿楼/洪崖洞双飞5日游</w:t>
            </w:r>
          </w:p>
        </w:tc>
      </w:tr>
      <w:tr w14:paraId="1FFECB6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83" w:type="dxa"/>
            <w:gridSpan w:val="6"/>
            <w:tcBorders>
              <w:bottom w:val="single" w:color="auto" w:sz="4" w:space="0"/>
            </w:tcBorders>
            <w:shd w:val="clear" w:color="auto" w:fill="auto"/>
            <w:vAlign w:val="top"/>
          </w:tcPr>
          <w:p w14:paraId="58D02E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highlight w:val="yellow"/>
                <w:lang w:val="en-US" w:eastAsia="zh-Hans"/>
              </w:rPr>
              <w:t>全新</w:t>
            </w:r>
            <w:r>
              <w:rPr>
                <w:rFonts w:hint="eastAsia" w:ascii="微软雅黑" w:hAnsi="微软雅黑" w:eastAsia="微软雅黑" w:cs="微软雅黑"/>
                <w:highlight w:val="yellow"/>
              </w:rPr>
              <w:t>升级</w:t>
            </w:r>
          </w:p>
          <w:p w14:paraId="4FCBD8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★</w:t>
            </w:r>
            <w:r>
              <w:rPr>
                <w:rFonts w:hint="eastAsia" w:ascii="微软雅黑" w:hAnsi="微软雅黑" w:eastAsia="微软雅黑" w:cs="微软雅黑"/>
              </w:rPr>
              <w:t>重庆升级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两</w:t>
            </w:r>
            <w:r>
              <w:rPr>
                <w:rFonts w:hint="eastAsia" w:ascii="微软雅黑" w:hAnsi="微软雅黑" w:eastAsia="微软雅黑" w:cs="微软雅黑"/>
              </w:rPr>
              <w:t>晚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当地</w:t>
            </w:r>
            <w:r>
              <w:rPr>
                <w:rFonts w:hint="eastAsia" w:ascii="微软雅黑" w:hAnsi="微软雅黑" w:eastAsia="微软雅黑" w:cs="微软雅黑"/>
              </w:rPr>
              <w:t>五星酒店</w:t>
            </w:r>
          </w:p>
          <w:p w14:paraId="0807AB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en-US"/>
              </w:rPr>
              <w:t>★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 全程升级2+1航空头等舱巴士</w:t>
            </w:r>
          </w:p>
          <w:p w14:paraId="70268C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yellow"/>
                <w:lang w:val="en-US" w:eastAsia="zh-Hans"/>
              </w:rPr>
              <w:t>重庆美</w:t>
            </w:r>
            <w:r>
              <w:rPr>
                <w:rFonts w:hint="eastAsia" w:ascii="微软雅黑" w:hAnsi="微软雅黑" w:eastAsia="微软雅黑" w:cs="微软雅黑"/>
                <w:highlight w:val="yellow"/>
                <w:lang w:val="en-US" w:eastAsia="zh-CN"/>
              </w:rPr>
              <w:t>食</w:t>
            </w:r>
          </w:p>
          <w:p w14:paraId="15F6A4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★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苗家乌江鱼宴</w:t>
            </w:r>
            <w:r>
              <w:rPr>
                <w:rFonts w:hint="eastAsia" w:ascii="微软雅黑" w:hAnsi="微软雅黑" w:eastAsia="微软雅黑" w:cs="微软雅黑"/>
              </w:rPr>
              <w:t>-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走进乌江人家品尝乌江鲜味</w:t>
            </w:r>
          </w:p>
          <w:p w14:paraId="3C6546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</w:rPr>
              <w:t>★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苗家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竹笼宴</w:t>
            </w:r>
            <w:r>
              <w:rPr>
                <w:rFonts w:hint="eastAsia" w:ascii="微软雅黑" w:hAnsi="微软雅黑" w:eastAsia="微软雅黑" w:cs="微软雅黑"/>
              </w:rPr>
              <w:t>-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走进苗家人养生健康宴席</w:t>
            </w:r>
          </w:p>
          <w:p w14:paraId="1D86A4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★重庆本地菜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</w:rPr>
              <w:t>麻辣江湖</w:t>
            </w:r>
          </w:p>
          <w:p w14:paraId="5A5016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yellow"/>
                <w:lang w:val="en-US" w:eastAsia="zh-CN"/>
              </w:rPr>
              <w:t>尊贵体验</w:t>
            </w:r>
          </w:p>
          <w:p w14:paraId="3E3E50B3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★专人专车接送站，不拼车不等待</w:t>
            </w:r>
          </w:p>
          <w:p w14:paraId="1A87CD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★精选服务型专业优秀导游带团</w:t>
            </w:r>
          </w:p>
          <w:p w14:paraId="5B42F0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★全程一车一导精细服务</w:t>
            </w:r>
          </w:p>
          <w:p w14:paraId="08EE52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yellow"/>
                <w:lang w:val="en-US" w:eastAsia="zh-CN"/>
              </w:rPr>
              <w:t>嗨玩重庆</w:t>
            </w:r>
          </w:p>
          <w:p w14:paraId="2547CD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★【武隆天生三桥】国家 5A 级景区，世界自然遗产，武隆喀斯特之美</w:t>
            </w:r>
          </w:p>
          <w:p w14:paraId="2A1181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★【武隆仙女山】国家 5A 级景区，被誉为“南国第一牧原”和“东方瑞士”</w:t>
            </w:r>
          </w:p>
          <w:p w14:paraId="37F49E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★【磁器口古镇】国家 4A 级景区，磁器口古镇入选全国“非遗旅游景区”</w:t>
            </w:r>
          </w:p>
          <w:p w14:paraId="32622F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★【网红洪崖洞】国家 4A 景区，抖音网红景点，中国版《千与千寻》</w:t>
            </w:r>
          </w:p>
          <w:p w14:paraId="29EE75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★【李子坝轻轨穿楼】“空中列车穿楼而过”“网红车站”，魔幻“8D”重庆</w:t>
            </w:r>
          </w:p>
          <w:p w14:paraId="439E32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★【龚滩古镇】国家 4A 级景区，重庆网红古镇、重庆第一历史文化古镇</w:t>
            </w:r>
          </w:p>
          <w:p w14:paraId="010AB5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★【乌江画廊】“千里乌江百里画廊”秀绝比三峡，险奇超巫峡</w:t>
            </w:r>
          </w:p>
          <w:p w14:paraId="3D309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★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【渣滓洞】渣滓洞是红岩精神发源地</w:t>
            </w:r>
            <w:r>
              <w:rPr>
                <w:rFonts w:hint="default" w:ascii="微软雅黑" w:hAnsi="微软雅黑" w:eastAsia="微软雅黑" w:cs="微软雅黑"/>
                <w:lang w:val="en-US" w:eastAsia="zh-Hans"/>
              </w:rPr>
              <w:t>，中华民族的宝贵精神财富。</w:t>
            </w:r>
          </w:p>
        </w:tc>
      </w:tr>
      <w:tr w14:paraId="08DFBEC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68E4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35A91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20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B7C5B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4CCBE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291BB18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0EA1B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D1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630AC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-重庆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9C87F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A887F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785EC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4B912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0D2017A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9A92E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BA261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 xml:space="preserve">武隆天坑三桥-仙女山国家森林公园 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0060B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3DD1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39501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34207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龚滩古镇</w:t>
            </w:r>
          </w:p>
        </w:tc>
      </w:tr>
      <w:tr w14:paraId="6D286EE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407A6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C0FB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 xml:space="preserve">龚滩古镇-乌江游船-九黎城 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FAAF0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C110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8C11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68871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南川/涪陵/重庆</w:t>
            </w:r>
          </w:p>
        </w:tc>
      </w:tr>
      <w:tr w14:paraId="3A4F59C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A2DA9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B8CC7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土特产超市-渣宰洞-磁器口古镇-文昌阁-李子坝-洪崖洞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1DD4E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FE890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C18A6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4CE39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048ED88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4E3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D5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BD900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重庆-出发地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477ED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7B6D8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AB71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25852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回家</w:t>
            </w:r>
          </w:p>
        </w:tc>
      </w:tr>
      <w:tr w14:paraId="0C1E892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34FE7C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0DC398A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571E0921">
            <w:pPr>
              <w:rPr>
                <w:rFonts w:hint="default" w:ascii="宋体" w:hAnsi="宋体" w:eastAsia="微软雅黑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>出发地→重庆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                                        用餐/自理 住宿/重庆</w:t>
            </w:r>
          </w:p>
        </w:tc>
      </w:tr>
      <w:tr w14:paraId="182C286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A1D7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家乡赴重庆，专车接入酒店，客人抵达酒店后可自由活动及休息。</w:t>
            </w:r>
          </w:p>
          <w:p w14:paraId="419943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0000FF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en-US" w:eastAsia="zh-Hans"/>
              </w:rPr>
              <w:t>重庆有三大特色：拥有众多的美景、美人以及美食，其中当地的美食不计其数，各有千秋，令人眼花缭乱，色香味俱全，你可以尽情享受色香味俱全的重庆美食！</w:t>
            </w:r>
          </w:p>
          <w:p w14:paraId="674A9A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0000FF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en-US" w:eastAsia="zh-Hans"/>
              </w:rPr>
              <w:t>重庆美食排行榜：重庆火锅，重庆串串，重庆小面，重庆酸菜鱼，毛血旺，口水鸡，重庆酸辣粉，抄手，豆花饭，烤鱼</w:t>
            </w:r>
          </w:p>
          <w:p w14:paraId="181834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FF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en-US" w:eastAsia="zh-Hans"/>
              </w:rPr>
              <w:t>1、今日抵达重庆后接站司机会在车站迎接，请每位游客下车后保证手机畅通，不要随便和陌生人交流，不要与陌生人随意走动，我社接站司机请认明并确认身份才上车）</w:t>
            </w:r>
          </w:p>
          <w:p w14:paraId="0AE848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FF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en-US" w:eastAsia="zh-Hans"/>
              </w:rPr>
              <w:t>2、酒店押金请酒店前台自付，并保管好押金条，退房时检查无误退还。</w:t>
            </w:r>
          </w:p>
          <w:p w14:paraId="25DD37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en-US" w:eastAsia="zh-Hans"/>
              </w:rPr>
              <w:t>3、导游将在晚19点至22点之间短信或电话联系您第二天的接车时间，请您保持手机畅通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。</w:t>
            </w:r>
          </w:p>
        </w:tc>
      </w:tr>
      <w:tr w14:paraId="0002D3A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1C591E07">
            <w:pPr>
              <w:spacing w:line="240" w:lineRule="auto"/>
              <w:ind w:left="8404" w:hanging="8404" w:hangingChars="3000"/>
              <w:rPr>
                <w:rStyle w:val="21"/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>天 武隆天坑三桥-仙女山国家森林公园              用餐/早/中/晚 住宿/龚滩古镇</w:t>
            </w:r>
          </w:p>
        </w:tc>
      </w:tr>
      <w:tr w14:paraId="7A49D30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A239455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  <w:t>早餐后，酒店出发乘车（车程时间约 2.5 小时）前往武隆游览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Hans" w:bidi="ar-SA"/>
              </w:rPr>
              <w:t>【天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Hans" w:bidi="ar-SA"/>
              </w:rPr>
              <w:t>三桥】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Hans" w:bidi="ar-SA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  <w:t>游览时间不低于2小时，不含旋转电梯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Hans" w:bidi="ar-SA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  <w:t>，天坑大门至景区入口处换乘车自理。游览完后前往品尝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Hans" w:bidi="ar-SA"/>
              </w:rPr>
              <w:t>【武隆苗家摔碗酒】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  <w:t>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Hans" w:bidi="ar-SA"/>
              </w:rPr>
              <w:t>【仙女山】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Hans" w:bidi="ar-SA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  <w:t>游览时间不低于1小时，不含小火车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Hans" w:bidi="ar-SA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  <w:t>游览完后乘车前往武隆/龚滩古镇入住酒店。</w:t>
            </w:r>
          </w:p>
          <w:p w14:paraId="64253BFB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cs="微软雅黑"/>
                <w:b/>
                <w:bCs/>
                <w:color w:val="auto"/>
                <w:kern w:val="2"/>
                <w:sz w:val="21"/>
                <w:szCs w:val="24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1"/>
                <w:szCs w:val="24"/>
                <w:lang w:val="en-US" w:eastAsia="zh-Hans" w:bidi="ar-SA"/>
              </w:rPr>
              <w:t>景点介绍</w:t>
            </w:r>
            <w:r>
              <w:rPr>
                <w:rFonts w:hint="eastAsia" w:cs="微软雅黑"/>
                <w:b/>
                <w:bCs/>
                <w:color w:val="auto"/>
                <w:kern w:val="2"/>
                <w:sz w:val="21"/>
                <w:szCs w:val="24"/>
                <w:lang w:val="en-US" w:eastAsia="zh-CN" w:bidi="ar-SA"/>
              </w:rPr>
              <w:t>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  <w:t>：</w:t>
            </w:r>
          </w:p>
          <w:p w14:paraId="7E847F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Hans" w:bidi="ar-SA"/>
              </w:rPr>
              <w:t>天坑三硚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  <w:t>：天生三桥形成于数百万年前，藏匿于地下，由地下洞穴崩塌形成三座天然石拱桥加上两个天坑构成“三桥夹两坑”的世界奇特景观，包容了山、水、泉、峡、峰、瀑等众多景色，是众多大片的取景地。</w:t>
            </w:r>
          </w:p>
          <w:p w14:paraId="411887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Hans" w:bidi="ar-SA"/>
              </w:rPr>
              <w:t>仙女山</w:t>
            </w: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4"/>
                <w:lang w:val="en-US" w:eastAsia="zh-Hans" w:bidi="ar-SA"/>
              </w:rPr>
              <w:t>：仙女山冬季长，上年 11 月至来年 2 月属有雪期，山上白雪皑皑，银妆素裹，雾松、冰瀑令人情潮涌动，是南国罕见的林海雪原，被誉为“东方瑞士”，是重庆周边观赏雪景、开展雪上运动的绝佳旅游胜地。</w:t>
            </w:r>
          </w:p>
        </w:tc>
      </w:tr>
      <w:tr w14:paraId="7A93262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530A0D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hanging="210" w:hangingChars="100"/>
              <w:jc w:val="left"/>
              <w:textAlignment w:val="auto"/>
              <w:rPr>
                <w:rFonts w:ascii="微软雅黑" w:hAnsi="微软雅黑" w:eastAsia="微软雅黑" w:cs="微软雅黑"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2"/>
                <w:lang w:val="en-US" w:eastAsia="zh-CN" w:bidi="zh-CN"/>
              </w:rPr>
              <w:t>以上行程安排及时间仅供参考，导游有权根据实际情况做适当调整！</w:t>
            </w:r>
          </w:p>
        </w:tc>
      </w:tr>
      <w:tr w14:paraId="70389AE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0B1024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964" w:hanging="8964" w:hangingChars="3200"/>
              <w:textAlignment w:val="auto"/>
              <w:rPr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第三天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龚滩古镇-乌江游船-蚩尤九黎城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   用餐/早/中/晚 住宿/南川/涪陵/重庆</w:t>
            </w:r>
          </w:p>
        </w:tc>
      </w:tr>
      <w:tr w14:paraId="34337EC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7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15D9EB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  <w:t>早餐后，乘车前往走进国家 AAAA 级旅游景区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Hans" w:bidi="ar-SA"/>
              </w:rPr>
              <w:t>【龚滩古镇】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  <w:t>(游览时间不低于 1 小时)感受乌江画廊中最璀璨的绿水青山，传承川盐古道非遗文化长廊，随后参观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Hans" w:bidi="ar-SA"/>
              </w:rPr>
              <w:t>【乌江画廊】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  <w:t>需乘坐景区内交通游船游览，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Hans" w:bidi="ar-SA"/>
              </w:rPr>
              <w:t>交通游船游客自理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  <w:t>（龚滩古镇—土沱峡—龚滩古镇，游览时间不低于</w:t>
            </w:r>
            <w:r>
              <w:rPr>
                <w:rFonts w:hint="eastAsia" w:cs="微软雅黑"/>
                <w:kern w:val="2"/>
                <w:sz w:val="21"/>
                <w:szCs w:val="24"/>
                <w:lang w:val="en-US" w:eastAsia="zh-CN" w:bidi="ar-SA"/>
              </w:rPr>
              <w:t>1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  <w:t>小时）。</w:t>
            </w:r>
            <w:r>
              <w:rPr>
                <w:rFonts w:hint="eastAsia" w:cs="微软雅黑"/>
                <w:kern w:val="2"/>
                <w:sz w:val="21"/>
                <w:szCs w:val="24"/>
                <w:lang w:val="en-US" w:eastAsia="zh-CN" w:bidi="ar-SA"/>
              </w:rPr>
              <w:t>后前往游览游览4</w:t>
            </w:r>
            <w:r>
              <w:rPr>
                <w:rFonts w:hint="default" w:cs="微软雅黑"/>
                <w:kern w:val="2"/>
                <w:sz w:val="21"/>
                <w:szCs w:val="24"/>
                <w:lang w:val="en-US" w:eastAsia="zh-CN" w:bidi="ar-SA"/>
              </w:rPr>
              <w:t>A</w:t>
            </w:r>
            <w:r>
              <w:rPr>
                <w:rFonts w:hint="eastAsia" w:cs="微软雅黑"/>
                <w:kern w:val="2"/>
                <w:sz w:val="21"/>
                <w:szCs w:val="24"/>
                <w:lang w:val="en-US" w:eastAsia="zh-CN" w:bidi="ar-SA"/>
              </w:rPr>
              <w:t>景区世界最大苗族建筑群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【蚩尤九黎城】</w:t>
            </w:r>
            <w:r>
              <w:rPr>
                <w:rFonts w:hint="eastAsia" w:cs="微软雅黑"/>
                <w:kern w:val="2"/>
                <w:sz w:val="21"/>
                <w:szCs w:val="24"/>
                <w:lang w:val="en-US" w:eastAsia="zh-CN" w:bidi="ar-SA"/>
              </w:rPr>
              <w:t>游览完后乘车前往入住酒店。</w:t>
            </w:r>
          </w:p>
          <w:p w14:paraId="51BAB0C6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cs="微软雅黑"/>
                <w:b/>
                <w:bCs/>
                <w:color w:val="auto"/>
                <w:kern w:val="2"/>
                <w:sz w:val="21"/>
                <w:szCs w:val="24"/>
                <w:lang w:val="en-US" w:eastAsia="zh-Hans" w:bidi="ar-SA"/>
              </w:rPr>
              <w:t>景点介绍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  <w:t>：</w:t>
            </w:r>
          </w:p>
          <w:p w14:paraId="5A147FBF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Hans" w:bidi="ar-SA"/>
              </w:rPr>
              <w:t>龚滩古镇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  <w:t>：“龚滩一梦，情醉千年”，龚滩古镇源自蜀汉，置建于唐，历经 1800 年历史风霜，是吴冠中老先生口中爷爷奶奶的家。特色吊脚楼与碧水乌江构成一幅千里江山图，被誉为“乌江画廊核心景区和璀璨明珠”</w:t>
            </w:r>
          </w:p>
          <w:p w14:paraId="7466B36D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Hans" w:bidi="ar-SA"/>
              </w:rPr>
              <w:t>乌江画廊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  <w:t>：乌江画廊两岸翠绿葱郁，山峦叠嶂，奇峰对峙，各显神姿，奇山、怪石、碧水、险滩、古镇、廊桥、纤道等构成了乌江百里画廊的景观要素，乘坐乌江画舫，便可观赏美不胜收的景致。</w:t>
            </w:r>
          </w:p>
        </w:tc>
      </w:tr>
      <w:tr w14:paraId="1562A61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A62B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2"/>
                <w:lang w:val="en-US" w:eastAsia="zh-CN" w:bidi="zh-CN"/>
              </w:rPr>
              <w:t>以上行程安排及时间仅供参考，导游有权根据实际情况做适当调整！</w:t>
            </w:r>
          </w:p>
        </w:tc>
      </w:tr>
      <w:tr w14:paraId="1A06A6B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487538FA">
            <w:pPr>
              <w:numPr>
                <w:ilvl w:val="0"/>
                <w:numId w:val="0"/>
              </w:numPr>
              <w:rPr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第四天 土特产超市-渣宰洞-磁器口古镇-文昌阁-李子坝-洪崖洞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用餐/早/中  住宿/重庆</w:t>
            </w:r>
          </w:p>
        </w:tc>
      </w:tr>
      <w:tr w14:paraId="5EA2540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EBEE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早餐后，前往重庆市区乘车参观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Hans" w:bidi="ar-SA"/>
              </w:rPr>
              <w:t>【渝都印象特产超市】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，选购重庆特色土特产商品。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【渣滓洞】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（前往景区需乘坐景区换乘车）。景区内可自费前往观看红岩精神沉浸式演出红岩红情景剧。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前往网红打卡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Hans" w:bidi="ar-SA"/>
              </w:rPr>
              <w:t>【磁器口古镇】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【文昌阁】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随后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Hans" w:bidi="ar-SA"/>
              </w:rPr>
              <w:t>【李子坝轻轨站】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网红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打卡拍照，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列车直穿过居民楼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楼即是站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站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亦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是楼。随后游览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Hans" w:bidi="ar-SA"/>
              </w:rPr>
              <w:t>【洪崖洞】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游览完返回酒店入住。</w:t>
            </w:r>
          </w:p>
          <w:p w14:paraId="2C9EBC9F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cs="微软雅黑"/>
                <w:b/>
                <w:bCs/>
                <w:color w:val="auto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cs="微软雅黑"/>
                <w:b/>
                <w:bCs/>
                <w:color w:val="auto"/>
                <w:kern w:val="2"/>
                <w:sz w:val="21"/>
                <w:szCs w:val="24"/>
                <w:lang w:val="en-US" w:eastAsia="zh-Hans" w:bidi="ar-SA"/>
              </w:rPr>
              <w:t>景点介绍：</w:t>
            </w:r>
          </w:p>
          <w:p w14:paraId="6D05A5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  <w:t>红岩沉浸式剧场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《黎明之前》（自愿自费</w:t>
            </w:r>
            <w:r>
              <w:rPr>
                <w:rFonts w:hint="eastAsia"/>
                <w:color w:val="FF0000"/>
                <w:sz w:val="24"/>
                <w:lang w:val="en-US" w:eastAsia="zh-CN"/>
              </w:rPr>
              <w:t>99</w:t>
            </w:r>
            <w:r>
              <w:rPr>
                <w:color w:val="FF0000"/>
                <w:sz w:val="24"/>
              </w:rPr>
              <w:t>/人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通过演绎红岩英烈的感人事迹，追寻红岩精神，通过极具艺术感染力、互动参与感的表现方式，让观众重回那段风雨如磐的革命斗争岁月，在艺术表达中触摸历史、了解英烈，心系剧中人物的命运与情感，从而让红色文化更撼动人心。</w:t>
            </w:r>
          </w:p>
          <w:p w14:paraId="13D3F9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Hans" w:bidi="ar-SA"/>
              </w:rPr>
              <w:t>磁器口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中国历史文化名街，重庆“新巴渝十二景”之一，巴渝民俗文化旅游圈。蕴含丰富的巴渝文化、宗教文化、沙磁文化、红岩文化和民间文化，各具特色。一条石板路，千年磁器口，是重庆古城的缩影和象征，被赞誉为“小重庆”</w:t>
            </w:r>
          </w:p>
          <w:p w14:paraId="674814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  <w:t>渣滓洞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：众多被关押在渣滓洞、白公馆的中国共产党人，坚持操守、宁死不屈，展现了百折不挠的浩然正气。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instrText xml:space="preserve"> HYPERLINK "https://baike.baidu.com/item/%E7%BA%A2%E5%B2%A9%E7%B2%BE%E7%A5%9E/7484766?fromModule=lemma_inlink" \t "https://baike.baidu.com/item/%E6%B8%A3%E6%BB%93%E6%B4%9E%E9%9B%86%E4%B8%AD%E8%90%A5/_blank" </w:instrTex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fldChar w:fldCharType="separate"/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红岩精神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fldChar w:fldCharType="end"/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是中国共产党人精神谱系的重要组成部分，成为中华民族的宝贵</w:t>
            </w:r>
          </w:p>
          <w:p w14:paraId="2AB42D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  <w:t>李子坝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Hans" w:bidi="ar-SA"/>
              </w:rPr>
              <w:t>轨站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：重庆轨道交通 2 号线李子坝车站是国内第一座与商住楼共建共存的跨座式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该站位于嘉陵江畔的李子坝正街 39 号商住楼 6-7 层，因其“空中列车穿楼而过”成为蜚声中外的“网红车站”。</w:t>
            </w:r>
          </w:p>
          <w:p w14:paraId="5D0383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Hans" w:bidi="ar-SA"/>
              </w:rPr>
              <w:t>洪崖洞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：拥有 2300 多年的历史，以具巴渝传统建筑特色的“吊脚楼”风貌为主体，依山就势，沿崖而建，让解放碑直达江滨，是游吊脚群楼、观洪崖滴翠、逛山城老街、赏巴渝文化、看两江汇流。被誉为：“万竹之园，小家碧玉，没有败笔的景区。</w:t>
            </w:r>
          </w:p>
        </w:tc>
      </w:tr>
      <w:tr w14:paraId="20DB014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</w:tcPr>
          <w:p w14:paraId="3A31E7A1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第五天 重庆-出发地                                       用餐/早  住宿/回家</w:t>
            </w:r>
          </w:p>
        </w:tc>
      </w:tr>
      <w:tr w14:paraId="50A017E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AB2E6F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楷体" w:hAnsi="楷体" w:eastAsia="微软雅黑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  <w:t>早餐后，游客选择自由活动，或者</w:t>
            </w:r>
            <w:r>
              <w:rPr>
                <w:rFonts w:hint="eastAsia" w:cs="微软雅黑"/>
                <w:kern w:val="2"/>
                <w:sz w:val="21"/>
                <w:szCs w:val="24"/>
                <w:lang w:val="en-US" w:eastAsia="zh-CN" w:bidi="ar-SA"/>
              </w:rPr>
              <w:t>根据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  <w:t>返程交通时间安排送站，结束愉快的重庆之旅</w:t>
            </w:r>
            <w:r>
              <w:rPr>
                <w:rFonts w:hint="eastAsia" w:cs="微软雅黑"/>
                <w:kern w:val="2"/>
                <w:sz w:val="21"/>
                <w:szCs w:val="24"/>
                <w:lang w:val="en-US" w:eastAsia="zh-CN" w:bidi="ar-SA"/>
              </w:rPr>
              <w:t>！</w:t>
            </w:r>
          </w:p>
        </w:tc>
      </w:tr>
      <w:tr w14:paraId="364C616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2D56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1.因为是散客拼团，游客可能来自不同的地区省市，所以，返程车次或航班均不一致，地接旅行社会根据每位游客不同的返程时间安排提前送站，请游客一定保持手机畅通，耐心等侯旅行社工作人员的联系。</w:t>
            </w:r>
          </w:p>
          <w:p w14:paraId="641A26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2.重庆酒店的退房时间规定为中午的12：00之前，需延长休息的游客请自行与酒店前台了解情况，并请根据酒店的要求办理退房手续。退房后可在酒店大厅等侯旅行社送站人员，大件行礼可寄存在酒店前台。贵重物品请自行保管。</w:t>
            </w:r>
          </w:p>
          <w:p w14:paraId="69ECBC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3.接送机服务是地接旅行社免费赠送服务，是突出特色的增值服务，不用不退费不更换等价项目，只限于酒店接人，不接受更换地点，敬请知晓！</w:t>
            </w:r>
          </w:p>
        </w:tc>
      </w:tr>
      <w:tr w14:paraId="3FB5F92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F08272">
            <w:pPr>
              <w:spacing w:line="360" w:lineRule="exac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47E1E5D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A4FD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0C5E3B4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F0E7E6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☆☆接待标准☆☆</w:t>
            </w:r>
          </w:p>
          <w:p w14:paraId="25D966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1、门票：行程内所标景点首道大门票：武隆天坑、仙女山、龚滩古镇、九黎城</w:t>
            </w:r>
          </w:p>
          <w:p w14:paraId="33EB9A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预订需知如下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 w14:paraId="59BA42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a .此行程门票已享受政府政策补贴，因此游客不再重复享受其他任何特殊证件的优惠，客人自动放弃景点不退费用。</w:t>
            </w:r>
          </w:p>
          <w:p w14:paraId="115D1A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b .景区实行实名制购票，旅行社根据游客提供身份证证件信息提前申请购买好团队优惠票。景区要求游客进入景区需要人证合一方可进入景区，如若游客提供信息错误导致无法出票需游客自行承担损失</w:t>
            </w:r>
          </w:p>
          <w:p w14:paraId="738723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2、酒店：升级两晚重庆当地五星酒店（旺季调整为重庆当地准五标准酒店）。入住 1晚精选当地四星酒店和1晚古镇客栈。房型提供双人标间，确保每人每晚一床位，如遇单男单女时，游客需现补单房差。</w:t>
            </w:r>
          </w:p>
          <w:p w14:paraId="72B15B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3、餐费：含4 早5正（不含酒水），导游会根据游客人数安排所匹配菜的种类多少。不含酒水，含餐客人不吃不退费用。</w:t>
            </w:r>
          </w:p>
          <w:p w14:paraId="27F803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4、交通：当地空调旅游车，保证一人一正座（根据实际出团人数定车型）。根据人数的多少安排专业的接站服务，12 人以内由接站师傅兼职接站人员无导游前往。</w:t>
            </w:r>
          </w:p>
          <w:p w14:paraId="6B2490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5、导服：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  <w:t>含持证中文导游服务（不包括接站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/机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  <w:t>）；</w:t>
            </w:r>
          </w:p>
          <w:p w14:paraId="3248A9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6、</w:t>
            </w:r>
            <w:r>
              <w:rPr>
                <w:rFonts w:hint="eastAsia" w:ascii="微软雅黑" w:hAnsi="微软雅黑" w:eastAsia="微软雅黑" w:cs="微软雅黑"/>
              </w:rPr>
              <w:t>全程1生活超市（生活超市不算店）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，景区内设立的商店、路店不属本行程安排购物店范畴；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另导游和旅游车司机可能有兜售特产的行为，属当地所有旅游车普遍正常现象，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以上范畴均不强制消费，请旅游者按自身意愿决定购物行为，本公司不接受在此区域购物方面的投诉。</w:t>
            </w:r>
          </w:p>
        </w:tc>
      </w:tr>
      <w:tr w14:paraId="2C4CCC5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9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0CB97A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儿童接待标准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274DBF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1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</w:rPr>
              <w:t>儿童价格执行标准：身高1.2米以下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</w:rPr>
              <w:t>1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</w:rPr>
              <w:t>周岁以下</w:t>
            </w:r>
          </w:p>
          <w:p w14:paraId="77403B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</w:rPr>
              <w:t>儿童价格包含：当地接待车位费、全程半餐费、导游服务费</w:t>
            </w:r>
          </w:p>
          <w:p w14:paraId="7E7E76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3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</w:rPr>
              <w:t>儿童价格不含：住宿、门票；若产生费用现付当地导游；儿童不含成人报价中的赠送门票项目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超高门票+必消费用现付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）</w:t>
            </w:r>
          </w:p>
        </w:tc>
      </w:tr>
      <w:tr w14:paraId="6D881EE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4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026E8B4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1CB3B3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收客年龄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21-75岁/单组12人以内；13-15人+200/人，16人及以上价格另议；</w:t>
            </w:r>
          </w:p>
          <w:p w14:paraId="3B2280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回族、藏族、残障人士、孕妇、旅游从业同行，记者律师等特殊职业无法接待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；</w:t>
            </w:r>
          </w:p>
          <w:p w14:paraId="39545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80岁以上不接待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；</w:t>
            </w:r>
          </w:p>
          <w:p w14:paraId="1E5BB1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全组70岁或30岁内附加费+200/人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；</w:t>
            </w:r>
          </w:p>
          <w:p w14:paraId="057FD2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成操和76岁以上附加费200/人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；</w:t>
            </w:r>
          </w:p>
          <w:p w14:paraId="458FED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儿童超高补门票100/人（不含必消，必消现付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）；</w:t>
            </w:r>
          </w:p>
        </w:tc>
      </w:tr>
      <w:tr w14:paraId="6AF502B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76A1615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☆☆必消项目☆☆</w:t>
            </w:r>
          </w:p>
          <w:p w14:paraId="1E952B12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FF0000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>【落地补交费用】：乌江画廊游船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  <w:t>188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>+天生三桥换车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  <w:t>40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>+天坑下行电梯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  <w:t>45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>+渣滓洞换乘车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  <w:t>20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>+综合服务费等； 合计：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  <w:t>298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 xml:space="preserve"> 元/人（本次行程为优惠团，无门票和优惠证件可退）此费用需要游客落地后交由导游统一购买。</w:t>
            </w:r>
          </w:p>
        </w:tc>
      </w:tr>
      <w:tr w14:paraId="18386F6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8A2BF8A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☆☆费用标准☆</w:t>
            </w:r>
          </w:p>
          <w:p w14:paraId="1E0B6B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1、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如1人全程入住相应指定酒店单独包房，需补单房差。</w:t>
            </w:r>
          </w:p>
          <w:p w14:paraId="5E48BA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 xml:space="preserve">2、不可抗力原因所引致的额外费用、因交通延阻、罢工、天气、飞机机器故障、航班取消或更改时间等不可抗力原因所引致的额外费用。 </w:t>
            </w:r>
          </w:p>
          <w:p w14:paraId="69C261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3、景区配套便民服务设施及体验项目 </w:t>
            </w:r>
          </w:p>
          <w:p w14:paraId="630758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  <w:lang w:val="en-US" w:eastAsia="zh-CN"/>
              </w:rPr>
              <w:t>仙女山小火车25元/人（自愿乘坐）</w:t>
            </w:r>
          </w:p>
          <w:p w14:paraId="3E473F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</w:rPr>
              <w:t>天坑出口处电瓶车</w:t>
            </w:r>
            <w:r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  <w:lang w:val="en-US" w:eastAsia="zh-CN"/>
              </w:rPr>
              <w:t>15元/人</w:t>
            </w:r>
            <w:r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</w:rPr>
              <w:t>（自愿乘坐）</w:t>
            </w:r>
          </w:p>
          <w:p w14:paraId="0BB85C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  <w:lang w:val="en-US" w:eastAsia="zh-CN"/>
              </w:rPr>
              <w:t>天生三桥玻璃跳台40</w:t>
            </w:r>
            <w:r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</w:rPr>
              <w:t>（自愿</w:t>
            </w:r>
            <w:r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  <w:lang w:val="en-US" w:eastAsia="zh-CN"/>
              </w:rPr>
              <w:t>参加</w:t>
            </w:r>
            <w:r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</w:rPr>
              <w:t>）</w:t>
            </w:r>
          </w:p>
          <w:p w14:paraId="7C9E24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  <w:lang w:val="en-US" w:eastAsia="zh-CN"/>
              </w:rPr>
              <w:t>黎明之前沉浸式剧场99/人</w:t>
            </w:r>
            <w:r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</w:rPr>
              <w:t>（自愿</w:t>
            </w:r>
            <w:r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  <w:lang w:val="en-US" w:eastAsia="zh-CN"/>
              </w:rPr>
              <w:t>参加</w:t>
            </w:r>
            <w:r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</w:rPr>
              <w:t>）</w:t>
            </w:r>
          </w:p>
          <w:p w14:paraId="26FC6D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highlight w:val="yellow"/>
                <w:lang w:val="en-US" w:eastAsia="zh-CN"/>
              </w:rPr>
              <w:t>关于开展2020年塑料污染治理工作部委联合专项行动的指示：全市范围内所有旅游星级饭店、酒店、民宿等场所不再主动提供一次性塑料用品。请所有入住客人自带牙具等清洁物品。</w:t>
            </w:r>
          </w:p>
        </w:tc>
      </w:tr>
      <w:tr w14:paraId="65DB2CB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4ADDC2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☆☆参考酒店☆☆</w:t>
            </w:r>
          </w:p>
          <w:p w14:paraId="637A9E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4"/>
                <w:lang w:val="en-US" w:eastAsia="zh-CN" w:bidi="ar-SA"/>
              </w:rPr>
              <w:t>重庆五星参考酒店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：重庆华辰国际大酒店、尚高丽呈酒店、临空智选假日酒店、圣名大酒店、禧满鸿福酒店、慧苑或同级酒店</w:t>
            </w:r>
          </w:p>
          <w:p w14:paraId="709DE4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4"/>
                <w:lang w:val="en-US" w:eastAsia="zh-CN" w:bidi="ar-SA"/>
              </w:rPr>
              <w:t>重庆参考酒店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：富缦酒店、悦来宜必思酒店、悦来维也纳、悦来星程、希悦酒店或同级酒店</w:t>
            </w:r>
          </w:p>
          <w:p w14:paraId="272874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4"/>
                <w:lang w:val="en-US" w:eastAsia="zh-CN" w:bidi="ar-SA"/>
              </w:rPr>
              <w:t>南川参考酒店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：全域纬度、新华酒店、柏曼酒店、津川酒店、南川维也纳、海盈酒店、南侨或同级酒店</w:t>
            </w:r>
          </w:p>
          <w:p w14:paraId="51FBD7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4"/>
                <w:lang w:val="en-US" w:eastAsia="zh-CN" w:bidi="ar-SA"/>
              </w:rPr>
              <w:t>龚滩/彭水参考酒店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：三宿酒店、缘梦楼、广场宾馆、津滩宾馆、源江宾馆、东和丽景、和源宾馆、义豪宾馆、观山水、行程宾馆、爱旅宾馆或同级酒店</w:t>
            </w:r>
          </w:p>
          <w:p w14:paraId="3E012E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4"/>
                <w:lang w:val="en-US" w:eastAsia="zh-CN" w:bidi="ar-SA"/>
              </w:rPr>
              <w:t>备注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：1、龚滩客栈保留着土家原始风情，都是木质建筑、大多为楼梯、环境较简单，着重体验其古朴韵味，感受和传统酒店不一样的穿越感！2、根据酒店标准不同需要游客交 200-500/一间房不等入住押金，如未产生消费酒店会退还游客请自行收捡好押金单，谢谢配合！</w:t>
            </w:r>
          </w:p>
        </w:tc>
      </w:tr>
      <w:tr w14:paraId="476A4D9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8B6251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☆☆特别注意事项☆☆</w:t>
            </w:r>
          </w:p>
          <w:p w14:paraId="40AA1D34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1、因人力不可抗拒因素（自然灾害、交通状况、政府行为等）影响行程，我社可以作出行程调整，尽力确保行程的顺利进行。实在导致无法按照约定的计划执行的，因变更而超出的费用由旅游者承担。</w:t>
            </w:r>
          </w:p>
          <w:p w14:paraId="34EAA03E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2、行程中的车程时间为不堵车情况下的参考时间,不包含景点的游览时间；我社导游有权在不减少景点的情况下自行调整景点游览顺序。</w:t>
            </w:r>
          </w:p>
          <w:p w14:paraId="2CC77738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3、投诉以当地接待社旅游意见单为准，请各位游客如实填写，若虚假填写、不填写默认为无接待问题，回程后再行投诉，我社将不予受理。如对我社接待不满意的请在第一时间与我社相关人员联系，方便我社协调处理。</w:t>
            </w:r>
          </w:p>
          <w:p w14:paraId="28EB8839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hanging="420" w:hangingChars="200"/>
              <w:jc w:val="lef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4、请不要将贵重物品、现金、急用药品放在托运行李中，以免丢失。旅游过程中，也请妥善保存。</w:t>
            </w:r>
          </w:p>
        </w:tc>
      </w:tr>
      <w:tr w14:paraId="5A6D89B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0C05DA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 </w:t>
            </w:r>
          </w:p>
          <w:p w14:paraId="2A5C49B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1、请游客带好有效身份证原件：16周岁以上需带好二代身份证，16岁以下儿童带好有效户口本原件登机（团体机票一经开出，不得签转、更改、退票，如出现退票情况只退机建费）</w:t>
            </w:r>
          </w:p>
          <w:p w14:paraId="4C2A1F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2、20周岁以下、70岁以上的老年人必须有全程监护人陪同旅游，有不适病史须提前通报，自身病史或自己造成的人身意外游客本人负全责。旅游途中请游客注意自己的人身和财产安全！</w:t>
            </w:r>
          </w:p>
          <w:p w14:paraId="1D5FD3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3、如发生不可抗力、危及旅游者人身、财产安全，或者非旅行社责任造成的意外情形，旅行社不得不调整或者变更旅游合同约定的行程安排时，我社必须向旅游者做出说明！</w:t>
            </w:r>
          </w:p>
          <w:p w14:paraId="11A2C9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4、酒店定时供应热水和空调。客人入住酒店时，请检查房间里所有设备及用具，如有损坏缺少应及时联系导游员或酒店工作人员，切勿大意，减少不必要的纠纷。根据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政府规定，酒店不提供一次性洗漱用品，请客人自备。敬请谅解。</w:t>
            </w:r>
          </w:p>
          <w:p w14:paraId="0AA613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5、以上行程在不减少景点的前提下导游可根据实际情况进行调换；小孩报价12周岁（含12岁）以下，不占床、不含门票。</w:t>
            </w:r>
          </w:p>
          <w:p w14:paraId="459B06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6、中途均不允许客人以任何借口离团，若中途客人离团视同游客违约，用房、餐、车等一切费用不退，旅行社亦不承担游客离团时发生意外事故的所有责任。 </w:t>
            </w:r>
          </w:p>
          <w:p w14:paraId="26347F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7、散拼团有一定的特殊性，由于客人来的交通不一样，如遇航班、火车晚点，短时间的等待属于正常情况，由于客观原因造成未能赶到正常发班时间的，产生额外费用，客人自行承担。</w:t>
            </w:r>
          </w:p>
          <w:p w14:paraId="37FDDC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8、请出团前注意当地天气预报，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地处山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城</w:t>
            </w:r>
            <w:r>
              <w:rPr>
                <w:rFonts w:hint="eastAsia" w:ascii="微软雅黑" w:hAnsi="微软雅黑" w:eastAsia="微软雅黑" w:cs="微软雅黑"/>
              </w:rPr>
              <w:t>，当地昼夜温差大，请带足保暖防寒衣物，长时间在户外活动,请戴上太阳帽、太阳镜，涂抹防霜,以保护皮肤。天气变化多端，请携带雨具。少数民族地区，请尊重当地少数民族的宗教及生活习俗。出行必备：雨衣或雨伞、运动鞋、感冒药、肠胃药、防虫膏药、防晒油、太阳帽、太阳镜等。（景区早晚温差较大，请带稍厚衣服。建议带毛衣，长袖衫，轻便保暖外套，穿旅游鞋）</w:t>
            </w:r>
          </w:p>
          <w:p w14:paraId="0BFD0A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9．为了您的出行安全，请游客在出行前做一次必要的身体检查，凡有心脏病、高血压、气喘病、癫痫症、精神病、糖尿病、法定传染病、贫血患者、孕妇及行动不便等者，请勿报名，如隐瞒参加发生事故，请自行负责；70岁以上长者报名须签订《安全责任书》+开具三级甲等医院开具的3个月内有效的健康证明并签署家属委托书、免责书，否则组团社有权拒绝报名，为了您的安全，孕妇及75周岁以上长者谢绝参团！ </w:t>
            </w:r>
          </w:p>
          <w:p w14:paraId="37026B8E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hanging="420" w:hangingChars="200"/>
              <w:jc w:val="left"/>
              <w:textAlignment w:val="auto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10、【重要提示】：游客投诉以在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当地游客自行填写的《游客意见反馈表》为主要依据，请各位团友务必真实填写。恕不受理因虚假填写或不填意见书而产生的后续争议和投诉，如在行程中对我们的服务及接待标准有异议，请在当地拨打质量监督电话在当地解决，如当地解决不了可在当地备案，否则我社不予受理，多谢合作与支持！</w:t>
            </w:r>
          </w:p>
        </w:tc>
      </w:tr>
    </w:tbl>
    <w:p w14:paraId="611AC335">
      <w:pPr>
        <w:pStyle w:val="8"/>
        <w:jc w:val="center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sz w:val="28"/>
          <w:lang w:val="en-US"/>
        </w:rPr>
        <w:t>旅游合同补充协议</w:t>
      </w:r>
    </w:p>
    <w:p w14:paraId="2603416B">
      <w:pPr>
        <w:spacing w:line="240" w:lineRule="auto"/>
        <w:ind w:firstLine="540" w:firstLineChars="300"/>
        <w:rPr>
          <w:rFonts w:hint="eastAsia" w:ascii="微软雅黑" w:hAnsi="微软雅黑" w:eastAsia="微软雅黑" w:cs="微软雅黑"/>
          <w:b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应旅游者要求，为使旅游团内旅游者更多了解目的地人文风俗，更好的体验当地文化，现将旅游合同中【旅游行程】的自由活动时间委托旅行社代为安排，经旅游者与旅行社双方充分协商，就本次旅行社代为安排和推荐的旅游购物和自费娱乐达成一致，旅游者自愿签署本补充协议。</w:t>
      </w:r>
    </w:p>
    <w:tbl>
      <w:tblPr>
        <w:tblStyle w:val="14"/>
        <w:tblW w:w="0" w:type="auto"/>
        <w:tblInd w:w="54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97"/>
        <w:gridCol w:w="2964"/>
        <w:gridCol w:w="2299"/>
      </w:tblGrid>
      <w:tr w14:paraId="406652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</w:trPr>
        <w:tc>
          <w:tcPr>
            <w:tcW w:w="9360" w:type="dxa"/>
            <w:gridSpan w:val="3"/>
          </w:tcPr>
          <w:p w14:paraId="4E98EF8D">
            <w:pPr>
              <w:pStyle w:val="18"/>
              <w:spacing w:before="106"/>
              <w:ind w:left="1299" w:right="129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旅游者与旅行社双方协商一致可选择参加的项目</w:t>
            </w:r>
          </w:p>
        </w:tc>
      </w:tr>
      <w:tr w14:paraId="316F3D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4097" w:type="dxa"/>
          </w:tcPr>
          <w:p w14:paraId="5122C5D7">
            <w:pPr>
              <w:pStyle w:val="18"/>
              <w:spacing w:before="20" w:line="393" w:lineRule="exact"/>
              <w:ind w:left="1817" w:right="17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项目</w:t>
            </w:r>
          </w:p>
        </w:tc>
        <w:tc>
          <w:tcPr>
            <w:tcW w:w="2964" w:type="dxa"/>
          </w:tcPr>
          <w:p w14:paraId="6C67C21C">
            <w:pPr>
              <w:pStyle w:val="18"/>
              <w:spacing w:before="20" w:line="393" w:lineRule="exact"/>
              <w:ind w:left="1077" w:right="10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价格</w:t>
            </w:r>
          </w:p>
        </w:tc>
        <w:tc>
          <w:tcPr>
            <w:tcW w:w="2299" w:type="dxa"/>
          </w:tcPr>
          <w:p w14:paraId="1FD76054">
            <w:pPr>
              <w:pStyle w:val="18"/>
              <w:spacing w:before="20" w:line="393" w:lineRule="exact"/>
              <w:ind w:left="1057"/>
              <w:rPr>
                <w:b/>
                <w:sz w:val="24"/>
              </w:rPr>
            </w:pPr>
            <w:r>
              <w:rPr>
                <w:b/>
                <w:sz w:val="24"/>
              </w:rPr>
              <w:t>备注</w:t>
            </w:r>
          </w:p>
        </w:tc>
      </w:tr>
      <w:tr w14:paraId="1083F1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4097" w:type="dxa"/>
          </w:tcPr>
          <w:p w14:paraId="3E658B43">
            <w:pPr>
              <w:pStyle w:val="18"/>
              <w:spacing w:before="4" w:line="410" w:lineRule="exact"/>
              <w:jc w:val="left"/>
              <w:rPr>
                <w:rFonts w:hint="eastAsia" w:eastAsia="微软雅黑"/>
                <w:sz w:val="24"/>
                <w:lang w:val="en-US" w:eastAsia="zh-CN"/>
              </w:rPr>
            </w:pPr>
            <w:r>
              <w:rPr>
                <w:rFonts w:hint="eastAsia"/>
                <w:sz w:val="24"/>
              </w:rPr>
              <w:t>乌江画廊游船+天生三桥换车+渣滓洞换乘车+综合服务费等</w:t>
            </w:r>
          </w:p>
        </w:tc>
        <w:tc>
          <w:tcPr>
            <w:tcW w:w="2964" w:type="dxa"/>
          </w:tcPr>
          <w:p w14:paraId="4C58CD83">
            <w:pPr>
              <w:pStyle w:val="18"/>
              <w:spacing w:before="4" w:line="410" w:lineRule="exact"/>
              <w:ind w:left="1077" w:right="1067"/>
              <w:jc w:val="center"/>
              <w:rPr>
                <w:rFonts w:hint="default" w:eastAsia="微软雅黑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298/人</w:t>
            </w:r>
          </w:p>
        </w:tc>
        <w:tc>
          <w:tcPr>
            <w:tcW w:w="2299" w:type="dxa"/>
          </w:tcPr>
          <w:p w14:paraId="219AB7C7">
            <w:pPr>
              <w:pStyle w:val="18"/>
              <w:spacing w:before="4" w:line="410" w:lineRule="exact"/>
              <w:ind w:right="634"/>
              <w:jc w:val="center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必须产生</w:t>
            </w:r>
          </w:p>
          <w:p w14:paraId="20EFB7F9">
            <w:pPr>
              <w:pStyle w:val="18"/>
              <w:spacing w:before="4" w:line="410" w:lineRule="exact"/>
              <w:ind w:right="634"/>
              <w:jc w:val="center"/>
              <w:rPr>
                <w:rFonts w:hint="default" w:eastAsia="微软雅黑"/>
                <w:sz w:val="24"/>
                <w:lang w:val="en-US" w:eastAsia="zh-CN"/>
              </w:rPr>
            </w:pPr>
            <w:r>
              <w:rPr>
                <w:rFonts w:hint="eastAsia"/>
                <w:color w:val="FF0000"/>
                <w:sz w:val="24"/>
                <w:lang w:val="en-US" w:eastAsia="zh-CN"/>
              </w:rPr>
              <w:t>落地交于导处</w:t>
            </w:r>
          </w:p>
        </w:tc>
      </w:tr>
      <w:tr w14:paraId="3FF365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4097" w:type="dxa"/>
          </w:tcPr>
          <w:p w14:paraId="4B144164">
            <w:pPr>
              <w:pStyle w:val="18"/>
              <w:spacing w:before="4" w:line="410" w:lineRule="exact"/>
              <w:jc w:val="center"/>
              <w:rPr>
                <w:rFonts w:hint="default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lang w:val="en-US" w:eastAsia="zh-CN"/>
              </w:rPr>
              <w:t>黎明之前沉浸式剧场</w:t>
            </w:r>
          </w:p>
        </w:tc>
        <w:tc>
          <w:tcPr>
            <w:tcW w:w="2964" w:type="dxa"/>
            <w:vAlign w:val="top"/>
          </w:tcPr>
          <w:p w14:paraId="1DD516B2">
            <w:pPr>
              <w:pStyle w:val="18"/>
              <w:spacing w:before="4" w:line="410" w:lineRule="exact"/>
              <w:ind w:left="1077" w:leftChars="0" w:right="1071" w:rightChars="0"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99</w:t>
            </w:r>
            <w:r>
              <w:rPr>
                <w:sz w:val="24"/>
              </w:rPr>
              <w:t>/人</w:t>
            </w:r>
          </w:p>
        </w:tc>
        <w:tc>
          <w:tcPr>
            <w:tcW w:w="2299" w:type="dxa"/>
            <w:vAlign w:val="top"/>
          </w:tcPr>
          <w:p w14:paraId="359F95BF">
            <w:pPr>
              <w:pStyle w:val="18"/>
              <w:spacing w:before="4" w:line="410" w:lineRule="exact"/>
              <w:ind w:left="0" w:leftChars="0" w:right="634" w:rightChars="0"/>
              <w:jc w:val="right"/>
              <w:rPr>
                <w:rFonts w:hint="default" w:eastAsia="微软雅黑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自愿参加</w:t>
            </w:r>
          </w:p>
        </w:tc>
      </w:tr>
      <w:tr w14:paraId="202AAB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4097" w:type="dxa"/>
          </w:tcPr>
          <w:p w14:paraId="42C04647">
            <w:pPr>
              <w:pStyle w:val="18"/>
              <w:spacing w:before="4" w:line="410" w:lineRule="exact"/>
              <w:jc w:val="center"/>
              <w:rPr>
                <w:rFonts w:hint="eastAsia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lang w:val="en-US" w:eastAsia="zh-CN"/>
              </w:rPr>
              <w:t>仙女山小火车</w:t>
            </w:r>
          </w:p>
        </w:tc>
        <w:tc>
          <w:tcPr>
            <w:tcW w:w="2964" w:type="dxa"/>
            <w:vAlign w:val="top"/>
          </w:tcPr>
          <w:p w14:paraId="0CF3EA7F">
            <w:pPr>
              <w:pStyle w:val="18"/>
              <w:spacing w:before="4" w:line="410" w:lineRule="exact"/>
              <w:ind w:left="1077" w:leftChars="0" w:right="1071" w:rightChars="0"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25/人</w:t>
            </w:r>
          </w:p>
        </w:tc>
        <w:tc>
          <w:tcPr>
            <w:tcW w:w="2299" w:type="dxa"/>
            <w:vAlign w:val="top"/>
          </w:tcPr>
          <w:p w14:paraId="0E6868F9">
            <w:pPr>
              <w:pStyle w:val="18"/>
              <w:spacing w:before="4" w:line="410" w:lineRule="exact"/>
              <w:ind w:left="0" w:leftChars="0" w:right="634" w:rightChars="0"/>
              <w:jc w:val="righ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自愿参加</w:t>
            </w:r>
          </w:p>
        </w:tc>
      </w:tr>
      <w:tr w14:paraId="4A3B6F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4097" w:type="dxa"/>
          </w:tcPr>
          <w:p w14:paraId="5AE4ED44">
            <w:pPr>
              <w:pStyle w:val="18"/>
              <w:spacing w:before="4" w:line="410" w:lineRule="exact"/>
              <w:jc w:val="center"/>
              <w:rPr>
                <w:rFonts w:hint="eastAsia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lang w:val="en-US" w:eastAsia="zh-CN"/>
              </w:rPr>
              <w:t>天坑出口处电瓶车</w:t>
            </w:r>
          </w:p>
        </w:tc>
        <w:tc>
          <w:tcPr>
            <w:tcW w:w="2964" w:type="dxa"/>
            <w:vAlign w:val="top"/>
          </w:tcPr>
          <w:p w14:paraId="7A4F495D">
            <w:pPr>
              <w:pStyle w:val="18"/>
              <w:spacing w:before="4" w:line="410" w:lineRule="exact"/>
              <w:ind w:left="1077" w:leftChars="0" w:right="1071" w:rightChars="0"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15/人</w:t>
            </w:r>
          </w:p>
        </w:tc>
        <w:tc>
          <w:tcPr>
            <w:tcW w:w="2299" w:type="dxa"/>
            <w:vAlign w:val="top"/>
          </w:tcPr>
          <w:p w14:paraId="42459D28">
            <w:pPr>
              <w:pStyle w:val="18"/>
              <w:spacing w:before="4" w:line="410" w:lineRule="exact"/>
              <w:ind w:left="0" w:leftChars="0" w:right="634" w:rightChars="0"/>
              <w:jc w:val="righ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自愿参加</w:t>
            </w:r>
          </w:p>
        </w:tc>
      </w:tr>
      <w:tr w14:paraId="1E8AAF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4097" w:type="dxa"/>
          </w:tcPr>
          <w:p w14:paraId="093E36D8">
            <w:pPr>
              <w:pStyle w:val="18"/>
              <w:spacing w:before="4" w:line="410" w:lineRule="exact"/>
              <w:jc w:val="center"/>
              <w:rPr>
                <w:rFonts w:hint="eastAsia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lang w:val="en-US" w:eastAsia="zh-CN"/>
              </w:rPr>
              <w:t>天生三桥玻璃跳台</w:t>
            </w:r>
          </w:p>
        </w:tc>
        <w:tc>
          <w:tcPr>
            <w:tcW w:w="2964" w:type="dxa"/>
            <w:vAlign w:val="top"/>
          </w:tcPr>
          <w:p w14:paraId="487564A9">
            <w:pPr>
              <w:pStyle w:val="18"/>
              <w:spacing w:before="4" w:line="410" w:lineRule="exact"/>
              <w:ind w:left="1077" w:leftChars="0" w:right="1071" w:rightChars="0"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40/人</w:t>
            </w:r>
          </w:p>
        </w:tc>
        <w:tc>
          <w:tcPr>
            <w:tcW w:w="2299" w:type="dxa"/>
            <w:vAlign w:val="top"/>
          </w:tcPr>
          <w:p w14:paraId="24D64FE7">
            <w:pPr>
              <w:pStyle w:val="18"/>
              <w:spacing w:before="4" w:line="410" w:lineRule="exact"/>
              <w:ind w:left="0" w:leftChars="0" w:right="634" w:rightChars="0"/>
              <w:jc w:val="righ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自愿参加</w:t>
            </w:r>
          </w:p>
        </w:tc>
      </w:tr>
    </w:tbl>
    <w:p w14:paraId="1AD74B7A">
      <w:pPr>
        <w:spacing w:line="240" w:lineRule="auto"/>
        <w:ind w:left="420" w:leftChars="20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我已阅读并充分理解补充条款（一、二）所有内容，并愿意在友好、平等、自愿的情况下确认：</w:t>
      </w:r>
    </w:p>
    <w:p w14:paraId="51E959C3">
      <w:pPr>
        <w:pStyle w:val="22"/>
        <w:numPr>
          <w:ilvl w:val="1"/>
          <w:numId w:val="1"/>
        </w:numPr>
        <w:spacing w:line="240" w:lineRule="auto"/>
        <w:ind w:firstLineChars="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旅行社已就此次行程的购物相关、自费特色、自理项目事宜及相关风险对我进行了全面的告知、提醒。我经慎重考虑后，自愿前往上述购物场所购买商品，自愿按照自己喜好参加自费和自理项目，旅行社并无强迫。</w:t>
      </w:r>
    </w:p>
    <w:p w14:paraId="3DB9AEC6">
      <w:pPr>
        <w:pStyle w:val="22"/>
        <w:numPr>
          <w:ilvl w:val="1"/>
          <w:numId w:val="1"/>
        </w:numPr>
        <w:spacing w:line="240" w:lineRule="auto"/>
        <w:ind w:firstLineChars="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我承诺将按照导游提醒办理相关事宜，并遵循旅行社的提示理性消费、注意保留购物单据、注意自身人身财产安全。如因自身原因取消或因旅行社不能控制因素无法安排的，对旅行社予以理解。</w:t>
      </w:r>
    </w:p>
    <w:p w14:paraId="236CA644">
      <w:pPr>
        <w:pStyle w:val="22"/>
        <w:numPr>
          <w:ilvl w:val="1"/>
          <w:numId w:val="1"/>
        </w:numPr>
        <w:spacing w:line="240" w:lineRule="auto"/>
        <w:ind w:firstLineChars="0"/>
        <w:rPr>
          <w:rFonts w:hint="eastAsia" w:ascii="微软雅黑" w:hAnsi="微软雅黑" w:eastAsia="微软雅黑" w:cs="微软雅黑"/>
          <w:b/>
          <w:bCs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我同意《合同补充条款》作为双方签署的旅游合同不可分割的组成部分。</w:t>
      </w:r>
    </w:p>
    <w:p w14:paraId="48C2F3AD">
      <w:pPr>
        <w:pStyle w:val="22"/>
        <w:spacing w:line="240" w:lineRule="auto"/>
        <w:ind w:firstLine="540" w:firstLineChars="300"/>
        <w:rPr>
          <w:rFonts w:hint="eastAsia" w:ascii="微软雅黑" w:hAnsi="微软雅黑" w:eastAsia="微软雅黑" w:cs="微软雅黑"/>
          <w:b/>
          <w:bCs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</w:rPr>
        <w:t>甲方代表（旅游者）：                                乙方（旅行社）：</w:t>
      </w:r>
    </w:p>
    <w:p w14:paraId="49292B99">
      <w:pPr>
        <w:spacing w:before="62" w:beforeLines="20" w:after="156" w:afterLines="50" w:line="240" w:lineRule="auto"/>
        <w:ind w:left="630" w:leftChars="300" w:right="86" w:rightChars="41"/>
        <w:rPr>
          <w:rFonts w:hint="eastAsia" w:ascii="微软雅黑" w:hAnsi="微软雅黑" w:eastAsia="微软雅黑" w:cs="微软雅黑"/>
          <w:b/>
          <w:bCs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</w:rPr>
        <w:t>有效身份证：                                       签约代表：</w:t>
      </w:r>
    </w:p>
    <w:p w14:paraId="34768C6E">
      <w:pPr>
        <w:pStyle w:val="5"/>
        <w:bidi w:val="0"/>
        <w:ind w:firstLine="2521" w:firstLineChars="14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</w:rPr>
        <w:t>有效联系电话：                                     联系电话：</w:t>
      </w:r>
    </w:p>
    <w:p w14:paraId="57454918">
      <w:pPr>
        <w:pStyle w:val="5"/>
        <w:bidi w:val="0"/>
        <w:ind w:firstLine="2951" w:firstLineChars="140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0722526E">
      <w:pPr>
        <w:pStyle w:val="5"/>
        <w:bidi w:val="0"/>
        <w:ind w:firstLine="2951" w:firstLineChars="140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4807730D">
      <w:pPr>
        <w:pStyle w:val="5"/>
        <w:bidi w:val="0"/>
        <w:ind w:firstLine="2951" w:firstLineChars="140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3A6700B9">
      <w:pPr>
        <w:pStyle w:val="5"/>
        <w:bidi w:val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23B746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left="210" w:leftChars="100" w:firstLine="630" w:firstLineChars="300"/>
        <w:textAlignment w:val="auto"/>
        <w:rPr>
          <w:rFonts w:hint="eastAsia" w:ascii="微软雅黑" w:hAnsi="微软雅黑" w:eastAsia="微软雅黑" w:cs="微软雅黑"/>
          <w:lang w:val="zh-CN" w:eastAsia="zh-CN"/>
        </w:rPr>
      </w:pPr>
    </w:p>
    <w:sectPr>
      <w:headerReference r:id="rId3" w:type="default"/>
      <w:pgSz w:w="11906" w:h="16838"/>
      <w:pgMar w:top="340" w:right="340" w:bottom="340" w:left="340" w:header="38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5A7202">
    <w:pPr>
      <w:pStyle w:val="11"/>
      <w:pBdr>
        <w:bottom w:val="none" w:color="auto" w:sz="0" w:space="0"/>
      </w:pBdr>
      <w:tabs>
        <w:tab w:val="clear" w:pos="4153"/>
      </w:tabs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436AAF"/>
    <w:multiLevelType w:val="multilevel"/>
    <w:tmpl w:val="71436AA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  <w:docVar w:name="KSO_WPS_MARK_KEY" w:val="9711e2f6-2f91-43a1-8a96-91e5c446637b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533194"/>
    <w:rsid w:val="0062521D"/>
    <w:rsid w:val="006D2B5A"/>
    <w:rsid w:val="007421C8"/>
    <w:rsid w:val="00795490"/>
    <w:rsid w:val="00804CFC"/>
    <w:rsid w:val="0083700A"/>
    <w:rsid w:val="00880E56"/>
    <w:rsid w:val="008850FA"/>
    <w:rsid w:val="008C09F7"/>
    <w:rsid w:val="008D7C43"/>
    <w:rsid w:val="008F176D"/>
    <w:rsid w:val="00920C28"/>
    <w:rsid w:val="00982D9D"/>
    <w:rsid w:val="009837CE"/>
    <w:rsid w:val="009C337D"/>
    <w:rsid w:val="009C6CCB"/>
    <w:rsid w:val="00A243C9"/>
    <w:rsid w:val="00A31D26"/>
    <w:rsid w:val="00A360C2"/>
    <w:rsid w:val="00A51B86"/>
    <w:rsid w:val="00A55BD7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C3D54"/>
    <w:rsid w:val="00CE08BF"/>
    <w:rsid w:val="00D25BEC"/>
    <w:rsid w:val="00D32423"/>
    <w:rsid w:val="00D35E3B"/>
    <w:rsid w:val="00D4584B"/>
    <w:rsid w:val="00D945DF"/>
    <w:rsid w:val="00DD23A0"/>
    <w:rsid w:val="00EF3746"/>
    <w:rsid w:val="00EF7396"/>
    <w:rsid w:val="00F22D54"/>
    <w:rsid w:val="00F307CA"/>
    <w:rsid w:val="00F3161D"/>
    <w:rsid w:val="00F71E5F"/>
    <w:rsid w:val="00FB133A"/>
    <w:rsid w:val="01030D34"/>
    <w:rsid w:val="011C4CF6"/>
    <w:rsid w:val="01261E1A"/>
    <w:rsid w:val="012D0479"/>
    <w:rsid w:val="0157064E"/>
    <w:rsid w:val="016469E8"/>
    <w:rsid w:val="01824C3C"/>
    <w:rsid w:val="019761CA"/>
    <w:rsid w:val="02492FB3"/>
    <w:rsid w:val="029C3B08"/>
    <w:rsid w:val="031E62CB"/>
    <w:rsid w:val="032D0FCD"/>
    <w:rsid w:val="03343D40"/>
    <w:rsid w:val="034E7440"/>
    <w:rsid w:val="0378130B"/>
    <w:rsid w:val="037B7F1C"/>
    <w:rsid w:val="038D3BE1"/>
    <w:rsid w:val="03A87411"/>
    <w:rsid w:val="04272382"/>
    <w:rsid w:val="04483997"/>
    <w:rsid w:val="05077321"/>
    <w:rsid w:val="050B6D23"/>
    <w:rsid w:val="055664B3"/>
    <w:rsid w:val="058A6E18"/>
    <w:rsid w:val="05BB103F"/>
    <w:rsid w:val="05C8291B"/>
    <w:rsid w:val="05CD1C2A"/>
    <w:rsid w:val="05EB75A5"/>
    <w:rsid w:val="06023C82"/>
    <w:rsid w:val="06BA3154"/>
    <w:rsid w:val="06C8688F"/>
    <w:rsid w:val="06D02C85"/>
    <w:rsid w:val="06D25850"/>
    <w:rsid w:val="0704296D"/>
    <w:rsid w:val="07072A72"/>
    <w:rsid w:val="070D6730"/>
    <w:rsid w:val="07121211"/>
    <w:rsid w:val="07134710"/>
    <w:rsid w:val="072C1A93"/>
    <w:rsid w:val="073B1CE0"/>
    <w:rsid w:val="07723FAA"/>
    <w:rsid w:val="07D30491"/>
    <w:rsid w:val="07E9375F"/>
    <w:rsid w:val="080639DA"/>
    <w:rsid w:val="0858475B"/>
    <w:rsid w:val="085A5FF7"/>
    <w:rsid w:val="08863B53"/>
    <w:rsid w:val="089B2EF1"/>
    <w:rsid w:val="08E5797A"/>
    <w:rsid w:val="091D389B"/>
    <w:rsid w:val="09337B5B"/>
    <w:rsid w:val="09420551"/>
    <w:rsid w:val="095A2369"/>
    <w:rsid w:val="09806D6E"/>
    <w:rsid w:val="098442F1"/>
    <w:rsid w:val="09B830C9"/>
    <w:rsid w:val="09C35CEF"/>
    <w:rsid w:val="09D10E6F"/>
    <w:rsid w:val="09E225A5"/>
    <w:rsid w:val="09F65C36"/>
    <w:rsid w:val="09FB503E"/>
    <w:rsid w:val="0A14245F"/>
    <w:rsid w:val="0A735171"/>
    <w:rsid w:val="0A7E1D45"/>
    <w:rsid w:val="0A8473AE"/>
    <w:rsid w:val="0A8A2888"/>
    <w:rsid w:val="0A9760CA"/>
    <w:rsid w:val="0AB416DB"/>
    <w:rsid w:val="0B4A3C17"/>
    <w:rsid w:val="0B7C24E7"/>
    <w:rsid w:val="0B7F3A6A"/>
    <w:rsid w:val="0B835865"/>
    <w:rsid w:val="0B9B10B5"/>
    <w:rsid w:val="0BF25217"/>
    <w:rsid w:val="0C096925"/>
    <w:rsid w:val="0C450D6C"/>
    <w:rsid w:val="0C6F3428"/>
    <w:rsid w:val="0C7E69E5"/>
    <w:rsid w:val="0C8A677F"/>
    <w:rsid w:val="0CE63B48"/>
    <w:rsid w:val="0CF60FD3"/>
    <w:rsid w:val="0D5F66AE"/>
    <w:rsid w:val="0D6C10EE"/>
    <w:rsid w:val="0DC9323A"/>
    <w:rsid w:val="0E4949A1"/>
    <w:rsid w:val="0E850379"/>
    <w:rsid w:val="0EC5310D"/>
    <w:rsid w:val="0EDC68F7"/>
    <w:rsid w:val="0EF273CF"/>
    <w:rsid w:val="0F29227F"/>
    <w:rsid w:val="10F16AE3"/>
    <w:rsid w:val="110513E7"/>
    <w:rsid w:val="11427B0D"/>
    <w:rsid w:val="11B34360"/>
    <w:rsid w:val="12361B78"/>
    <w:rsid w:val="12663953"/>
    <w:rsid w:val="12EF0A4F"/>
    <w:rsid w:val="13072C60"/>
    <w:rsid w:val="13371388"/>
    <w:rsid w:val="133B7B9C"/>
    <w:rsid w:val="136A4169"/>
    <w:rsid w:val="13EC55EC"/>
    <w:rsid w:val="13F66591"/>
    <w:rsid w:val="14321F2A"/>
    <w:rsid w:val="143C7B63"/>
    <w:rsid w:val="150D1EBE"/>
    <w:rsid w:val="157C737B"/>
    <w:rsid w:val="157E709D"/>
    <w:rsid w:val="159C58D1"/>
    <w:rsid w:val="15B0279D"/>
    <w:rsid w:val="15B36F61"/>
    <w:rsid w:val="15D42860"/>
    <w:rsid w:val="15FF7837"/>
    <w:rsid w:val="16960D6D"/>
    <w:rsid w:val="16D056D6"/>
    <w:rsid w:val="16F07B27"/>
    <w:rsid w:val="16F7733F"/>
    <w:rsid w:val="17222925"/>
    <w:rsid w:val="17A77194"/>
    <w:rsid w:val="17AB7D29"/>
    <w:rsid w:val="17AE51C3"/>
    <w:rsid w:val="17AF7A04"/>
    <w:rsid w:val="17D336D0"/>
    <w:rsid w:val="183B6DAB"/>
    <w:rsid w:val="1862729A"/>
    <w:rsid w:val="189A56D0"/>
    <w:rsid w:val="18BC4164"/>
    <w:rsid w:val="18DA45EA"/>
    <w:rsid w:val="198F3627"/>
    <w:rsid w:val="19B07A1C"/>
    <w:rsid w:val="19F63A29"/>
    <w:rsid w:val="1A066980"/>
    <w:rsid w:val="1A371E92"/>
    <w:rsid w:val="1A4B1305"/>
    <w:rsid w:val="1AE31E7C"/>
    <w:rsid w:val="1B4A6010"/>
    <w:rsid w:val="1BA04EFC"/>
    <w:rsid w:val="1C1B73F4"/>
    <w:rsid w:val="1C420E24"/>
    <w:rsid w:val="1C4C0D55"/>
    <w:rsid w:val="1C4E38DD"/>
    <w:rsid w:val="1C4E77C9"/>
    <w:rsid w:val="1CA647A6"/>
    <w:rsid w:val="1CA66D5E"/>
    <w:rsid w:val="1CED73D2"/>
    <w:rsid w:val="1CFB0451"/>
    <w:rsid w:val="1D1F4CA2"/>
    <w:rsid w:val="1D3A4BE6"/>
    <w:rsid w:val="1D5C01C9"/>
    <w:rsid w:val="1E3501C4"/>
    <w:rsid w:val="1E841FFE"/>
    <w:rsid w:val="1F246147"/>
    <w:rsid w:val="1F3A5DE3"/>
    <w:rsid w:val="1F4D65B6"/>
    <w:rsid w:val="1FBC28E0"/>
    <w:rsid w:val="1FE3552A"/>
    <w:rsid w:val="200F7270"/>
    <w:rsid w:val="205B6E3B"/>
    <w:rsid w:val="20C45EF0"/>
    <w:rsid w:val="219F4CC2"/>
    <w:rsid w:val="21B76F72"/>
    <w:rsid w:val="22233137"/>
    <w:rsid w:val="22464DDD"/>
    <w:rsid w:val="22586EEA"/>
    <w:rsid w:val="22840166"/>
    <w:rsid w:val="22E744D4"/>
    <w:rsid w:val="23D5466C"/>
    <w:rsid w:val="23E40D09"/>
    <w:rsid w:val="244B5D34"/>
    <w:rsid w:val="24705D36"/>
    <w:rsid w:val="24D80578"/>
    <w:rsid w:val="254C4AC2"/>
    <w:rsid w:val="25753ECD"/>
    <w:rsid w:val="257A557F"/>
    <w:rsid w:val="25986633"/>
    <w:rsid w:val="259A25D7"/>
    <w:rsid w:val="26A435E6"/>
    <w:rsid w:val="27026F8E"/>
    <w:rsid w:val="271F681F"/>
    <w:rsid w:val="27914A0E"/>
    <w:rsid w:val="27A537A4"/>
    <w:rsid w:val="27AE5018"/>
    <w:rsid w:val="27F33DF7"/>
    <w:rsid w:val="28245521"/>
    <w:rsid w:val="283D5649"/>
    <w:rsid w:val="28692F0F"/>
    <w:rsid w:val="28820959"/>
    <w:rsid w:val="28DE2432"/>
    <w:rsid w:val="28E53D4A"/>
    <w:rsid w:val="29112363"/>
    <w:rsid w:val="293F5D5A"/>
    <w:rsid w:val="295469FF"/>
    <w:rsid w:val="29607497"/>
    <w:rsid w:val="29991642"/>
    <w:rsid w:val="29AC104D"/>
    <w:rsid w:val="29BC1CC6"/>
    <w:rsid w:val="29D013B1"/>
    <w:rsid w:val="29ED0967"/>
    <w:rsid w:val="2A397D52"/>
    <w:rsid w:val="2A4144C9"/>
    <w:rsid w:val="2A4B564D"/>
    <w:rsid w:val="2A7F29B1"/>
    <w:rsid w:val="2AD52E64"/>
    <w:rsid w:val="2BAB2B4A"/>
    <w:rsid w:val="2BE02D66"/>
    <w:rsid w:val="2BF57730"/>
    <w:rsid w:val="2C1874AC"/>
    <w:rsid w:val="2C493A17"/>
    <w:rsid w:val="2C665AE5"/>
    <w:rsid w:val="2CB96718"/>
    <w:rsid w:val="2CF439DB"/>
    <w:rsid w:val="2D234CF5"/>
    <w:rsid w:val="2D3B0A92"/>
    <w:rsid w:val="2D452F54"/>
    <w:rsid w:val="2DC860A6"/>
    <w:rsid w:val="2DE73DBF"/>
    <w:rsid w:val="2DF67CC1"/>
    <w:rsid w:val="2DFD104F"/>
    <w:rsid w:val="2EC75720"/>
    <w:rsid w:val="2EDE4234"/>
    <w:rsid w:val="2EE948D6"/>
    <w:rsid w:val="2EF53261"/>
    <w:rsid w:val="2F046E1E"/>
    <w:rsid w:val="2F357C66"/>
    <w:rsid w:val="2F4F4441"/>
    <w:rsid w:val="2FB909F9"/>
    <w:rsid w:val="2FE11772"/>
    <w:rsid w:val="30BA4CEE"/>
    <w:rsid w:val="30DF0305"/>
    <w:rsid w:val="30EE2ED1"/>
    <w:rsid w:val="3143321D"/>
    <w:rsid w:val="315D7DA4"/>
    <w:rsid w:val="31646571"/>
    <w:rsid w:val="319A0FE4"/>
    <w:rsid w:val="31F10857"/>
    <w:rsid w:val="321C2BAF"/>
    <w:rsid w:val="32A3555E"/>
    <w:rsid w:val="32C2475E"/>
    <w:rsid w:val="331B16C0"/>
    <w:rsid w:val="33261046"/>
    <w:rsid w:val="33963A1E"/>
    <w:rsid w:val="33A15FD9"/>
    <w:rsid w:val="33DD2C4D"/>
    <w:rsid w:val="33FC4F3D"/>
    <w:rsid w:val="34192013"/>
    <w:rsid w:val="342E081E"/>
    <w:rsid w:val="34B72093"/>
    <w:rsid w:val="358C22F5"/>
    <w:rsid w:val="36276C4F"/>
    <w:rsid w:val="36775E73"/>
    <w:rsid w:val="36940D18"/>
    <w:rsid w:val="370F5DD1"/>
    <w:rsid w:val="371B773A"/>
    <w:rsid w:val="37305A51"/>
    <w:rsid w:val="37FA789F"/>
    <w:rsid w:val="37FF748C"/>
    <w:rsid w:val="38180079"/>
    <w:rsid w:val="381F242D"/>
    <w:rsid w:val="3849628B"/>
    <w:rsid w:val="3901371D"/>
    <w:rsid w:val="39B44CE2"/>
    <w:rsid w:val="39ED3ED1"/>
    <w:rsid w:val="3A297CD2"/>
    <w:rsid w:val="3A9665B5"/>
    <w:rsid w:val="3AAA2B43"/>
    <w:rsid w:val="3AB309C7"/>
    <w:rsid w:val="3AE0388B"/>
    <w:rsid w:val="3B4B164C"/>
    <w:rsid w:val="3C0C0AA1"/>
    <w:rsid w:val="3C164A8D"/>
    <w:rsid w:val="3C39735A"/>
    <w:rsid w:val="3C4D011D"/>
    <w:rsid w:val="3C5710E9"/>
    <w:rsid w:val="3CB7466E"/>
    <w:rsid w:val="3E2245A8"/>
    <w:rsid w:val="3E412892"/>
    <w:rsid w:val="3E6413E1"/>
    <w:rsid w:val="3F1E55F3"/>
    <w:rsid w:val="3F440007"/>
    <w:rsid w:val="3F655F46"/>
    <w:rsid w:val="3F711169"/>
    <w:rsid w:val="3F895B21"/>
    <w:rsid w:val="3FC93043"/>
    <w:rsid w:val="40091C75"/>
    <w:rsid w:val="406B3968"/>
    <w:rsid w:val="40B04456"/>
    <w:rsid w:val="40FB5581"/>
    <w:rsid w:val="4119604E"/>
    <w:rsid w:val="41A832C4"/>
    <w:rsid w:val="42090DDA"/>
    <w:rsid w:val="4226335B"/>
    <w:rsid w:val="42601C60"/>
    <w:rsid w:val="428611BC"/>
    <w:rsid w:val="428E46BB"/>
    <w:rsid w:val="429152B6"/>
    <w:rsid w:val="429945EC"/>
    <w:rsid w:val="42BD586C"/>
    <w:rsid w:val="43170206"/>
    <w:rsid w:val="43607270"/>
    <w:rsid w:val="43726F4F"/>
    <w:rsid w:val="43B6787E"/>
    <w:rsid w:val="43C51CEE"/>
    <w:rsid w:val="43D93497"/>
    <w:rsid w:val="43F67038"/>
    <w:rsid w:val="441145F8"/>
    <w:rsid w:val="442C6A73"/>
    <w:rsid w:val="442D18F9"/>
    <w:rsid w:val="449414B5"/>
    <w:rsid w:val="44BC5CD5"/>
    <w:rsid w:val="44C256D2"/>
    <w:rsid w:val="44D5743D"/>
    <w:rsid w:val="45295867"/>
    <w:rsid w:val="453942C3"/>
    <w:rsid w:val="45445823"/>
    <w:rsid w:val="459840BF"/>
    <w:rsid w:val="45EB289C"/>
    <w:rsid w:val="460401AE"/>
    <w:rsid w:val="46335606"/>
    <w:rsid w:val="463C0ED7"/>
    <w:rsid w:val="46446916"/>
    <w:rsid w:val="46454B73"/>
    <w:rsid w:val="46486737"/>
    <w:rsid w:val="46614533"/>
    <w:rsid w:val="46A00465"/>
    <w:rsid w:val="4762127A"/>
    <w:rsid w:val="47830661"/>
    <w:rsid w:val="47E32FBE"/>
    <w:rsid w:val="47E8112C"/>
    <w:rsid w:val="47EA5D88"/>
    <w:rsid w:val="4836317F"/>
    <w:rsid w:val="486A57A6"/>
    <w:rsid w:val="487842FA"/>
    <w:rsid w:val="48B6105C"/>
    <w:rsid w:val="48E63442"/>
    <w:rsid w:val="495770F6"/>
    <w:rsid w:val="4976505A"/>
    <w:rsid w:val="49ED548C"/>
    <w:rsid w:val="4A1C41B3"/>
    <w:rsid w:val="4A3F45BD"/>
    <w:rsid w:val="4A4A4481"/>
    <w:rsid w:val="4B711B74"/>
    <w:rsid w:val="4C0931B0"/>
    <w:rsid w:val="4C212059"/>
    <w:rsid w:val="4C813A93"/>
    <w:rsid w:val="4C887A2D"/>
    <w:rsid w:val="4CAC1947"/>
    <w:rsid w:val="4CB521FE"/>
    <w:rsid w:val="4CDB3060"/>
    <w:rsid w:val="4CF0081A"/>
    <w:rsid w:val="4D1C581A"/>
    <w:rsid w:val="4D576E1A"/>
    <w:rsid w:val="4D5D122C"/>
    <w:rsid w:val="4D832CE2"/>
    <w:rsid w:val="4DB74F29"/>
    <w:rsid w:val="4DC834CB"/>
    <w:rsid w:val="4E3643BC"/>
    <w:rsid w:val="4E434696"/>
    <w:rsid w:val="4ECB44D1"/>
    <w:rsid w:val="4ED93AEE"/>
    <w:rsid w:val="4F0202B4"/>
    <w:rsid w:val="4F293D1D"/>
    <w:rsid w:val="4F2D45BF"/>
    <w:rsid w:val="4F3802E4"/>
    <w:rsid w:val="4F5F5742"/>
    <w:rsid w:val="4FA02EC7"/>
    <w:rsid w:val="508D440A"/>
    <w:rsid w:val="5103733B"/>
    <w:rsid w:val="511E308E"/>
    <w:rsid w:val="51217D24"/>
    <w:rsid w:val="51316796"/>
    <w:rsid w:val="513D41D6"/>
    <w:rsid w:val="51560851"/>
    <w:rsid w:val="521603C2"/>
    <w:rsid w:val="523C2D3F"/>
    <w:rsid w:val="524C7FC1"/>
    <w:rsid w:val="52552958"/>
    <w:rsid w:val="52992947"/>
    <w:rsid w:val="52D7336D"/>
    <w:rsid w:val="52F03774"/>
    <w:rsid w:val="538B0C1D"/>
    <w:rsid w:val="53C84C9E"/>
    <w:rsid w:val="53FD32A8"/>
    <w:rsid w:val="54027369"/>
    <w:rsid w:val="540602EE"/>
    <w:rsid w:val="54576766"/>
    <w:rsid w:val="54C97A24"/>
    <w:rsid w:val="54EC6085"/>
    <w:rsid w:val="551A3EF8"/>
    <w:rsid w:val="55393E6B"/>
    <w:rsid w:val="55CF021E"/>
    <w:rsid w:val="55D93D68"/>
    <w:rsid w:val="55E93AE3"/>
    <w:rsid w:val="561720BD"/>
    <w:rsid w:val="56405548"/>
    <w:rsid w:val="56511950"/>
    <w:rsid w:val="56660C90"/>
    <w:rsid w:val="56693A34"/>
    <w:rsid w:val="56891D8F"/>
    <w:rsid w:val="568E01E7"/>
    <w:rsid w:val="56C02F6A"/>
    <w:rsid w:val="56EA6CD1"/>
    <w:rsid w:val="570D43E2"/>
    <w:rsid w:val="57C31B98"/>
    <w:rsid w:val="580C3794"/>
    <w:rsid w:val="581546AF"/>
    <w:rsid w:val="582A50F2"/>
    <w:rsid w:val="58744AC1"/>
    <w:rsid w:val="58B61A9D"/>
    <w:rsid w:val="58C33C5A"/>
    <w:rsid w:val="58CC3EAD"/>
    <w:rsid w:val="58F12E9E"/>
    <w:rsid w:val="59923649"/>
    <w:rsid w:val="59AC2042"/>
    <w:rsid w:val="59DF74B6"/>
    <w:rsid w:val="5A596CA5"/>
    <w:rsid w:val="5A71367A"/>
    <w:rsid w:val="5AB53F94"/>
    <w:rsid w:val="5B1B1D9F"/>
    <w:rsid w:val="5B312324"/>
    <w:rsid w:val="5B813524"/>
    <w:rsid w:val="5BA15B7C"/>
    <w:rsid w:val="5BAA265C"/>
    <w:rsid w:val="5BB1219F"/>
    <w:rsid w:val="5BF37E5F"/>
    <w:rsid w:val="5BFF4980"/>
    <w:rsid w:val="5C582767"/>
    <w:rsid w:val="5D343E68"/>
    <w:rsid w:val="5D395EF9"/>
    <w:rsid w:val="5D460992"/>
    <w:rsid w:val="5DD4636B"/>
    <w:rsid w:val="5DDD6FFB"/>
    <w:rsid w:val="5EA17CC3"/>
    <w:rsid w:val="5EAF3E6C"/>
    <w:rsid w:val="5EB9341D"/>
    <w:rsid w:val="5EE528C7"/>
    <w:rsid w:val="5F2534E9"/>
    <w:rsid w:val="5F3B0C4C"/>
    <w:rsid w:val="5F5F6ADB"/>
    <w:rsid w:val="5F744E64"/>
    <w:rsid w:val="5FA76558"/>
    <w:rsid w:val="5FCB7F72"/>
    <w:rsid w:val="6018347B"/>
    <w:rsid w:val="604C0EF7"/>
    <w:rsid w:val="60C43617"/>
    <w:rsid w:val="60C73DE5"/>
    <w:rsid w:val="60EA73D6"/>
    <w:rsid w:val="613253A7"/>
    <w:rsid w:val="6133198D"/>
    <w:rsid w:val="61672233"/>
    <w:rsid w:val="617E0AF8"/>
    <w:rsid w:val="619304B3"/>
    <w:rsid w:val="61B57C03"/>
    <w:rsid w:val="6299419B"/>
    <w:rsid w:val="62A3326C"/>
    <w:rsid w:val="62C82EE3"/>
    <w:rsid w:val="63006B79"/>
    <w:rsid w:val="63600E30"/>
    <w:rsid w:val="637C1DF3"/>
    <w:rsid w:val="63D342E8"/>
    <w:rsid w:val="63D40E7F"/>
    <w:rsid w:val="640D5BAD"/>
    <w:rsid w:val="64113417"/>
    <w:rsid w:val="642C1302"/>
    <w:rsid w:val="648C5748"/>
    <w:rsid w:val="657958BE"/>
    <w:rsid w:val="65AE41C1"/>
    <w:rsid w:val="65B95839"/>
    <w:rsid w:val="65CB7234"/>
    <w:rsid w:val="65DC23AC"/>
    <w:rsid w:val="66373B7E"/>
    <w:rsid w:val="664D50DC"/>
    <w:rsid w:val="66935810"/>
    <w:rsid w:val="669D3B0F"/>
    <w:rsid w:val="66A84CFD"/>
    <w:rsid w:val="66AC566C"/>
    <w:rsid w:val="66BC2D34"/>
    <w:rsid w:val="66C90E48"/>
    <w:rsid w:val="66EE3BC9"/>
    <w:rsid w:val="672E5BEB"/>
    <w:rsid w:val="676D2A91"/>
    <w:rsid w:val="67740F0B"/>
    <w:rsid w:val="677F50DB"/>
    <w:rsid w:val="678A07EE"/>
    <w:rsid w:val="67A4786A"/>
    <w:rsid w:val="67B67376"/>
    <w:rsid w:val="67BF6452"/>
    <w:rsid w:val="67C03F80"/>
    <w:rsid w:val="67FC30CE"/>
    <w:rsid w:val="688B5C95"/>
    <w:rsid w:val="68A12936"/>
    <w:rsid w:val="68C83A2C"/>
    <w:rsid w:val="68FA48D7"/>
    <w:rsid w:val="691335F2"/>
    <w:rsid w:val="693D2D72"/>
    <w:rsid w:val="694F4AE2"/>
    <w:rsid w:val="696401FF"/>
    <w:rsid w:val="699A749A"/>
    <w:rsid w:val="69AA7668"/>
    <w:rsid w:val="69C60062"/>
    <w:rsid w:val="69EB0FCF"/>
    <w:rsid w:val="6A206802"/>
    <w:rsid w:val="6AF7140F"/>
    <w:rsid w:val="6B317667"/>
    <w:rsid w:val="6B7F494F"/>
    <w:rsid w:val="6B8D6287"/>
    <w:rsid w:val="6BC51A85"/>
    <w:rsid w:val="6BD1058C"/>
    <w:rsid w:val="6BD603FA"/>
    <w:rsid w:val="6BE57596"/>
    <w:rsid w:val="6C276CBC"/>
    <w:rsid w:val="6C4F545A"/>
    <w:rsid w:val="6C664AF2"/>
    <w:rsid w:val="6CED3119"/>
    <w:rsid w:val="6D091E11"/>
    <w:rsid w:val="6D194D70"/>
    <w:rsid w:val="6D2F38CE"/>
    <w:rsid w:val="6D543AE1"/>
    <w:rsid w:val="6DA4008B"/>
    <w:rsid w:val="6DDF5AA3"/>
    <w:rsid w:val="6DF26396"/>
    <w:rsid w:val="6DFD56D4"/>
    <w:rsid w:val="6F162691"/>
    <w:rsid w:val="6F20013B"/>
    <w:rsid w:val="6F8F2BAE"/>
    <w:rsid w:val="6FCC47C8"/>
    <w:rsid w:val="713003C1"/>
    <w:rsid w:val="71770D86"/>
    <w:rsid w:val="71CA63A1"/>
    <w:rsid w:val="71D37635"/>
    <w:rsid w:val="721D55D9"/>
    <w:rsid w:val="722A21C5"/>
    <w:rsid w:val="72370D0B"/>
    <w:rsid w:val="72671BC0"/>
    <w:rsid w:val="72BC780D"/>
    <w:rsid w:val="72C62AA1"/>
    <w:rsid w:val="72C708B1"/>
    <w:rsid w:val="72C75081"/>
    <w:rsid w:val="72F851A0"/>
    <w:rsid w:val="73130422"/>
    <w:rsid w:val="73191103"/>
    <w:rsid w:val="73195863"/>
    <w:rsid w:val="73CE3E28"/>
    <w:rsid w:val="73EB5BE4"/>
    <w:rsid w:val="73EE26AD"/>
    <w:rsid w:val="743D4317"/>
    <w:rsid w:val="74DD4D17"/>
    <w:rsid w:val="74EE6EA4"/>
    <w:rsid w:val="75242E64"/>
    <w:rsid w:val="753627B5"/>
    <w:rsid w:val="753D37FC"/>
    <w:rsid w:val="760A3A78"/>
    <w:rsid w:val="76290CF7"/>
    <w:rsid w:val="76377102"/>
    <w:rsid w:val="768F7938"/>
    <w:rsid w:val="76A13980"/>
    <w:rsid w:val="76D10FD2"/>
    <w:rsid w:val="76F0652C"/>
    <w:rsid w:val="76F7344E"/>
    <w:rsid w:val="770F58C0"/>
    <w:rsid w:val="77221663"/>
    <w:rsid w:val="77531EB4"/>
    <w:rsid w:val="777E2193"/>
    <w:rsid w:val="77AE059A"/>
    <w:rsid w:val="77C866DD"/>
    <w:rsid w:val="77E57235"/>
    <w:rsid w:val="78075142"/>
    <w:rsid w:val="782C529D"/>
    <w:rsid w:val="783C00B1"/>
    <w:rsid w:val="78E8447A"/>
    <w:rsid w:val="78F35532"/>
    <w:rsid w:val="7904460D"/>
    <w:rsid w:val="791D4502"/>
    <w:rsid w:val="792B2D90"/>
    <w:rsid w:val="795839D1"/>
    <w:rsid w:val="79600CBC"/>
    <w:rsid w:val="798B5156"/>
    <w:rsid w:val="799176AF"/>
    <w:rsid w:val="7A6C6C44"/>
    <w:rsid w:val="7ABA3647"/>
    <w:rsid w:val="7B2A1EE8"/>
    <w:rsid w:val="7B2C39A7"/>
    <w:rsid w:val="7BDE4262"/>
    <w:rsid w:val="7C267368"/>
    <w:rsid w:val="7C80044E"/>
    <w:rsid w:val="7C97416D"/>
    <w:rsid w:val="7CCC5221"/>
    <w:rsid w:val="7D027BEA"/>
    <w:rsid w:val="7D2F4E8F"/>
    <w:rsid w:val="7D5B2135"/>
    <w:rsid w:val="7D7A3790"/>
    <w:rsid w:val="7D7E5EC1"/>
    <w:rsid w:val="7DA66CC3"/>
    <w:rsid w:val="7DB0236B"/>
    <w:rsid w:val="7DBB271B"/>
    <w:rsid w:val="7DDF7215"/>
    <w:rsid w:val="7DE14F1D"/>
    <w:rsid w:val="7E1274F2"/>
    <w:rsid w:val="7E2A7DC1"/>
    <w:rsid w:val="7E2D0915"/>
    <w:rsid w:val="7EAE28A5"/>
    <w:rsid w:val="7EF5102E"/>
    <w:rsid w:val="7F031625"/>
    <w:rsid w:val="7F1B279E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1"/>
    <w:pPr>
      <w:spacing w:before="120"/>
      <w:ind w:left="522"/>
      <w:outlineLvl w:val="1"/>
    </w:pPr>
    <w:rPr>
      <w:rFonts w:ascii="微软雅黑" w:hAnsi="微软雅黑" w:eastAsia="微软雅黑" w:cs="微软雅黑"/>
      <w:sz w:val="28"/>
      <w:szCs w:val="28"/>
    </w:rPr>
  </w:style>
  <w:style w:type="paragraph" w:styleId="4">
    <w:name w:val="heading 2"/>
    <w:basedOn w:val="1"/>
    <w:next w:val="1"/>
    <w:qFormat/>
    <w:uiPriority w:val="1"/>
    <w:pPr>
      <w:spacing w:before="130"/>
      <w:ind w:left="593" w:hanging="421"/>
      <w:outlineLvl w:val="1"/>
    </w:pPr>
    <w:rPr>
      <w:rFonts w:ascii="微软雅黑" w:hAnsi="微软雅黑" w:eastAsia="微软雅黑" w:cs="微软雅黑"/>
      <w:b/>
      <w:bCs/>
      <w:sz w:val="24"/>
      <w:szCs w:val="24"/>
      <w:lang w:val="zh-CN" w:eastAsia="zh-CN" w:bidi="zh-CN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6">
    <w:name w:val="Default Paragraph Font"/>
    <w:autoRedefine/>
    <w:semiHidden/>
    <w:unhideWhenUsed/>
    <w:qFormat/>
    <w:uiPriority w:val="1"/>
  </w:style>
  <w:style w:type="table" w:default="1" w:styleId="1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6">
    <w:name w:val="Normal Indent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7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8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9">
    <w:name w:val="Balloon Text"/>
    <w:basedOn w:val="1"/>
    <w:link w:val="20"/>
    <w:autoRedefine/>
    <w:qFormat/>
    <w:uiPriority w:val="0"/>
    <w:rPr>
      <w:sz w:val="18"/>
      <w:szCs w:val="18"/>
    </w:rPr>
  </w:style>
  <w:style w:type="paragraph" w:styleId="10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13">
    <w:name w:val="Body Text First Indent 2"/>
    <w:basedOn w:val="7"/>
    <w:autoRedefine/>
    <w:qFormat/>
    <w:uiPriority w:val="0"/>
    <w:pPr>
      <w:ind w:firstLine="420" w:firstLineChars="200"/>
    </w:pPr>
  </w:style>
  <w:style w:type="table" w:styleId="15">
    <w:name w:val="Table Grid"/>
    <w:basedOn w:val="1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Hyperlink"/>
    <w:basedOn w:val="16"/>
    <w:autoRedefine/>
    <w:qFormat/>
    <w:uiPriority w:val="0"/>
    <w:rPr>
      <w:color w:val="0000FF"/>
      <w:sz w:val="21"/>
      <w:szCs w:val="20"/>
      <w:u w:val="single"/>
    </w:rPr>
  </w:style>
  <w:style w:type="paragraph" w:customStyle="1" w:styleId="18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9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20">
    <w:name w:val="批注框文本 Char"/>
    <w:basedOn w:val="16"/>
    <w:link w:val="9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1">
    <w:name w:val="无"/>
    <w:basedOn w:val="16"/>
    <w:autoRedefine/>
    <w:qFormat/>
    <w:uiPriority w:val="0"/>
  </w:style>
  <w:style w:type="paragraph" w:styleId="22">
    <w:name w:val="List Paragraph"/>
    <w:basedOn w:val="1"/>
    <w:qFormat/>
    <w:uiPriority w:val="99"/>
    <w:pPr>
      <w:ind w:firstLine="420" w:firstLineChars="200"/>
    </w:pPr>
    <w:rPr>
      <w:rFonts w:ascii="Calibri" w:hAnsi="Calibri" w:cs="Calibri"/>
    </w:rPr>
  </w:style>
  <w:style w:type="paragraph" w:customStyle="1" w:styleId="23">
    <w:name w:val="text-p text-desc-p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6290</Words>
  <Characters>6406</Characters>
  <Lines>41</Lines>
  <Paragraphs>11</Paragraphs>
  <TotalTime>48</TotalTime>
  <ScaleCrop>false</ScaleCrop>
  <LinksUpToDate>false</LinksUpToDate>
  <CharactersWithSpaces>6684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叁叁呐</cp:lastModifiedBy>
  <dcterms:modified xsi:type="dcterms:W3CDTF">2025-09-25T08:39:39Z</dcterms:modified>
  <dc:title>【惟品湖南】长沙/韶山/张家界/天门山玻璃栈道/黄龙洞/魅力湘西晚会/芙蓉镇/凤凰古城六日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RubyTemplateID">
    <vt:lpwstr>6</vt:lpwstr>
  </property>
  <property fmtid="{D5CDD505-2E9C-101B-9397-08002B2CF9AE}" pid="4" name="ICV">
    <vt:lpwstr>22E627715B4B4AFB9E1DA60F4ACD97DC_13</vt:lpwstr>
  </property>
  <property fmtid="{D5CDD505-2E9C-101B-9397-08002B2CF9AE}" pid="5" name="KSOTemplateDocerSaveRecord">
    <vt:lpwstr>eyJoZGlkIjoiMmE0YmQyZThkMDNhOTk1MzM1Njg4M2U1ZjYyNjBjYjMiLCJ1c2VySWQiOiI2NTYxMjIzMDcifQ==</vt:lpwstr>
  </property>
</Properties>
</file>