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27B71F0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-367030</wp:posOffset>
            </wp:positionV>
            <wp:extent cx="7540625" cy="10680700"/>
            <wp:effectExtent l="0" t="0" r="3175" b="6350"/>
            <wp:wrapNone/>
            <wp:docPr id="5" name="图片 5" descr="渝至尊首图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渝至尊首图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1253B35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-381000</wp:posOffset>
            </wp:positionV>
            <wp:extent cx="7567295" cy="10676255"/>
            <wp:effectExtent l="0" t="0" r="14605" b="10795"/>
            <wp:wrapNone/>
            <wp:docPr id="7" name="图片 7" descr="222222222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2222222222222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6160BE62">
      <w:pPr>
        <w:pStyle w:val="11"/>
        <w:ind w:left="0" w:leftChars="0" w:firstLine="0" w:firstLineChars="0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3382E702">
      <w:pPr>
        <w:rPr>
          <w:rFonts w:hint="eastAsia"/>
          <w:lang w:eastAsia="zh-CN"/>
        </w:rPr>
      </w:pPr>
      <w:r>
        <w:rPr>
          <w:rFonts w:ascii="微软雅黑" w:hAnsi="微软雅黑"/>
          <w:b/>
          <w:sz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-356870</wp:posOffset>
            </wp:positionV>
            <wp:extent cx="7543165" cy="10665460"/>
            <wp:effectExtent l="0" t="0" r="635" b="2540"/>
            <wp:wrapTight wrapText="bothSides">
              <wp:wrapPolygon>
                <wp:start x="0" y="0"/>
                <wp:lineTo x="0" y="21567"/>
                <wp:lineTo x="21547" y="21567"/>
                <wp:lineTo x="21547" y="0"/>
                <wp:lineTo x="0" y="0"/>
              </wp:wrapPolygon>
            </wp:wrapTight>
            <wp:docPr id="3" name="图片 8" descr="D:/桌面/外办/2025寻龙诀2.jpg2025寻龙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D:/桌面/外办/2025寻龙诀2.jpg2025寻龙诀2"/>
                    <pic:cNvPicPr>
                      <a:picLocks noChangeAspect="1"/>
                    </pic:cNvPicPr>
                  </pic:nvPicPr>
                  <pic:blipFill>
                    <a:blip r:embed="rId9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26643D5D">
      <w:pPr>
        <w:pStyle w:val="11"/>
        <w:ind w:left="0" w:leftChars="0" w:firstLine="0" w:firstLineChars="0"/>
        <w:rPr>
          <w:rFonts w:hint="eastAsia"/>
          <w:lang w:eastAsia="zh-CN"/>
        </w:rPr>
      </w:pPr>
    </w:p>
    <w:p w14:paraId="57135982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/>
          <w:b/>
          <w:sz w:val="36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3810" b="13970"/>
            <wp:wrapTight wrapText="bothSides">
              <wp:wrapPolygon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4" name="图片 4" descr="e87d73d18d0d1c86a6d74b52e7c6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87d73d18d0d1c86a6d74b52e7c69d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7943B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ascii="微软雅黑" w:hAnsi="微软雅黑"/>
          <w:b/>
          <w:sz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-1906905</wp:posOffset>
            </wp:positionV>
            <wp:extent cx="7572375" cy="10699750"/>
            <wp:effectExtent l="0" t="0" r="9525" b="6350"/>
            <wp:wrapTight wrapText="bothSides">
              <wp:wrapPolygon>
                <wp:start x="0" y="0"/>
                <wp:lineTo x="0" y="21574"/>
                <wp:lineTo x="21573" y="21574"/>
                <wp:lineTo x="21573" y="0"/>
                <wp:lineTo x="0" y="0"/>
              </wp:wrapPolygon>
            </wp:wrapTight>
            <wp:docPr id="6" name="图片 9" descr="D:/桌面/外办/2025寻龙诀6.jpg2025寻龙诀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D:/桌面/外办/2025寻龙诀6.jpg2025寻龙诀6"/>
                    <pic:cNvPicPr>
                      <a:picLocks noChangeAspect="1"/>
                    </pic:cNvPicPr>
                  </pic:nvPicPr>
                  <pic:blipFill>
                    <a:blip r:embed="rId11"/>
                    <a:srcRect t="55" b="55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48654">
      <w:pPr>
        <w:pStyle w:val="11"/>
        <w:ind w:left="0" w:leftChars="0" w:firstLine="0" w:firstLineChars="0"/>
        <w:rPr>
          <w:rFonts w:hint="eastAsia"/>
          <w:lang w:eastAsia="zh-CN"/>
        </w:rPr>
      </w:pPr>
    </w:p>
    <w:tbl>
      <w:tblPr>
        <w:tblStyle w:val="12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48"/>
        <w:gridCol w:w="765"/>
        <w:gridCol w:w="600"/>
        <w:gridCol w:w="1829"/>
      </w:tblGrid>
      <w:tr w14:paraId="17D383A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3A5E731C">
            <w:pPr>
              <w:pStyle w:val="5"/>
              <w:jc w:val="both"/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</w:pPr>
          </w:p>
          <w:p w14:paraId="227A764E">
            <w:pPr>
              <w:jc w:val="center"/>
              <w:rPr>
                <w:rFonts w:hint="eastAsia" w:eastAsia="微软雅黑"/>
                <w:b/>
                <w:color w:val="FF000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渝臻玩】</w:t>
            </w:r>
          </w:p>
        </w:tc>
      </w:tr>
      <w:tr w14:paraId="127A5D4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518BDE2B"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天生三桥/仙女山/芙蓉洞/芙蓉江/乌江画廊/长嘉汇（春晚分会场）/弹子石老街/白公馆/磁器口/李子坝观景台及乘坐/中山四路/十八梯/解放碑/洪崖洞双飞6日游</w:t>
            </w:r>
          </w:p>
        </w:tc>
      </w:tr>
      <w:tr w14:paraId="64431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60C44F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品质服务◎品质体验</w:t>
            </w:r>
          </w:p>
          <w:p w14:paraId="6E65AE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lang w:val="en-US" w:eastAsia="zh-CN"/>
              </w:rPr>
              <w:t>接待承诺：行程中用保姆车（12人以上），全程不进店</w:t>
            </w:r>
          </w:p>
          <w:p w14:paraId="74F905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优选美景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：武隆喀斯特深度游（天生三桥、仙女山景区、芙蓉洞、芙蓉江）、磁器口、李子坝轻轨站、中山四路、解放碑、洪崖洞等一网打尽</w:t>
            </w:r>
          </w:p>
          <w:p w14:paraId="718FAF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严选美食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：特色竹笼晏、武隆农家菜、重庆火锅。</w:t>
            </w:r>
          </w:p>
          <w:p w14:paraId="2354CC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甄选住宿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：全程甄选网评5钻酒店</w:t>
            </w:r>
          </w:p>
          <w:p w14:paraId="065BC1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超值赠送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《魔幻之都•极限快乐SHOW》或《巴风蜀韵》实景演出</w:t>
            </w:r>
          </w:p>
          <w:p w14:paraId="449CDF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品质保障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：专属接机（免拼车、等待）</w:t>
            </w:r>
          </w:p>
          <w:p w14:paraId="02FB9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◎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 xml:space="preserve"> 纯享旅途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：不更换景点、不减少景点、保证游览时间、全程不进店</w:t>
            </w:r>
          </w:p>
        </w:tc>
      </w:tr>
      <w:tr w14:paraId="6DD035A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E419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51A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B6C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B36B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40B1301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9ED5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744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抵达重庆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接站入住酒店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自由活动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46B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C32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DB28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3D7B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3A5026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3B5C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A9C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仙女山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晚餐（火锅）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A32F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21BD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2D1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D2E0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武隆</w:t>
            </w:r>
          </w:p>
        </w:tc>
      </w:tr>
      <w:tr w14:paraId="15D050C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3012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A2AC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芙蓉洞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乌江画廊观景台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长嘉汇（春晚分会场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弹子石老街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表演（快乐极限或巴风渝韵）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20F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9629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CBB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55E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0815B5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06D4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AF2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白公馆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磁器口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李子坝轻轨站观景台及乘坐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中山四路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十八梯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解放碑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洪崖洞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9C2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493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863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60C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2BA93C5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093C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C81C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全天自由活动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6048D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1E51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8CA32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8A4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79B8B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748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2AD4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635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79F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508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E57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回家</w:t>
            </w:r>
          </w:p>
        </w:tc>
      </w:tr>
      <w:tr w14:paraId="27719E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262406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76CACF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6CEFC0CE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 出发地→山城重庆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305F3E2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EE05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当天提供专人专车接机，送至酒店后自由活动。</w:t>
            </w:r>
          </w:p>
          <w:p w14:paraId="56039F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  <w:t>1、今日抵达重庆后接站司机会在车站迎接，请每位游客下车后保证手机畅通，等侯旅行社工作人员迎接，不要随便和陌生人交流，不要与陌生人随意走动，我社接站司机均有统一的工作牌，请认明并确认身份才上车。</w:t>
            </w:r>
          </w:p>
          <w:p w14:paraId="56769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  <w:t>2、送至酒店自行办理入住后自由活动，无行程安排，不含导服、餐、车服务；由于线路为当地散客拼团，在不减少景点的情况下，行程游览顺序可能会有所调整。</w:t>
            </w:r>
          </w:p>
          <w:p w14:paraId="6A8628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  <w:t>3、司机将在晚19点至22点之间短信或电话联系您第二天的接车时间，请您保持手机畅通。</w:t>
            </w:r>
          </w:p>
          <w:p w14:paraId="46C921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  <w:t>4、酒店押金请酒店前台自付，并保管好押金条，第二天退房时检查无误退还。</w:t>
            </w:r>
          </w:p>
        </w:tc>
      </w:tr>
      <w:tr w14:paraId="7BA533B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F6272C5">
            <w:pPr>
              <w:spacing w:line="240" w:lineRule="auto"/>
              <w:rPr>
                <w:rStyle w:val="23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仙女山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晚餐（火锅）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用餐/早/中/晚    住宿/武隆</w:t>
            </w:r>
          </w:p>
        </w:tc>
      </w:tr>
      <w:tr w14:paraId="6FAE16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CA55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早上统一发车（具体以实际通知为准），司机/导游会在出发前一天晚上通知客人各个接驳地点候车时间，经渝湘高速赴武隆（高速路段约180公里，车程约3.5小时）。11:30用午餐——用餐时间: 约30分钟，随后游览世界地质奇观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【天生三桥】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景区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（游览时间不低于60分钟，景区换车40元/人+旋转电梯30元/人费用不含必须产生，出口电瓶车15元/人费用不含）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是全国罕见的地质奇观生态型旅游区，属典型的喀斯特地貌。景区以天龙桥、青龙桥、黑龙桥三座气势磅礴的石拱桥称奇于世，属亚洲最大的天生桥群。天生三桥位于武隆区城东南20公里的白果乡与核桃乡交界处，大自然造就的3座天生石拱桥，具有雄、奇、险、秀、幽、绝等特点。</w:t>
            </w:r>
          </w:p>
          <w:p w14:paraId="0B94E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【仙女山国家森林公园】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（游览1.5小时左右，小火车25元/人，费用不含）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，平均海拔1900米，高峰2033米，拥有森林33万亩，天然草原10万亩，以其江南独具魅力的高山草原，被誉为“南国第一牧场”；可以在草原里漫步，享受阳光的温暖普照。 </w:t>
            </w:r>
          </w:p>
          <w:p w14:paraId="63CFF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晚餐体验特色山水溶洞火锅，后入住酒店</w:t>
            </w:r>
          </w:p>
        </w:tc>
      </w:tr>
      <w:tr w14:paraId="4BC44ED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CB9DCB6">
            <w:p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芙蓉洞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芙蓉江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乌江画廊观景台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长嘉汇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弹子石老街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表演（快乐极限或巴风渝韵）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/中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626B710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56C11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早餐后乘车前往游览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【芙蓉洞】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，到达芙蓉洞景区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（游览时间不低于1小时，芙蓉洞索道70元/人，费用不含，必须产生）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芙蓉洞是一个大型石灰岩洞穴，形成于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instrText xml:space="preserve"> HYPERLINK "https://baike.baidu.com/item/%E7%AC%AC%E5%9B%9B%E7%BA%AA/634418" \t "https://baike.baidu.com/item/%E8%8A%99%E8%93%89%E6%B4%9E/_blank" </w:instrTex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第四纪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更新世（大约120多万年前），发育在古老的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instrText xml:space="preserve"> HYPERLINK "https://baike.baidu.com/item/%E5%AF%92%E6%AD%A6%E7%B3%BB" \t "https://baike.baidu.com/item/%E8%8A%99%E8%93%89%E6%B4%9E/_blank" </w:instrTex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寒武系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白云质灰岩中。洞内深部稳定气温为16.1度。芙蓉洞主洞长 2700 米，游览道1860米，底宽12-15米以上，最宽69.5米；洞高一般8-25米，最高48.3米；洞底总面积37000平方米，其中辉煌大厅面积在1000平方米以上，面积 1.1 万平方米，最为壮观。整个芙蓉洞的最大静态和客容量为185000人。同时被誉为“世界三大洞穴”之一。</w:t>
            </w:r>
          </w:p>
          <w:p w14:paraId="0DD33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随后前往武隆芙蓉江码头游览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【芙蓉江】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（游览时间不低约60分钟，如需乘船游览，100元/人，费用不含需自理）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，观看乌江两岸景色如：土沱峡、山峦叠嶂，奇峰对峙，各显神姿，两岸林木葱郁，竹影摇曳，数里外可见到温泉袅袅升腾飘拂的白雾船过老古镇遗址、土坨子峡、猴子山、月窝子。</w:t>
            </w:r>
          </w:p>
          <w:p w14:paraId="64354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【乌江画廊观景台】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近距离观赏美丽的乌江美景，区别于三峡的绮丽与磅礴，乌江风光更显得富有灵气与险峻。山依偎着水，水映照着山，静静的和谐，淡淡的孤寂，闲散的心境一如人生，慢慢的把岁月怀念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。</w:t>
            </w:r>
          </w:p>
          <w:p w14:paraId="5C69C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长嘉汇（春晚分会场）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：长嘉汇购物公园(LANDMARK RIVERSIDE PARK) 是由"香港置地"与"招商蛇口"联袂打造的都市文化旅游综合体，坐落于"重庆外滩"之称的南滨路之上，正对重庆大剧院，远眺朝天门广场，与解放碑CBD、江北嘴CBD遥相呼应，是观赏长江、嘉陵江交汇的最佳地点。2025春晚分会场。</w:t>
            </w:r>
          </w:p>
          <w:p w14:paraId="28749A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弹子石老街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：曾是西南地区著名的水陆埠口，拥有法国水师兵营、王家大院等开埠文化根脉。传说大禹与涂山女结为眷侣，大禹治水期间，涂山女望夫化石，江石诞下儿子夏启，世人名此地为“诞子石”，后传作弹子石。后重庆名门望族王家在此兴办""万茂正盐号”，商贸云集，围绕王家大院形成繁荣街市，故名弹子石老街。</w:t>
            </w:r>
          </w:p>
          <w:p w14:paraId="7023F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特别赠送重庆《魔幻之都•极限快乐SHOW》或《巴风渝韵》民俗表演</w:t>
            </w:r>
          </w:p>
          <w:p w14:paraId="4E23F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《魔幻之都•极限快乐SHOW》是针对国内外游客和重庆市民量身打造的一台国际制作、国际水准的驻场演出秀。整台演出以“极限”和“快乐”为主题，以“现代杂技表演”为核心，以“3D全息技术、高空机械”等高科技手段为辅助，以“演出秀+沉浸式体验”为特色，通过超越极限的表演，为观众呈现一台“高、精、险、难、美”的感官盛宴；通过街头魔术教学、动物表演、小丑互动、杂技体验、人偶巡演等沉浸式体验，带给观众一段忘记烦恼、放飞自我的欢乐之旅。节目时长共计60分钟，包含了蹦床、高空皮条、魔术九人箱、舞流星、车技、晃管、地圈、等精彩节目。</w:t>
            </w:r>
          </w:p>
          <w:p w14:paraId="7CE39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《巴风渝韵》民俗表演：必打卡的重庆文化地标， 独特的文化体验。不仅是观赏重庆川渝文化特色的绝佳场所，更是一次深入了解中华传统文化的难得机会。在这里，您可以感受到川剧、茶艺、二胡演奏等非遗传承的魅力，体验梨园芳华、古法魔术、手影戏和惊险杂技带来的震撼。</w:t>
            </w:r>
          </w:p>
        </w:tc>
      </w:tr>
      <w:tr w14:paraId="0664F03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7C4A3313">
            <w:pPr>
              <w:numPr>
                <w:ilvl w:val="0"/>
                <w:numId w:val="0"/>
              </w:numPr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白公馆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磁器口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李子坝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中山四路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十八梯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解放碑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洪崖洞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350BFB2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8B7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210" w:firstLineChars="1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早餐后前往红色教育基地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【白公馆】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不含馆内讲解。白公馆位于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"https://baike.so.com/doc/2801374-2956779.html" \t "https://baike.so.com/doc/_blank"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市沙坪坝区，原是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"https://baike.so.com/doc/2871728-3030429.html" \t "https://baike.so.com/doc/_blank"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军阀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"https://baike.so.com/doc/5746211-5958966.html" \t "https://baike.so.com/doc/_blank"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白驹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的别墅。1939年军统局将此改建为看守所关押政治犯。原一楼一底的十余间住房改为牢房，地下储藏室改为地牢。1943年中美特种技术合作所成立，白公馆作为中美合作所第三招待所，关押人员被移往附近的渣滓洞。抗战胜利后，白公馆被作为特别看守所。1947年春，渣滓洞"人犯"又迁回白公馆关押。抗日爱国将领黄显声、同济大学校长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"https://baike.so.com/doc/6493326-6707037.html" \t "https://baike.so.com/doc/_blank"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周均时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、共产党员夫妇及幼子"小萝卜头"都曾被囚于此。</w:t>
            </w:r>
          </w:p>
          <w:p w14:paraId="62A251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随后前往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【千年古镇磁器口】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位于重庆市沙坪坝区嘉陵江畔，始建于宋代，拥有"一江两溪三山四街"的独特地貌，形成天然良港，是嘉陵江边重要的水陆码头。曾经"白日里千人拱手，入夜后万盏明灯"繁盛一时。磁器口古镇蕴含丰富的巴渝文化、宗教文化、沙磁文化、红岩文化和民间文化，各具特色。一条石板路千年磁器口，是重庆古城的缩影和象征。被赞誉为"小重庆"。磁器口古镇开发有榨油、抽丝、制糖捏面人、川戏等传统表演项目和各种传统小吃、茶馆等，（游览时间不低于 60 分钟）。</w:t>
            </w:r>
          </w:p>
          <w:p w14:paraId="78682A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随后乘车经过嘉滨路抵达网红景点打卡地之一的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【轻轨李子坝观景平台】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；游客可下车拍照；感受重庆十八怪之一的“轻轨楼中穿过来”被网友称为神一样的交通。轻轨乱穿梭，变身过山车。在重庆轻轨2号线的李子坝站穿越房屋，每天都会上演轻轨穿楼越壑，空中飞驰而过的神奇一幕。其中，6楼是站厅，7楼是设备层，8楼是站台层。现已经成了全国的网红景点，每天都有很多人拍轻轨穿过楼房的一瞬间。</w:t>
            </w:r>
          </w:p>
          <w:p w14:paraId="733759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来到重庆最美街道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【中山四路】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 xml:space="preserve">，作为中国抗战文化保存最集中的区域之一，中山四路沿街散落有桂园、周公馆、戴公馆等抗战名人遗址。这条复刻了泱泱大国如晦历史记忆的长路，自上世纪30年代便锁定了来自世界的瞩目，并以它独一无二的城市地位，代言着城市的前世今生…… </w:t>
            </w:r>
          </w:p>
          <w:p w14:paraId="4ABCE8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GB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【十八梯】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是老重庆市民生活的真实写照，也承载了老重庆人的集体记忆。若想要领略真山城、老重庆，十八梯是最好的教科书。2021年9月30日重新翻新开街，每一个重庆人，对十八梯都有不一样的感情。对于十八梯原住民，这里承载着自己过往生活的点滴，对于原住民之外的其他人，这里能追寻老重庆的历史记忆。</w:t>
            </w:r>
          </w:p>
          <w:p w14:paraId="0C6AF9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随后前往抗战胜利纪功碑暨人民解放纪念碑，简称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【解放碑】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，位于中华人民共和国重庆市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"https://baike.baidu.com/item/%E6%B8%9D%E4%B8%AD%E5%8C%BA/2531227?fromModule=lemma_inlink" \t "_blank"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渝中区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解放碑商业步行街中心地带，于1946年10月31日动工，1947年8月落成，是抗战胜利的精神象征，是中国唯一一座纪念中华民族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"https://baike.baidu.com/item/%E6%8A%97%E6%97%A5%E6%88%98%E4%BA%89/128498?fromModule=lemma_inlink" \t "_blank"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抗日战争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胜利的纪念碑。</w:t>
            </w:r>
          </w:p>
          <w:p w14:paraId="0F4164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宋体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最后抵达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【洪崖洞】（非夜景）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，感觉像是走进了时空隧道，“吊脚楼”的灯光璀璨辉煌，确定不是一部宫崎骏的电影？洪崖洞不止拥有美丽的夜景，适合拍照，还有吃不完的美食，吃着小点心，在美食美景之间完全放飞自我。（观看夜景后须自行返回酒店）</w:t>
            </w:r>
          </w:p>
        </w:tc>
      </w:tr>
      <w:tr w14:paraId="7412951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7018BE4">
            <w:pPr>
              <w:pStyle w:val="5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重庆   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住宿/重庆</w:t>
            </w:r>
          </w:p>
        </w:tc>
      </w:tr>
      <w:tr w14:paraId="12E625D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6FCCEB8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全天自由活动！</w:t>
            </w:r>
          </w:p>
        </w:tc>
      </w:tr>
      <w:tr w14:paraId="6947DC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595CDE6">
            <w:pPr>
              <w:pStyle w:val="5"/>
              <w:rPr>
                <w:rFonts w:hint="eastAsia" w:ascii="宋体" w:hAnsi="宋体" w:eastAsia="微软雅黑" w:cs="宋体"/>
                <w:b/>
                <w:bCs/>
                <w:color w:val="4F81BD" w:themeColor="accen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出发地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回家</w:t>
            </w:r>
          </w:p>
        </w:tc>
      </w:tr>
      <w:tr w14:paraId="61DD5D3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961A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航班时间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送机，返回出发地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，对着山城说“再见”，结束难忘的山城之旅。</w:t>
            </w:r>
          </w:p>
          <w:p w14:paraId="345F81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再见，重庆，未完，待续。</w:t>
            </w:r>
          </w:p>
          <w:p w14:paraId="4FB12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每个人心里都有一座城，每一座城市都有它的记忆，那座城里的人和事，会一直伴随着我们。</w:t>
            </w:r>
          </w:p>
          <w:p w14:paraId="2ECDE3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不管我们去到哪里，都不得不牵挂。而除了这一生，我们又没有别的时间，能走多远，就走多远。据说，梦里能到达的地方，终有一天，脚步也能到达！</w:t>
            </w:r>
          </w:p>
        </w:tc>
      </w:tr>
      <w:tr w14:paraId="470277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F04220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3BCFA6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AFE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1ADE95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D302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☆接待标准☆☆</w:t>
            </w:r>
          </w:p>
          <w:p w14:paraId="443C6C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1、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门票：天生三桥、仙女山、芙蓉洞首道大门票</w:t>
            </w:r>
          </w:p>
          <w:p w14:paraId="2565BD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酒店：网评5钻酒店，不含单房差，全程不拼房、全程无三人间、无加床、不占床不退任何费用</w:t>
            </w:r>
          </w:p>
          <w:p w14:paraId="7B88D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3、餐费：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 xml:space="preserve">含 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5早2正1火锅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（不用不退费，根据实际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人数安排）、早餐：围桌或自助餐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正餐餐标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: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30 元/人/餐</w:t>
            </w:r>
          </w:p>
          <w:p w14:paraId="7FC9C3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正规空调保姆旅游车，保证一人一正座（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12人以下用小车或者商务车座驾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）注：接送站/机为小车或面包车</w:t>
            </w:r>
          </w:p>
          <w:p w14:paraId="32F26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5、导服：国导证导游服务   </w:t>
            </w:r>
          </w:p>
        </w:tc>
      </w:tr>
      <w:tr w14:paraId="10E6651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EE791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41D110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儿童价格执行标准：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1.2米以下，12周岁以下；</w:t>
            </w:r>
          </w:p>
          <w:p w14:paraId="41A4B6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2、儿童价格包含：当地接待车位费、全程半餐费、导游服务费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393BC7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3、儿童价格不含：住宿、门票；若产生费用现付当地导游；儿童不含成人报价中的赠送门票项目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4BABB1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5、儿童如身高超1.2米产生门票当地现付，必消现付。</w:t>
            </w:r>
          </w:p>
        </w:tc>
      </w:tr>
      <w:tr w14:paraId="762DCDD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F2217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☆☆收客标准☆☆</w:t>
            </w:r>
          </w:p>
          <w:p w14:paraId="255720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无人数同组年龄限制，超过70周岁需要提供三甲医院的健康证明。</w:t>
            </w:r>
          </w:p>
        </w:tc>
      </w:tr>
      <w:tr w14:paraId="488D0F5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5614577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☆☆必消项目☆☆</w:t>
            </w:r>
          </w:p>
          <w:p w14:paraId="3B1CC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必消小交通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140/人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：天生三桥换车费40元/人、旋转电梯30元/人、芙蓉洞索道70元/人</w:t>
            </w:r>
          </w:p>
        </w:tc>
      </w:tr>
      <w:tr w14:paraId="6B36CA1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D62BF99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☆☆接待标准☆☆</w:t>
            </w:r>
          </w:p>
          <w:p w14:paraId="6FF972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/>
              </w:rPr>
              <w:t>如遇10人以内司兼导全程不含餐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/>
              </w:rPr>
              <w:t>司机不陪同进入景区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/>
              </w:rPr>
              <w:t>，餐费现退30/人/正。12人以下不安排保姆车，根据人数安排商务车及小车。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</w:t>
            </w:r>
          </w:p>
          <w:p w14:paraId="07B1B3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请客人带上身份证，如果未带身份证需补足差价。</w:t>
            </w:r>
          </w:p>
          <w:p w14:paraId="33A99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优免：半票退20元、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免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票退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40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元。</w:t>
            </w:r>
          </w:p>
          <w:p w14:paraId="693F7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备注：半票指：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身高1.2米(不含)-1.5米(含)之间的儿童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60(含)-64(含)岁之间老人;</w:t>
            </w:r>
          </w:p>
          <w:p w14:paraId="1CA1F3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免票指：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6周岁(含6周岁)以下或身高1.2米(含1.2米)以下的儿童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65周岁(含)以上老人；</w:t>
            </w:r>
          </w:p>
          <w:p w14:paraId="0663D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所有含门票参团游客均赠送《魔幻之都•极限快乐SHOW》演出票或《巴风蜀韵》民俗表演</w:t>
            </w:r>
          </w:p>
          <w:p w14:paraId="44C395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注：赠送景点或项目因时间或天气原因不能前往或自动放弃，按“不退费用”和“不更换景点”处理！</w:t>
            </w:r>
          </w:p>
        </w:tc>
      </w:tr>
      <w:tr w14:paraId="711923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D7B60C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highlight w:val="yellow"/>
                <w:lang w:val="en-US" w:eastAsia="zh-CN" w:bidi="ar-SA"/>
              </w:rPr>
              <w:t>费用不含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1B407E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1、单房差/如1人全程入住相应指定酒店单独包房，需补单房差。</w:t>
            </w:r>
          </w:p>
          <w:p w14:paraId="3C18D5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2、因交通延阻，罢工，天气，飞机机器故障，航班取消或更改时间等或者其他不可抗力因素所致的额外费用。</w:t>
            </w:r>
          </w:p>
          <w:p w14:paraId="158FBF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3、景区配套便民服务设施及体验项目：</w:t>
            </w:r>
          </w:p>
          <w:p w14:paraId="5A6837B0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lang w:val="zh-CN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①</w:t>
            </w:r>
            <w:r>
              <w:rPr>
                <w:rFonts w:hint="eastAsia" w:ascii="Calibri" w:hAnsi="Calibri" w:cs="Calibri"/>
                <w:color w:val="FF0000"/>
                <w:lang w:val="en-US"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电瓶车15元/人</w:t>
            </w:r>
            <w:r>
              <w:rPr>
                <w:rFonts w:hint="eastAsia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仙女山小火车25元/人</w:t>
            </w:r>
            <w:r>
              <w:rPr>
                <w:rFonts w:hint="eastAsia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芙蓉江游船100元/人（</w:t>
            </w:r>
            <w:r>
              <w:rPr>
                <w:rFonts w:hint="eastAsia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 xml:space="preserve">便民设施 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自愿选择乘坐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）</w:t>
            </w:r>
          </w:p>
          <w:p w14:paraId="4B3CC5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行程中景区内讲解费</w:t>
            </w:r>
          </w:p>
          <w:p w14:paraId="612AE6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③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其他报价不含项目</w:t>
            </w:r>
          </w:p>
        </w:tc>
      </w:tr>
      <w:tr w14:paraId="27CAAE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B85B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 w:val="0"/>
              <w:spacing w:line="360" w:lineRule="exact"/>
              <w:ind w:right="420" w:right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1ECD0562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0" w:firstLineChars="0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重庆：华美达安可/两江豪生/戴斯温德姆/威灵顿；武隆：依云/哈希</w:t>
            </w:r>
          </w:p>
        </w:tc>
      </w:tr>
      <w:tr w14:paraId="66F4372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BC7C6">
            <w:pPr>
              <w:tabs>
                <w:tab w:val="left" w:pos="8583"/>
              </w:tabs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特别注意事项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02EE415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3DBE145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0FF8750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0701180E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4、请不要将贵重物品、现金、急用药品放在托运行李中，以免丢失。旅游过程中，也请妥善保存。</w:t>
            </w:r>
          </w:p>
        </w:tc>
      </w:tr>
      <w:tr w14:paraId="6440D2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36309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1D990DC3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77E90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423F9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09F71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4、酒店定时供应热水和空调。客人入住酒店时，请检查房间里所有设备及用具，如有损坏缺少应及时联系导游员或酒店工作人员，切勿大意，减少不必要的纠纷。根据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政府规定，酒店不提供一次性洗漱用品，请客人自备。敬请谅解。</w:t>
            </w:r>
          </w:p>
          <w:p w14:paraId="5AD94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1DD747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024A5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40936D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地处山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城</w:t>
            </w:r>
            <w:r>
              <w:rPr>
                <w:rFonts w:hint="eastAsia" w:ascii="微软雅黑" w:hAnsi="微软雅黑" w:eastAsia="微软雅黑" w:cs="微软雅黑"/>
              </w:rPr>
              <w:t>，当地昼夜温差大，请带足保暖防寒衣物，长时间在户外活动,请戴上太阳帽、太阳镜，涂抹防霜,以保护皮肤。天气变化多端，请携带雨具。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290B89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9．为了您的出行安全，请游客在出行前做一次必要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署家属委托书、免责书，否则组团社有权拒绝报名，为了您的安全，孕妇及75周岁以上长者谢绝参团！ </w:t>
            </w:r>
          </w:p>
          <w:p w14:paraId="69D438E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10、【重要提示】：游客投诉以在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  <w:tr w14:paraId="5E54996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70EF0"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lang w:val="en-US"/>
              </w:rPr>
              <w:t>旅游合同补充协议</w:t>
            </w:r>
          </w:p>
          <w:p w14:paraId="7D22D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应旅游者要求，为使旅游团内旅游者更多了解目的地人文风俗，更好的体验当地文化，现将旅游合同中【旅游行程】的自由活动时间委托旅行社代为安排，经旅游者与旅行社双方充分协商，就本次旅行社代为安排和推荐的旅游购物和自费娱乐达成一致，旅游者自愿签署本补充协议。</w:t>
            </w:r>
          </w:p>
          <w:tbl>
            <w:tblPr>
              <w:tblStyle w:val="12"/>
              <w:tblW w:w="9749" w:type="dxa"/>
              <w:jc w:val="center"/>
              <w:tblBorders>
                <w:top w:val="single" w:color="595959" w:themeColor="text1" w:themeTint="A5" w:sz="4" w:space="0"/>
                <w:left w:val="single" w:color="595959" w:themeColor="text1" w:themeTint="A5" w:sz="4" w:space="0"/>
                <w:bottom w:val="single" w:color="595959" w:themeColor="text1" w:themeTint="A5" w:sz="4" w:space="0"/>
                <w:right w:val="single" w:color="595959" w:themeColor="text1" w:themeTint="A5" w:sz="4" w:space="0"/>
                <w:insideH w:val="single" w:color="595959" w:themeColor="text1" w:themeTint="A5" w:sz="4" w:space="0"/>
                <w:insideV w:val="single" w:color="595959" w:themeColor="text1" w:themeTint="A5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66"/>
              <w:gridCol w:w="3539"/>
              <w:gridCol w:w="3744"/>
            </w:tblGrid>
            <w:tr w14:paraId="1A5DBC16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6" w:hRule="atLeast"/>
                <w:jc w:val="center"/>
              </w:trPr>
              <w:tc>
                <w:tcPr>
                  <w:tcW w:w="9749" w:type="dxa"/>
                  <w:gridSpan w:val="3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1AC105C">
                  <w:pPr>
                    <w:pStyle w:val="19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56" w:beforeLines="50" w:after="156" w:afterLines="50" w:line="360" w:lineRule="exact"/>
                    <w:ind w:firstLineChars="0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景区配套小交通费用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  <w:lang w:val="en-US" w:eastAsia="zh-CN"/>
                    </w:rPr>
                    <w:t>140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元/人为必须产生：</w:t>
                  </w:r>
                </w:p>
              </w:tc>
            </w:tr>
            <w:tr w14:paraId="1F5403D3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BA6D26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行程日期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18344D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景区配套便民自费设施</w:t>
                  </w:r>
                </w:p>
              </w:tc>
              <w:tc>
                <w:tcPr>
                  <w:tcW w:w="3744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5EE4D3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说明</w:t>
                  </w:r>
                </w:p>
              </w:tc>
            </w:tr>
            <w:tr w14:paraId="5F760689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35310AE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D2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/D3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17C9DC8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必消小交通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140/人</w:t>
                  </w:r>
                  <w:r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：天生三桥换车费40元/人、旋转电梯30元/人、芙蓉洞索道70元/人</w:t>
                  </w:r>
                </w:p>
              </w:tc>
              <w:tc>
                <w:tcPr>
                  <w:tcW w:w="3744" w:type="dxa"/>
                  <w:vMerge w:val="restart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26EC1BA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</w:pPr>
                </w:p>
                <w:p w14:paraId="296B629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140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元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/人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为景区必消交通！请落地交于导游处！！！</w:t>
                  </w:r>
                </w:p>
              </w:tc>
            </w:tr>
            <w:tr w14:paraId="5B83FF48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7E71CF9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673A87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天生三桥电瓶车15、仙女山小火车25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zh-CN" w:eastAsia="zh-CN"/>
                    </w:rPr>
                    <w:t>、芙蓉江游船100元/人，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自愿消费项目</w:t>
                  </w:r>
                </w:p>
              </w:tc>
              <w:tc>
                <w:tcPr>
                  <w:tcW w:w="3744" w:type="dxa"/>
                  <w:vMerge w:val="continue"/>
                  <w:tcBorders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F5E547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</w:p>
              </w:tc>
            </w:tr>
          </w:tbl>
          <w:p w14:paraId="0C695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我已阅读并充分理解补充条款（一、二）所有内容，并愿意在友好、平等、自愿的情况下确认：</w:t>
            </w:r>
          </w:p>
          <w:p w14:paraId="0556BA9F">
            <w:pPr>
              <w:pStyle w:val="19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旅行社已就此次行程的购物相关、自费特色、自理项目事宜及相关风险对我进行了全面的告知、提醒。我经慎重考虑后，自愿前往上述购物场所购买商品，自愿按照自己喜好参加自费和自理项目，旅行社并无强迫。</w:t>
            </w:r>
          </w:p>
          <w:p w14:paraId="36F8F925">
            <w:pPr>
              <w:pStyle w:val="19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我承诺将按照导游提醒办理相关事宜，并遵循旅行社的提示理性消费、注意保留购物单据、注意自身人身财产安全。如因自身原因取消或因旅行社不能控制因素无法安排的，对旅行社予以理解。</w:t>
            </w:r>
          </w:p>
          <w:p w14:paraId="06ECF467">
            <w:pPr>
              <w:pStyle w:val="19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我同意《合同补充条款》作为双方签署的旅游合同不可分割的组成部分。</w:t>
            </w:r>
          </w:p>
          <w:p w14:paraId="10483E13"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甲方代表（旅游者）：                                乙方（旅行社）：</w:t>
            </w:r>
          </w:p>
          <w:p w14:paraId="33087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2" w:beforeLines="20" w:after="156" w:afterLines="50" w:line="360" w:lineRule="exact"/>
              <w:ind w:left="630" w:leftChars="300" w:right="86" w:rightChars="41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有效身份证：                                       签约代表：</w:t>
            </w:r>
          </w:p>
          <w:p w14:paraId="43D6CD50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有效联系电话：                                     联系电话：</w:t>
            </w:r>
          </w:p>
          <w:p w14:paraId="0FAD637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</w:p>
        </w:tc>
      </w:tr>
    </w:tbl>
    <w:p w14:paraId="74CA180B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111058FC">
      <w:pPr>
        <w:pStyle w:val="5"/>
        <w:rPr>
          <w:rFonts w:hint="default"/>
          <w:lang w:val="en-US"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D507ED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04E67"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8702A0"/>
    <w:multiLevelType w:val="singleLevel"/>
    <w:tmpl w:val="D38702A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0EC5844"/>
    <w:multiLevelType w:val="singleLevel"/>
    <w:tmpl w:val="10EC5844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79D5E8A"/>
    <w:multiLevelType w:val="multilevel"/>
    <w:tmpl w:val="579D5E8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1436AAF"/>
    <w:multiLevelType w:val="multilevel"/>
    <w:tmpl w:val="71436A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AF1302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1C3212"/>
    <w:rsid w:val="011C4CF6"/>
    <w:rsid w:val="0157064E"/>
    <w:rsid w:val="0215330B"/>
    <w:rsid w:val="02492FB3"/>
    <w:rsid w:val="028265A2"/>
    <w:rsid w:val="032D0FCD"/>
    <w:rsid w:val="03343D40"/>
    <w:rsid w:val="034E7440"/>
    <w:rsid w:val="0378130B"/>
    <w:rsid w:val="03A87411"/>
    <w:rsid w:val="047E75A3"/>
    <w:rsid w:val="04DD7012"/>
    <w:rsid w:val="05077321"/>
    <w:rsid w:val="050A2905"/>
    <w:rsid w:val="05784549"/>
    <w:rsid w:val="05BB103F"/>
    <w:rsid w:val="05C8291B"/>
    <w:rsid w:val="05D07899"/>
    <w:rsid w:val="05EB75A5"/>
    <w:rsid w:val="06432556"/>
    <w:rsid w:val="06897EFF"/>
    <w:rsid w:val="06A27213"/>
    <w:rsid w:val="06BA3154"/>
    <w:rsid w:val="06C8688F"/>
    <w:rsid w:val="06D25850"/>
    <w:rsid w:val="0704296D"/>
    <w:rsid w:val="07093243"/>
    <w:rsid w:val="07134710"/>
    <w:rsid w:val="072C1A93"/>
    <w:rsid w:val="073B1CE0"/>
    <w:rsid w:val="07723FAA"/>
    <w:rsid w:val="07AF3996"/>
    <w:rsid w:val="07D30491"/>
    <w:rsid w:val="07E9375F"/>
    <w:rsid w:val="080639DA"/>
    <w:rsid w:val="084251FA"/>
    <w:rsid w:val="08863B53"/>
    <w:rsid w:val="088B5A3D"/>
    <w:rsid w:val="089B2EF1"/>
    <w:rsid w:val="08E5797A"/>
    <w:rsid w:val="091D389B"/>
    <w:rsid w:val="09337B5B"/>
    <w:rsid w:val="09420551"/>
    <w:rsid w:val="095D1468"/>
    <w:rsid w:val="098442F1"/>
    <w:rsid w:val="09905470"/>
    <w:rsid w:val="09B94F9F"/>
    <w:rsid w:val="09C35CEF"/>
    <w:rsid w:val="09D10E6F"/>
    <w:rsid w:val="09E225A5"/>
    <w:rsid w:val="09F65C36"/>
    <w:rsid w:val="09FB503E"/>
    <w:rsid w:val="0A3D797F"/>
    <w:rsid w:val="0A8473AE"/>
    <w:rsid w:val="0A9760CA"/>
    <w:rsid w:val="0AB416DB"/>
    <w:rsid w:val="0B4A3C17"/>
    <w:rsid w:val="0B7C24E7"/>
    <w:rsid w:val="0B7F3A6A"/>
    <w:rsid w:val="0B955598"/>
    <w:rsid w:val="0B9B10B5"/>
    <w:rsid w:val="0BE06111"/>
    <w:rsid w:val="0C096925"/>
    <w:rsid w:val="0C0D3381"/>
    <w:rsid w:val="0C450D6C"/>
    <w:rsid w:val="0C6F3428"/>
    <w:rsid w:val="0C743400"/>
    <w:rsid w:val="0C7E69E5"/>
    <w:rsid w:val="0C924DD5"/>
    <w:rsid w:val="0CE63B48"/>
    <w:rsid w:val="0D5F66AE"/>
    <w:rsid w:val="0D6C10EE"/>
    <w:rsid w:val="0DC9323A"/>
    <w:rsid w:val="0E214EC1"/>
    <w:rsid w:val="0E4949A1"/>
    <w:rsid w:val="0E59465B"/>
    <w:rsid w:val="0E850379"/>
    <w:rsid w:val="0EF273CF"/>
    <w:rsid w:val="0F6812D4"/>
    <w:rsid w:val="0FE656DF"/>
    <w:rsid w:val="10A2678D"/>
    <w:rsid w:val="10F16AE3"/>
    <w:rsid w:val="10F62635"/>
    <w:rsid w:val="10F93ED3"/>
    <w:rsid w:val="11375BEE"/>
    <w:rsid w:val="11427B0D"/>
    <w:rsid w:val="115C0990"/>
    <w:rsid w:val="11B34360"/>
    <w:rsid w:val="12361B78"/>
    <w:rsid w:val="12EF0A4F"/>
    <w:rsid w:val="13097623"/>
    <w:rsid w:val="13371388"/>
    <w:rsid w:val="136A4169"/>
    <w:rsid w:val="13C66D1B"/>
    <w:rsid w:val="13EC55EC"/>
    <w:rsid w:val="13F66591"/>
    <w:rsid w:val="14321F2A"/>
    <w:rsid w:val="143C7B63"/>
    <w:rsid w:val="14622E02"/>
    <w:rsid w:val="14DA1D98"/>
    <w:rsid w:val="150D1EBE"/>
    <w:rsid w:val="15B0279D"/>
    <w:rsid w:val="15B36F61"/>
    <w:rsid w:val="15D42860"/>
    <w:rsid w:val="15FD6214"/>
    <w:rsid w:val="15FF7837"/>
    <w:rsid w:val="161B15A8"/>
    <w:rsid w:val="16960D6D"/>
    <w:rsid w:val="16AC5A85"/>
    <w:rsid w:val="16AF39B2"/>
    <w:rsid w:val="16F7733F"/>
    <w:rsid w:val="17A77194"/>
    <w:rsid w:val="17AB7D29"/>
    <w:rsid w:val="17AE51C3"/>
    <w:rsid w:val="17AF7A04"/>
    <w:rsid w:val="183B6DAB"/>
    <w:rsid w:val="189A56D0"/>
    <w:rsid w:val="18A312F5"/>
    <w:rsid w:val="18BC4164"/>
    <w:rsid w:val="199826D4"/>
    <w:rsid w:val="19F63A29"/>
    <w:rsid w:val="1A066980"/>
    <w:rsid w:val="1A18361C"/>
    <w:rsid w:val="1A4B1305"/>
    <w:rsid w:val="1A9A2283"/>
    <w:rsid w:val="1AA41354"/>
    <w:rsid w:val="1B4A6010"/>
    <w:rsid w:val="1BA04EFC"/>
    <w:rsid w:val="1BEF60E3"/>
    <w:rsid w:val="1C2F10F1"/>
    <w:rsid w:val="1C396506"/>
    <w:rsid w:val="1C4C0D55"/>
    <w:rsid w:val="1C6F14EE"/>
    <w:rsid w:val="1CA647A6"/>
    <w:rsid w:val="1CA66D5E"/>
    <w:rsid w:val="1CED73D2"/>
    <w:rsid w:val="1D185ADC"/>
    <w:rsid w:val="1D5C01C9"/>
    <w:rsid w:val="1D9751A0"/>
    <w:rsid w:val="1DC85359"/>
    <w:rsid w:val="1DCC5DB6"/>
    <w:rsid w:val="1E3501C4"/>
    <w:rsid w:val="1E841FFE"/>
    <w:rsid w:val="1E9D0A15"/>
    <w:rsid w:val="1F220A99"/>
    <w:rsid w:val="1F246147"/>
    <w:rsid w:val="1F4D65B6"/>
    <w:rsid w:val="1FAB6CE1"/>
    <w:rsid w:val="1FBC28E0"/>
    <w:rsid w:val="1FCD30FB"/>
    <w:rsid w:val="200F7270"/>
    <w:rsid w:val="2020322B"/>
    <w:rsid w:val="205B6E3B"/>
    <w:rsid w:val="209113C6"/>
    <w:rsid w:val="20995C21"/>
    <w:rsid w:val="20D032CF"/>
    <w:rsid w:val="21090163"/>
    <w:rsid w:val="21B76F72"/>
    <w:rsid w:val="22233137"/>
    <w:rsid w:val="22244B28"/>
    <w:rsid w:val="22464DDD"/>
    <w:rsid w:val="226402A8"/>
    <w:rsid w:val="22840166"/>
    <w:rsid w:val="22E06CA1"/>
    <w:rsid w:val="22E744D4"/>
    <w:rsid w:val="23130E25"/>
    <w:rsid w:val="23D5466C"/>
    <w:rsid w:val="23E40D09"/>
    <w:rsid w:val="240750C5"/>
    <w:rsid w:val="257A557F"/>
    <w:rsid w:val="25986633"/>
    <w:rsid w:val="25C27A8F"/>
    <w:rsid w:val="26A435E6"/>
    <w:rsid w:val="27026F8E"/>
    <w:rsid w:val="2722676E"/>
    <w:rsid w:val="27914A0E"/>
    <w:rsid w:val="27922A50"/>
    <w:rsid w:val="27A537A4"/>
    <w:rsid w:val="27F33DF7"/>
    <w:rsid w:val="28245521"/>
    <w:rsid w:val="283D5649"/>
    <w:rsid w:val="2858552C"/>
    <w:rsid w:val="28692F0F"/>
    <w:rsid w:val="28DE2432"/>
    <w:rsid w:val="29112363"/>
    <w:rsid w:val="291F42FC"/>
    <w:rsid w:val="295469FF"/>
    <w:rsid w:val="29607497"/>
    <w:rsid w:val="29991642"/>
    <w:rsid w:val="29AC104D"/>
    <w:rsid w:val="29BC1CC6"/>
    <w:rsid w:val="29D013B1"/>
    <w:rsid w:val="29ED0967"/>
    <w:rsid w:val="2A05036D"/>
    <w:rsid w:val="2A391AB9"/>
    <w:rsid w:val="2A397D52"/>
    <w:rsid w:val="2A4915D0"/>
    <w:rsid w:val="2A4B564D"/>
    <w:rsid w:val="2AAB5DE7"/>
    <w:rsid w:val="2AED28A3"/>
    <w:rsid w:val="2BAB2B4A"/>
    <w:rsid w:val="2BF57730"/>
    <w:rsid w:val="2BF82E17"/>
    <w:rsid w:val="2C493A17"/>
    <w:rsid w:val="2CB96718"/>
    <w:rsid w:val="2CE850D0"/>
    <w:rsid w:val="2CF439DB"/>
    <w:rsid w:val="2D17387B"/>
    <w:rsid w:val="2D234CF5"/>
    <w:rsid w:val="2D7050C6"/>
    <w:rsid w:val="2D8E5D85"/>
    <w:rsid w:val="2DA84860"/>
    <w:rsid w:val="2DC860A6"/>
    <w:rsid w:val="2DF67CC1"/>
    <w:rsid w:val="2E344345"/>
    <w:rsid w:val="2E3D1DA2"/>
    <w:rsid w:val="2E5D1AEE"/>
    <w:rsid w:val="2EC75720"/>
    <w:rsid w:val="2EDE4234"/>
    <w:rsid w:val="2EE948D6"/>
    <w:rsid w:val="2EF53261"/>
    <w:rsid w:val="2F046E1E"/>
    <w:rsid w:val="2F357C66"/>
    <w:rsid w:val="2F4F4441"/>
    <w:rsid w:val="2FE11772"/>
    <w:rsid w:val="304F7202"/>
    <w:rsid w:val="309729E7"/>
    <w:rsid w:val="30AA08EF"/>
    <w:rsid w:val="30BA4CEE"/>
    <w:rsid w:val="30D42767"/>
    <w:rsid w:val="30DF0305"/>
    <w:rsid w:val="30DF67EA"/>
    <w:rsid w:val="310D4549"/>
    <w:rsid w:val="315D7DA4"/>
    <w:rsid w:val="31646571"/>
    <w:rsid w:val="31880C30"/>
    <w:rsid w:val="31975317"/>
    <w:rsid w:val="319A0FE4"/>
    <w:rsid w:val="31C75BFC"/>
    <w:rsid w:val="31F10857"/>
    <w:rsid w:val="31FD09C3"/>
    <w:rsid w:val="321C2BAF"/>
    <w:rsid w:val="32A3555E"/>
    <w:rsid w:val="32C2475E"/>
    <w:rsid w:val="331B16C0"/>
    <w:rsid w:val="332550E3"/>
    <w:rsid w:val="33261046"/>
    <w:rsid w:val="33264BA4"/>
    <w:rsid w:val="33641229"/>
    <w:rsid w:val="33784CD4"/>
    <w:rsid w:val="33963A1E"/>
    <w:rsid w:val="33DD2C4D"/>
    <w:rsid w:val="33FC4F3D"/>
    <w:rsid w:val="340C3D9A"/>
    <w:rsid w:val="342E081E"/>
    <w:rsid w:val="358C22F5"/>
    <w:rsid w:val="359A7184"/>
    <w:rsid w:val="36276C4F"/>
    <w:rsid w:val="36752810"/>
    <w:rsid w:val="36E27034"/>
    <w:rsid w:val="36F47CE2"/>
    <w:rsid w:val="371B773A"/>
    <w:rsid w:val="37305A51"/>
    <w:rsid w:val="37387AE2"/>
    <w:rsid w:val="373D289B"/>
    <w:rsid w:val="37E73E13"/>
    <w:rsid w:val="37FA789F"/>
    <w:rsid w:val="37FF748C"/>
    <w:rsid w:val="381F242D"/>
    <w:rsid w:val="38DB2257"/>
    <w:rsid w:val="3901371D"/>
    <w:rsid w:val="39B44CE2"/>
    <w:rsid w:val="39D4252A"/>
    <w:rsid w:val="39ED3ED1"/>
    <w:rsid w:val="3A1F069E"/>
    <w:rsid w:val="3A9665B5"/>
    <w:rsid w:val="3AB309C7"/>
    <w:rsid w:val="3AEF3ACE"/>
    <w:rsid w:val="3BEE365F"/>
    <w:rsid w:val="3C0C0AA1"/>
    <w:rsid w:val="3C164A8D"/>
    <w:rsid w:val="3C4D011D"/>
    <w:rsid w:val="3C5710E9"/>
    <w:rsid w:val="3CB7466E"/>
    <w:rsid w:val="3D915905"/>
    <w:rsid w:val="3E4B1963"/>
    <w:rsid w:val="3E5F22F2"/>
    <w:rsid w:val="3E6413E1"/>
    <w:rsid w:val="3EC3774B"/>
    <w:rsid w:val="3F1407B5"/>
    <w:rsid w:val="3F1E55F3"/>
    <w:rsid w:val="3F440007"/>
    <w:rsid w:val="3F711169"/>
    <w:rsid w:val="3F895B21"/>
    <w:rsid w:val="3FC93043"/>
    <w:rsid w:val="406B3968"/>
    <w:rsid w:val="406F4F58"/>
    <w:rsid w:val="40B04456"/>
    <w:rsid w:val="40FB5581"/>
    <w:rsid w:val="4119604E"/>
    <w:rsid w:val="412A060C"/>
    <w:rsid w:val="41554B3E"/>
    <w:rsid w:val="419453CF"/>
    <w:rsid w:val="4226335B"/>
    <w:rsid w:val="42601C60"/>
    <w:rsid w:val="428E46BB"/>
    <w:rsid w:val="429152B6"/>
    <w:rsid w:val="429945EC"/>
    <w:rsid w:val="43170206"/>
    <w:rsid w:val="43845019"/>
    <w:rsid w:val="43C51CEE"/>
    <w:rsid w:val="43D51CF5"/>
    <w:rsid w:val="43D93497"/>
    <w:rsid w:val="44133AF8"/>
    <w:rsid w:val="44267114"/>
    <w:rsid w:val="443A16C8"/>
    <w:rsid w:val="449414B5"/>
    <w:rsid w:val="44CE29A6"/>
    <w:rsid w:val="45164A6A"/>
    <w:rsid w:val="45295867"/>
    <w:rsid w:val="453C1DDB"/>
    <w:rsid w:val="459840BF"/>
    <w:rsid w:val="45A70A22"/>
    <w:rsid w:val="45C75A05"/>
    <w:rsid w:val="460401AE"/>
    <w:rsid w:val="46335606"/>
    <w:rsid w:val="46454B73"/>
    <w:rsid w:val="46486737"/>
    <w:rsid w:val="465B3816"/>
    <w:rsid w:val="46A00465"/>
    <w:rsid w:val="46C15FBB"/>
    <w:rsid w:val="46D544C0"/>
    <w:rsid w:val="471D67E3"/>
    <w:rsid w:val="4762127A"/>
    <w:rsid w:val="47830661"/>
    <w:rsid w:val="47D3675F"/>
    <w:rsid w:val="47EA5D88"/>
    <w:rsid w:val="47F210A1"/>
    <w:rsid w:val="48030BB8"/>
    <w:rsid w:val="481C1C7A"/>
    <w:rsid w:val="4836317F"/>
    <w:rsid w:val="48517B76"/>
    <w:rsid w:val="486648F5"/>
    <w:rsid w:val="487842FA"/>
    <w:rsid w:val="48B6105C"/>
    <w:rsid w:val="48E63442"/>
    <w:rsid w:val="495D72B2"/>
    <w:rsid w:val="4976505A"/>
    <w:rsid w:val="49B64CFA"/>
    <w:rsid w:val="49ED548C"/>
    <w:rsid w:val="49F161BC"/>
    <w:rsid w:val="4A4A4481"/>
    <w:rsid w:val="4A590F64"/>
    <w:rsid w:val="4A88568C"/>
    <w:rsid w:val="4B284BDC"/>
    <w:rsid w:val="4B711B74"/>
    <w:rsid w:val="4BF950AC"/>
    <w:rsid w:val="4C212059"/>
    <w:rsid w:val="4C604B48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866514"/>
    <w:rsid w:val="4DC834CB"/>
    <w:rsid w:val="4DCD52CE"/>
    <w:rsid w:val="4ED93AEE"/>
    <w:rsid w:val="4EF30950"/>
    <w:rsid w:val="4F0202B4"/>
    <w:rsid w:val="4F2D45BF"/>
    <w:rsid w:val="4F3802E4"/>
    <w:rsid w:val="4F5F5742"/>
    <w:rsid w:val="4F8B1BBF"/>
    <w:rsid w:val="4F8E75F4"/>
    <w:rsid w:val="4FA02EC7"/>
    <w:rsid w:val="50795EBC"/>
    <w:rsid w:val="508D440A"/>
    <w:rsid w:val="5103733B"/>
    <w:rsid w:val="511E308E"/>
    <w:rsid w:val="51217D24"/>
    <w:rsid w:val="512247A5"/>
    <w:rsid w:val="513415C0"/>
    <w:rsid w:val="51560851"/>
    <w:rsid w:val="51986815"/>
    <w:rsid w:val="521E562C"/>
    <w:rsid w:val="523C2D3F"/>
    <w:rsid w:val="52926B8C"/>
    <w:rsid w:val="52F03774"/>
    <w:rsid w:val="538B0C1D"/>
    <w:rsid w:val="53B11E10"/>
    <w:rsid w:val="53C84C9E"/>
    <w:rsid w:val="540602EE"/>
    <w:rsid w:val="540D34EB"/>
    <w:rsid w:val="543D41FB"/>
    <w:rsid w:val="548E5CAE"/>
    <w:rsid w:val="54C97A24"/>
    <w:rsid w:val="54EC6085"/>
    <w:rsid w:val="551A3EF8"/>
    <w:rsid w:val="555A6405"/>
    <w:rsid w:val="556A2277"/>
    <w:rsid w:val="55CF021E"/>
    <w:rsid w:val="55D93D68"/>
    <w:rsid w:val="561720BD"/>
    <w:rsid w:val="56230CC5"/>
    <w:rsid w:val="56405548"/>
    <w:rsid w:val="565076BF"/>
    <w:rsid w:val="56511950"/>
    <w:rsid w:val="56693A34"/>
    <w:rsid w:val="56891D8F"/>
    <w:rsid w:val="56C02F6A"/>
    <w:rsid w:val="570D43E2"/>
    <w:rsid w:val="571921A6"/>
    <w:rsid w:val="57212E09"/>
    <w:rsid w:val="57284198"/>
    <w:rsid w:val="57C31B98"/>
    <w:rsid w:val="57CB0140"/>
    <w:rsid w:val="57E463C7"/>
    <w:rsid w:val="57F02454"/>
    <w:rsid w:val="580C3794"/>
    <w:rsid w:val="584B455E"/>
    <w:rsid w:val="58744AC1"/>
    <w:rsid w:val="58B61A9D"/>
    <w:rsid w:val="58C33C5A"/>
    <w:rsid w:val="58CC3EAD"/>
    <w:rsid w:val="58E467E4"/>
    <w:rsid w:val="58F12E9E"/>
    <w:rsid w:val="59AC2042"/>
    <w:rsid w:val="59DF74B6"/>
    <w:rsid w:val="59F91E1B"/>
    <w:rsid w:val="59FB721F"/>
    <w:rsid w:val="5A596CA5"/>
    <w:rsid w:val="5A71367A"/>
    <w:rsid w:val="5B1B1D9F"/>
    <w:rsid w:val="5B312324"/>
    <w:rsid w:val="5B3F1E91"/>
    <w:rsid w:val="5B813524"/>
    <w:rsid w:val="5BA15B7C"/>
    <w:rsid w:val="5BAA265C"/>
    <w:rsid w:val="5BB1219F"/>
    <w:rsid w:val="5BC326E1"/>
    <w:rsid w:val="5BF37E5F"/>
    <w:rsid w:val="5C582767"/>
    <w:rsid w:val="5CF657CD"/>
    <w:rsid w:val="5D343E68"/>
    <w:rsid w:val="5D395EF9"/>
    <w:rsid w:val="5D460992"/>
    <w:rsid w:val="5DD4636B"/>
    <w:rsid w:val="5E856373"/>
    <w:rsid w:val="5EA17CC3"/>
    <w:rsid w:val="5EAF3E6C"/>
    <w:rsid w:val="5F3B0C4C"/>
    <w:rsid w:val="5F48187B"/>
    <w:rsid w:val="5F744E64"/>
    <w:rsid w:val="5FA76558"/>
    <w:rsid w:val="6018347B"/>
    <w:rsid w:val="60C73DE5"/>
    <w:rsid w:val="60EA73D6"/>
    <w:rsid w:val="61151C31"/>
    <w:rsid w:val="611F5C50"/>
    <w:rsid w:val="6133198D"/>
    <w:rsid w:val="617E0AF8"/>
    <w:rsid w:val="619304B3"/>
    <w:rsid w:val="61B45EE6"/>
    <w:rsid w:val="61B57C03"/>
    <w:rsid w:val="62305F56"/>
    <w:rsid w:val="62705BB3"/>
    <w:rsid w:val="63006B79"/>
    <w:rsid w:val="630261E5"/>
    <w:rsid w:val="63600E30"/>
    <w:rsid w:val="637C1DF3"/>
    <w:rsid w:val="63D12988"/>
    <w:rsid w:val="63D342E8"/>
    <w:rsid w:val="640D5BAD"/>
    <w:rsid w:val="642C1302"/>
    <w:rsid w:val="645E744B"/>
    <w:rsid w:val="652A2C5E"/>
    <w:rsid w:val="65AE41C1"/>
    <w:rsid w:val="65B95839"/>
    <w:rsid w:val="65CB7234"/>
    <w:rsid w:val="65DC23AC"/>
    <w:rsid w:val="664D50DC"/>
    <w:rsid w:val="66935810"/>
    <w:rsid w:val="669D3B0F"/>
    <w:rsid w:val="66AC566C"/>
    <w:rsid w:val="67184AD4"/>
    <w:rsid w:val="671E228B"/>
    <w:rsid w:val="67253A12"/>
    <w:rsid w:val="672E5BEB"/>
    <w:rsid w:val="677F50DB"/>
    <w:rsid w:val="678A07EE"/>
    <w:rsid w:val="67A4786A"/>
    <w:rsid w:val="67B67376"/>
    <w:rsid w:val="688B5C95"/>
    <w:rsid w:val="68920D7B"/>
    <w:rsid w:val="691335F2"/>
    <w:rsid w:val="69362744"/>
    <w:rsid w:val="694F4AE2"/>
    <w:rsid w:val="696401FF"/>
    <w:rsid w:val="699A749A"/>
    <w:rsid w:val="69AA7668"/>
    <w:rsid w:val="69C60062"/>
    <w:rsid w:val="6A206802"/>
    <w:rsid w:val="6A505A77"/>
    <w:rsid w:val="6A650D67"/>
    <w:rsid w:val="6AF7140F"/>
    <w:rsid w:val="6B07083C"/>
    <w:rsid w:val="6B7F494F"/>
    <w:rsid w:val="6B8D6287"/>
    <w:rsid w:val="6BC51A85"/>
    <w:rsid w:val="6BD1058C"/>
    <w:rsid w:val="6BD603FA"/>
    <w:rsid w:val="6BE57596"/>
    <w:rsid w:val="6C4F545A"/>
    <w:rsid w:val="6C7A0A07"/>
    <w:rsid w:val="6CB57E24"/>
    <w:rsid w:val="6CED3119"/>
    <w:rsid w:val="6D091E11"/>
    <w:rsid w:val="6D992397"/>
    <w:rsid w:val="6DA4008B"/>
    <w:rsid w:val="6DD9064C"/>
    <w:rsid w:val="6E652F74"/>
    <w:rsid w:val="6F20013B"/>
    <w:rsid w:val="706B361B"/>
    <w:rsid w:val="71AA0173"/>
    <w:rsid w:val="71D37635"/>
    <w:rsid w:val="71EC41F4"/>
    <w:rsid w:val="722A21C5"/>
    <w:rsid w:val="72BC780D"/>
    <w:rsid w:val="72C62AA1"/>
    <w:rsid w:val="72C75081"/>
    <w:rsid w:val="72F851A0"/>
    <w:rsid w:val="73195863"/>
    <w:rsid w:val="734D525A"/>
    <w:rsid w:val="73B250BD"/>
    <w:rsid w:val="73CE3E28"/>
    <w:rsid w:val="743D4317"/>
    <w:rsid w:val="744A1799"/>
    <w:rsid w:val="74854D47"/>
    <w:rsid w:val="74CC21AE"/>
    <w:rsid w:val="74DD4D17"/>
    <w:rsid w:val="74EE6EA4"/>
    <w:rsid w:val="74FB715A"/>
    <w:rsid w:val="750B7969"/>
    <w:rsid w:val="75242E64"/>
    <w:rsid w:val="7530273D"/>
    <w:rsid w:val="753627B5"/>
    <w:rsid w:val="753D37FC"/>
    <w:rsid w:val="75F013FB"/>
    <w:rsid w:val="76290CF7"/>
    <w:rsid w:val="768F7938"/>
    <w:rsid w:val="76A13980"/>
    <w:rsid w:val="76BD1F56"/>
    <w:rsid w:val="76F0652C"/>
    <w:rsid w:val="76F7344E"/>
    <w:rsid w:val="770F58C0"/>
    <w:rsid w:val="771D7D90"/>
    <w:rsid w:val="77221663"/>
    <w:rsid w:val="7731279D"/>
    <w:rsid w:val="77531EB4"/>
    <w:rsid w:val="777E2193"/>
    <w:rsid w:val="77E57235"/>
    <w:rsid w:val="77EE068E"/>
    <w:rsid w:val="782C529D"/>
    <w:rsid w:val="78E8447A"/>
    <w:rsid w:val="78F35532"/>
    <w:rsid w:val="78F665DB"/>
    <w:rsid w:val="792B2D90"/>
    <w:rsid w:val="792B556E"/>
    <w:rsid w:val="795839D1"/>
    <w:rsid w:val="79600CBC"/>
    <w:rsid w:val="7969168A"/>
    <w:rsid w:val="797C5E7C"/>
    <w:rsid w:val="798B5156"/>
    <w:rsid w:val="799176AF"/>
    <w:rsid w:val="7AE42429"/>
    <w:rsid w:val="7B2A1EE8"/>
    <w:rsid w:val="7B4E7DC1"/>
    <w:rsid w:val="7B6F5A5B"/>
    <w:rsid w:val="7BDE4262"/>
    <w:rsid w:val="7C262AEC"/>
    <w:rsid w:val="7C732455"/>
    <w:rsid w:val="7C971957"/>
    <w:rsid w:val="7C9832E5"/>
    <w:rsid w:val="7CBB6C44"/>
    <w:rsid w:val="7CBC3C46"/>
    <w:rsid w:val="7D027BEA"/>
    <w:rsid w:val="7D2F4E8F"/>
    <w:rsid w:val="7D5B2135"/>
    <w:rsid w:val="7D7A3790"/>
    <w:rsid w:val="7D7E5EC1"/>
    <w:rsid w:val="7DA66CC3"/>
    <w:rsid w:val="7DB0236B"/>
    <w:rsid w:val="7DB3215D"/>
    <w:rsid w:val="7DDF7215"/>
    <w:rsid w:val="7E2A7DC1"/>
    <w:rsid w:val="7EAB7712"/>
    <w:rsid w:val="7EAE28A5"/>
    <w:rsid w:val="7EC65EC0"/>
    <w:rsid w:val="7EF5102E"/>
    <w:rsid w:val="7F031625"/>
    <w:rsid w:val="7F5C6839"/>
    <w:rsid w:val="7F7717B4"/>
    <w:rsid w:val="7F8D69DE"/>
    <w:rsid w:val="7FCD3F06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2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styleId="10">
    <w:name w:val="Body Text First Indent"/>
    <w:basedOn w:val="3"/>
    <w:qFormat/>
    <w:uiPriority w:val="0"/>
    <w:pPr>
      <w:ind w:left="0" w:firstLine="420" w:firstLineChars="100"/>
    </w:pPr>
    <w:rPr>
      <w:rFonts w:ascii="Times New Roman" w:hAnsi="Times New Roman"/>
      <w:sz w:val="28"/>
      <w:szCs w:val="24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4">
    <w:name w:val="Medium Grid 3 Accent 3"/>
    <w:basedOn w:val="12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Emphasis"/>
    <w:basedOn w:val="15"/>
    <w:qFormat/>
    <w:uiPriority w:val="0"/>
    <w:rPr>
      <w:i/>
      <w:iCs/>
    </w:rPr>
  </w:style>
  <w:style w:type="character" w:styleId="18">
    <w:name w:val="Hyperlink"/>
    <w:basedOn w:val="15"/>
    <w:autoRedefine/>
    <w:qFormat/>
    <w:uiPriority w:val="0"/>
    <w:rPr>
      <w:color w:val="0000FF"/>
      <w:sz w:val="21"/>
      <w:szCs w:val="20"/>
      <w:u w:val="single"/>
    </w:rPr>
  </w:style>
  <w:style w:type="paragraph" w:styleId="19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20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21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2">
    <w:name w:val="批注框文本 Char"/>
    <w:basedOn w:val="15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3">
    <w:name w:val="无"/>
    <w:basedOn w:val="15"/>
    <w:autoRedefine/>
    <w:qFormat/>
    <w:uiPriority w:val="0"/>
  </w:style>
  <w:style w:type="character" w:customStyle="1" w:styleId="24">
    <w:name w:val="明显参考1"/>
    <w:basedOn w:val="15"/>
    <w:autoRedefine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25">
    <w:name w:val="text_j27a_"/>
    <w:basedOn w:val="15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3579</Words>
  <Characters>3717</Characters>
  <Lines>41</Lines>
  <Paragraphs>11</Paragraphs>
  <TotalTime>0</TotalTime>
  <ScaleCrop>false</ScaleCrop>
  <LinksUpToDate>false</LinksUpToDate>
  <CharactersWithSpaces>3874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叁叁呐</cp:lastModifiedBy>
  <dcterms:modified xsi:type="dcterms:W3CDTF">2025-09-25T03:56:50Z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RubyTemplateID">
    <vt:lpwstr>6</vt:lpwstr>
  </property>
  <property fmtid="{D5CDD505-2E9C-101B-9397-08002B2CF9AE}" pid="4" name="ICV">
    <vt:lpwstr>91A3216142B4481997E8ED0A6E662A12_13</vt:lpwstr>
  </property>
  <property fmtid="{D5CDD505-2E9C-101B-9397-08002B2CF9AE}" pid="5" name="KSOTemplateDocerSaveRecord">
    <vt:lpwstr>eyJoZGlkIjoiMmE0YmQyZThkMDNhOTk1MzM1Njg4M2U1ZjYyNjBjYjMiLCJ1c2VySWQiOiI2NTYxMjIzMDcifQ==</vt:lpwstr>
  </property>
</Properties>
</file>