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10"/>
    </v:background>
  </w:background>
  <w:body>
    <w:p w14:paraId="531FB54A">
      <w:pPr>
        <w:pStyle w:val="5"/>
        <w:jc w:val="both"/>
        <w:rPr>
          <w:rFonts w:hint="eastAsia" w:ascii="宋体" w:hAnsi="宋体" w:cs="宋体"/>
          <w:kern w:val="0"/>
          <w:sz w:val="18"/>
          <w:szCs w:val="18"/>
          <w:lang w:eastAsia="zh-CN"/>
        </w:rPr>
        <w:sectPr>
          <w:headerReference r:id="rId5" w:type="first"/>
          <w:footerReference r:id="rId8" w:type="first"/>
          <w:headerReference r:id="rId3" w:type="default"/>
          <w:footerReference r:id="rId6" w:type="default"/>
          <w:headerReference r:id="rId4" w:type="even"/>
          <w:footerReference r:id="rId7" w:type="even"/>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color w:val="FF0000"/>
          <w:sz w:val="52"/>
          <w:szCs w:val="52"/>
          <w:lang w:val="en-US" w:eastAsia="zh-CN"/>
        </w:rPr>
        <w:drawing>
          <wp:anchor distT="0" distB="0" distL="114300" distR="114300" simplePos="0" relativeHeight="251659264" behindDoc="0" locked="0" layoutInCell="1" allowOverlap="1">
            <wp:simplePos x="0" y="0"/>
            <wp:positionH relativeFrom="column">
              <wp:posOffset>-227330</wp:posOffset>
            </wp:positionH>
            <wp:positionV relativeFrom="paragraph">
              <wp:posOffset>-403225</wp:posOffset>
            </wp:positionV>
            <wp:extent cx="7606665" cy="10756265"/>
            <wp:effectExtent l="0" t="0" r="13335" b="6985"/>
            <wp:wrapNone/>
            <wp:docPr id="4" name="图片 4" descr="乐享半岛行程美化_画板 1 副本_画板 1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乐享半岛行程美化_画板 1 副本_画板 1 副本"/>
                    <pic:cNvPicPr>
                      <a:picLocks noChangeAspect="1"/>
                    </pic:cNvPicPr>
                  </pic:nvPicPr>
                  <pic:blipFill>
                    <a:blip r:embed="rId11"/>
                    <a:stretch>
                      <a:fillRect/>
                    </a:stretch>
                  </pic:blipFill>
                  <pic:spPr>
                    <a:xfrm>
                      <a:off x="0" y="0"/>
                      <a:ext cx="7606665" cy="10756265"/>
                    </a:xfrm>
                    <a:prstGeom prst="rect">
                      <a:avLst/>
                    </a:prstGeom>
                  </pic:spPr>
                </pic:pic>
              </a:graphicData>
            </a:graphic>
          </wp:anchor>
        </w:drawing>
      </w:r>
    </w:p>
    <w:p w14:paraId="65B116E3">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color w:val="FF0000"/>
          <w:sz w:val="52"/>
          <w:szCs w:val="52"/>
          <w:lang w:val="en-US" w:eastAsia="zh-CN"/>
        </w:rPr>
        <w:drawing>
          <wp:anchor distT="0" distB="0" distL="114300" distR="114300" simplePos="0" relativeHeight="251660288" behindDoc="0" locked="0" layoutInCell="1" allowOverlap="1">
            <wp:simplePos x="0" y="0"/>
            <wp:positionH relativeFrom="column">
              <wp:posOffset>-214630</wp:posOffset>
            </wp:positionH>
            <wp:positionV relativeFrom="paragraph">
              <wp:posOffset>-383540</wp:posOffset>
            </wp:positionV>
            <wp:extent cx="7560310" cy="10690860"/>
            <wp:effectExtent l="0" t="0" r="2540" b="15240"/>
            <wp:wrapNone/>
            <wp:docPr id="3" name="图片 3" descr="乐享半岛行程美化_画板 1 副本_画板 1 副本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乐享半岛行程美化_画板 1 副本_画板 1 副本 3"/>
                    <pic:cNvPicPr>
                      <a:picLocks noChangeAspect="1"/>
                    </pic:cNvPicPr>
                  </pic:nvPicPr>
                  <pic:blipFill>
                    <a:blip r:embed="rId12"/>
                    <a:stretch>
                      <a:fillRect/>
                    </a:stretch>
                  </pic:blipFill>
                  <pic:spPr>
                    <a:xfrm>
                      <a:off x="0" y="0"/>
                      <a:ext cx="7560310" cy="10690860"/>
                    </a:xfrm>
                    <a:prstGeom prst="rect">
                      <a:avLst/>
                    </a:prstGeom>
                  </pic:spPr>
                </pic:pic>
              </a:graphicData>
            </a:graphic>
          </wp:anchor>
        </w:drawing>
      </w:r>
    </w:p>
    <w:p w14:paraId="0639201F">
      <w:pPr>
        <w:tabs>
          <w:tab w:val="left" w:pos="8583"/>
        </w:tabs>
        <w:jc w:val="left"/>
        <w:rPr>
          <w:rFonts w:hint="eastAsia" w:eastAsia="宋体"/>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color w:val="FF0000"/>
          <w:sz w:val="52"/>
          <w:szCs w:val="52"/>
          <w:lang w:val="en-US" w:eastAsia="zh-CN"/>
        </w:rPr>
        <w:drawing>
          <wp:anchor distT="0" distB="0" distL="114300" distR="114300" simplePos="0" relativeHeight="251661312" behindDoc="0" locked="0" layoutInCell="1" allowOverlap="1">
            <wp:simplePos x="0" y="0"/>
            <wp:positionH relativeFrom="column">
              <wp:posOffset>-220345</wp:posOffset>
            </wp:positionH>
            <wp:positionV relativeFrom="paragraph">
              <wp:posOffset>-384175</wp:posOffset>
            </wp:positionV>
            <wp:extent cx="7579995" cy="10718800"/>
            <wp:effectExtent l="0" t="0" r="1905" b="6350"/>
            <wp:wrapNone/>
            <wp:docPr id="7" name="图片 7" descr="乐享半岛行程美化_画板 1 副本_画板 1 副本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乐享半岛行程美化_画板 1 副本_画板 1 副本 10"/>
                    <pic:cNvPicPr>
                      <a:picLocks noChangeAspect="1"/>
                    </pic:cNvPicPr>
                  </pic:nvPicPr>
                  <pic:blipFill>
                    <a:blip r:embed="rId13"/>
                    <a:stretch>
                      <a:fillRect/>
                    </a:stretch>
                  </pic:blipFill>
                  <pic:spPr>
                    <a:xfrm>
                      <a:off x="0" y="0"/>
                      <a:ext cx="7579995" cy="10718800"/>
                    </a:xfrm>
                    <a:prstGeom prst="rect">
                      <a:avLst/>
                    </a:prstGeom>
                  </pic:spPr>
                </pic:pic>
              </a:graphicData>
            </a:graphic>
          </wp:anchor>
        </w:drawing>
      </w:r>
    </w:p>
    <w:p w14:paraId="70FE366A">
      <w:pPr>
        <w:tabs>
          <w:tab w:val="left" w:pos="8583"/>
        </w:tabs>
        <w:jc w:val="left"/>
        <w:rPr>
          <w:rFonts w:hint="eastAsia" w:eastAsia="宋体"/>
          <w:sz w:val="18"/>
          <w:szCs w:val="18"/>
          <w:lang w:eastAsia="zh-CN"/>
        </w:rPr>
      </w:pPr>
    </w:p>
    <w:p w14:paraId="262331EF">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br w:type="page"/>
      </w:r>
      <w:r>
        <w:rPr>
          <w:rFonts w:hint="eastAsia" w:ascii="微软雅黑" w:hAnsi="微软雅黑" w:eastAsia="微软雅黑" w:cs="微软雅黑"/>
          <w:b/>
          <w:color w:val="FF0000"/>
          <w:sz w:val="52"/>
          <w:szCs w:val="52"/>
          <w:lang w:val="en-US" w:eastAsia="zh-CN"/>
        </w:rPr>
        <w:drawing>
          <wp:anchor distT="0" distB="0" distL="114300" distR="114300" simplePos="0" relativeHeight="251662336" behindDoc="0" locked="0" layoutInCell="1" allowOverlap="1">
            <wp:simplePos x="0" y="0"/>
            <wp:positionH relativeFrom="column">
              <wp:posOffset>-220345</wp:posOffset>
            </wp:positionH>
            <wp:positionV relativeFrom="paragraph">
              <wp:posOffset>-588010</wp:posOffset>
            </wp:positionV>
            <wp:extent cx="7579360" cy="10718165"/>
            <wp:effectExtent l="0" t="0" r="2540" b="6985"/>
            <wp:wrapNone/>
            <wp:docPr id="8" name="图片 8" descr="尊享潇湘行程美化1_画板 1 副本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尊享潇湘行程美化1_画板 1 副本 4"/>
                    <pic:cNvPicPr>
                      <a:picLocks noChangeAspect="1"/>
                    </pic:cNvPicPr>
                  </pic:nvPicPr>
                  <pic:blipFill>
                    <a:blip r:embed="rId14"/>
                    <a:stretch>
                      <a:fillRect/>
                    </a:stretch>
                  </pic:blipFill>
                  <pic:spPr>
                    <a:xfrm>
                      <a:off x="0" y="0"/>
                      <a:ext cx="7579360" cy="10718165"/>
                    </a:xfrm>
                    <a:prstGeom prst="rect">
                      <a:avLst/>
                    </a:prstGeom>
                  </pic:spPr>
                </pic:pic>
              </a:graphicData>
            </a:graphic>
          </wp:anchor>
        </w:drawing>
      </w:r>
    </w:p>
    <w:p w14:paraId="0442B648">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color w:val="FF0000"/>
          <w:sz w:val="52"/>
          <w:szCs w:val="52"/>
          <w:lang w:val="en-US" w:eastAsia="zh-CN"/>
        </w:rPr>
        <w:drawing>
          <wp:anchor distT="0" distB="0" distL="114300" distR="114300" simplePos="0" relativeHeight="251663360" behindDoc="0" locked="0" layoutInCell="1" allowOverlap="1">
            <wp:simplePos x="0" y="0"/>
            <wp:positionH relativeFrom="column">
              <wp:posOffset>-213995</wp:posOffset>
            </wp:positionH>
            <wp:positionV relativeFrom="paragraph">
              <wp:posOffset>-384175</wp:posOffset>
            </wp:positionV>
            <wp:extent cx="7579360" cy="10718165"/>
            <wp:effectExtent l="0" t="0" r="2540" b="6985"/>
            <wp:wrapNone/>
            <wp:docPr id="9" name="图片 9" descr="尊享潇湘行程美化1_画板 1 副本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尊享潇湘行程美化1_画板 1 副本 5"/>
                    <pic:cNvPicPr>
                      <a:picLocks noChangeAspect="1"/>
                    </pic:cNvPicPr>
                  </pic:nvPicPr>
                  <pic:blipFill>
                    <a:blip r:embed="rId15"/>
                    <a:stretch>
                      <a:fillRect/>
                    </a:stretch>
                  </pic:blipFill>
                  <pic:spPr>
                    <a:xfrm>
                      <a:off x="0" y="0"/>
                      <a:ext cx="7579360" cy="10718165"/>
                    </a:xfrm>
                    <a:prstGeom prst="rect">
                      <a:avLst/>
                    </a:prstGeom>
                  </pic:spPr>
                </pic:pic>
              </a:graphicData>
            </a:graphic>
          </wp:anchor>
        </w:drawing>
      </w:r>
    </w:p>
    <w:p w14:paraId="570A5851">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color w:val="FF0000"/>
          <w:sz w:val="52"/>
          <w:szCs w:val="52"/>
          <w:lang w:val="en-US" w:eastAsia="zh-CN"/>
        </w:rPr>
        <w:drawing>
          <wp:anchor distT="0" distB="0" distL="114300" distR="114300" simplePos="0" relativeHeight="251664384" behindDoc="0" locked="0" layoutInCell="1" allowOverlap="1">
            <wp:simplePos x="0" y="0"/>
            <wp:positionH relativeFrom="column">
              <wp:posOffset>-248285</wp:posOffset>
            </wp:positionH>
            <wp:positionV relativeFrom="paragraph">
              <wp:posOffset>-478790</wp:posOffset>
            </wp:positionV>
            <wp:extent cx="7578725" cy="10718165"/>
            <wp:effectExtent l="0" t="0" r="3175" b="6985"/>
            <wp:wrapNone/>
            <wp:docPr id="10" name="图片 10" descr="7b0a20202020227069636672616d65646573223a20222670666d38333230363936323335262673707432312d312626626474303026267764743235353026266f726773697a653030262670667431323226220a7d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7b0a20202020227069636672616d65646573223a20222670666d38333230363936323335262673707432312d312626626474303026267764743235353026266f726773697a653030262670667431323226220a7d0a"/>
                    <pic:cNvPicPr>
                      <a:picLocks noChangeAspect="1"/>
                    </pic:cNvPicPr>
                  </pic:nvPicPr>
                  <pic:blipFill>
                    <a:blip r:embed="rId16"/>
                    <a:srcRect/>
                    <a:stretch>
                      <a:fillRect/>
                    </a:stretch>
                  </pic:blipFill>
                  <pic:spPr>
                    <a:xfrm>
                      <a:off x="0" y="0"/>
                      <a:ext cx="7578725" cy="10718165"/>
                    </a:xfrm>
                    <a:prstGeom prst="rect">
                      <a:avLst/>
                    </a:prstGeom>
                  </pic:spPr>
                </pic:pic>
              </a:graphicData>
            </a:graphic>
          </wp:anchor>
        </w:drawing>
      </w:r>
    </w:p>
    <w:p w14:paraId="2B413AFF">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color w:val="FF0000"/>
          <w:sz w:val="52"/>
          <w:szCs w:val="52"/>
          <w:lang w:val="en-US" w:eastAsia="zh-CN"/>
        </w:rPr>
        <w:drawing>
          <wp:anchor distT="0" distB="0" distL="114300" distR="114300" simplePos="0" relativeHeight="251666432" behindDoc="0" locked="0" layoutInCell="1" allowOverlap="1">
            <wp:simplePos x="0" y="0"/>
            <wp:positionH relativeFrom="column">
              <wp:posOffset>-220345</wp:posOffset>
            </wp:positionH>
            <wp:positionV relativeFrom="paragraph">
              <wp:posOffset>-423545</wp:posOffset>
            </wp:positionV>
            <wp:extent cx="7610475" cy="10754360"/>
            <wp:effectExtent l="0" t="0" r="9525" b="8890"/>
            <wp:wrapNone/>
            <wp:docPr id="16" name="图片 16" descr="乐享半岛行程美化_画板 1 副本_画板 1 副本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乐享半岛行程美化_画板 1 副本_画板 1 副本 8"/>
                    <pic:cNvPicPr>
                      <a:picLocks noChangeAspect="1"/>
                    </pic:cNvPicPr>
                  </pic:nvPicPr>
                  <pic:blipFill>
                    <a:blip r:embed="rId17"/>
                    <a:stretch>
                      <a:fillRect/>
                    </a:stretch>
                  </pic:blipFill>
                  <pic:spPr>
                    <a:xfrm>
                      <a:off x="0" y="0"/>
                      <a:ext cx="7610475" cy="10754360"/>
                    </a:xfrm>
                    <a:prstGeom prst="rect">
                      <a:avLst/>
                    </a:prstGeom>
                  </pic:spPr>
                </pic:pic>
              </a:graphicData>
            </a:graphic>
          </wp:anchor>
        </w:drawing>
      </w:r>
      <w:r>
        <w:rPr>
          <w:rFonts w:hint="eastAsia" w:ascii="微软雅黑" w:hAnsi="微软雅黑" w:eastAsia="微软雅黑" w:cs="微软雅黑"/>
          <w:b/>
          <w:color w:val="FF0000"/>
          <w:sz w:val="52"/>
          <w:szCs w:val="52"/>
          <w:lang w:val="en-US" w:eastAsia="zh-CN"/>
        </w:rPr>
        <w:drawing>
          <wp:anchor distT="0" distB="0" distL="114300" distR="114300" simplePos="0" relativeHeight="251665408" behindDoc="0" locked="0" layoutInCell="1" allowOverlap="1">
            <wp:simplePos x="0" y="0"/>
            <wp:positionH relativeFrom="column">
              <wp:posOffset>-220345</wp:posOffset>
            </wp:positionH>
            <wp:positionV relativeFrom="paragraph">
              <wp:posOffset>-370840</wp:posOffset>
            </wp:positionV>
            <wp:extent cx="7567295" cy="10701020"/>
            <wp:effectExtent l="0" t="0" r="14605" b="5080"/>
            <wp:wrapNone/>
            <wp:docPr id="12" name="图片 12" descr="乐享半岛行程美化_画板 1 副本_画板 1 副本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乐享半岛行程美化_画板 1 副本_画板 1 副本 9"/>
                    <pic:cNvPicPr>
                      <a:picLocks noChangeAspect="1"/>
                    </pic:cNvPicPr>
                  </pic:nvPicPr>
                  <pic:blipFill>
                    <a:blip r:embed="rId18"/>
                    <a:stretch>
                      <a:fillRect/>
                    </a:stretch>
                  </pic:blipFill>
                  <pic:spPr>
                    <a:xfrm>
                      <a:off x="0" y="0"/>
                      <a:ext cx="7567295" cy="10701020"/>
                    </a:xfrm>
                    <a:prstGeom prst="rect">
                      <a:avLst/>
                    </a:prstGeom>
                  </pic:spPr>
                </pic:pic>
              </a:graphicData>
            </a:graphic>
          </wp:anchor>
        </w:drawing>
      </w:r>
    </w:p>
    <w:p w14:paraId="1A42CFBC">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color w:val="FF0000"/>
          <w:sz w:val="52"/>
          <w:szCs w:val="52"/>
          <w:lang w:val="en-US" w:eastAsia="zh-CN"/>
        </w:rPr>
        <w:drawing>
          <wp:anchor distT="0" distB="0" distL="114300" distR="114300" simplePos="0" relativeHeight="251667456" behindDoc="0" locked="0" layoutInCell="1" allowOverlap="1">
            <wp:simplePos x="0" y="0"/>
            <wp:positionH relativeFrom="column">
              <wp:posOffset>-213995</wp:posOffset>
            </wp:positionH>
            <wp:positionV relativeFrom="paragraph">
              <wp:posOffset>-392430</wp:posOffset>
            </wp:positionV>
            <wp:extent cx="7573010" cy="10708640"/>
            <wp:effectExtent l="0" t="0" r="8890" b="16510"/>
            <wp:wrapNone/>
            <wp:docPr id="17" name="图片 17" descr="乐享半岛行程美化_画板 1 副本_画板 1 副本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乐享半岛行程美化_画板 1 副本_画板 1 副本 6"/>
                    <pic:cNvPicPr>
                      <a:picLocks noChangeAspect="1"/>
                    </pic:cNvPicPr>
                  </pic:nvPicPr>
                  <pic:blipFill>
                    <a:blip r:embed="rId19"/>
                    <a:stretch>
                      <a:fillRect/>
                    </a:stretch>
                  </pic:blipFill>
                  <pic:spPr>
                    <a:xfrm>
                      <a:off x="0" y="0"/>
                      <a:ext cx="7573010" cy="10708640"/>
                    </a:xfrm>
                    <a:prstGeom prst="rect">
                      <a:avLst/>
                    </a:prstGeom>
                  </pic:spPr>
                </pic:pic>
              </a:graphicData>
            </a:graphic>
          </wp:anchor>
        </w:drawing>
      </w:r>
    </w:p>
    <w:tbl>
      <w:tblPr>
        <w:tblStyle w:val="10"/>
        <w:tblpPr w:leftFromText="180" w:rightFromText="180" w:vertAnchor="page" w:horzAnchor="page" w:tblpX="259" w:tblpY="328"/>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089CB97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vAlign w:val="top"/>
          </w:tcPr>
          <w:p w14:paraId="0B019E0D">
            <w:pPr>
              <w:jc w:val="center"/>
              <w:rPr>
                <w:b/>
                <w:color w:val="FF0000"/>
                <w:sz w:val="28"/>
                <w:szCs w:val="28"/>
              </w:rPr>
            </w:pPr>
            <w:r>
              <w:rPr>
                <w:rFonts w:hint="eastAsia" w:ascii="微软雅黑" w:hAnsi="微软雅黑" w:eastAsia="微软雅黑" w:cs="微软雅黑"/>
                <w:b/>
                <w:bCs/>
                <w:color w:val="00B050"/>
                <w:sz w:val="52"/>
                <w:szCs w:val="52"/>
              </w:rPr>
              <w:t>【</w:t>
            </w:r>
            <w:bookmarkStart w:id="15" w:name="_GoBack"/>
            <w:r>
              <w:rPr>
                <w:rFonts w:hint="eastAsia" w:ascii="微软雅黑" w:hAnsi="微软雅黑" w:eastAsia="微软雅黑" w:cs="微软雅黑"/>
                <w:b/>
                <w:bCs/>
                <w:color w:val="00B050"/>
                <w:sz w:val="52"/>
                <w:szCs w:val="52"/>
                <w:lang w:val="en-US" w:eastAsia="zh-CN"/>
              </w:rPr>
              <w:t>尊享潇湘</w:t>
            </w:r>
            <w:bookmarkEnd w:id="15"/>
            <w:r>
              <w:rPr>
                <w:rFonts w:hint="eastAsia" w:ascii="微软雅黑" w:hAnsi="微软雅黑" w:eastAsia="微软雅黑" w:cs="微软雅黑"/>
                <w:b/>
                <w:bCs/>
                <w:color w:val="00B050"/>
                <w:sz w:val="52"/>
                <w:szCs w:val="52"/>
              </w:rPr>
              <w:t>】</w:t>
            </w:r>
          </w:p>
        </w:tc>
      </w:tr>
      <w:tr w14:paraId="7DB626A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vAlign w:val="top"/>
          </w:tcPr>
          <w:p w14:paraId="1630FB04">
            <w:pPr>
              <w:jc w:val="center"/>
              <w:rPr>
                <w:b/>
                <w:color w:val="FF0000"/>
                <w:sz w:val="28"/>
                <w:szCs w:val="28"/>
              </w:rPr>
            </w:pPr>
            <w:r>
              <w:rPr>
                <w:rFonts w:hint="eastAsia" w:ascii="微软雅黑" w:hAnsi="微软雅黑" w:eastAsia="微软雅黑" w:cs="微软雅黑"/>
                <w:b/>
                <w:bCs/>
                <w:color w:val="21A906"/>
                <w:sz w:val="30"/>
                <w:szCs w:val="30"/>
                <w:lang w:val="en-US" w:eastAsia="zh-CN"/>
              </w:rPr>
              <w:t>长沙/张家界/天子山/空中田园/天子山小镇/袁家界/阿凡达</w:t>
            </w:r>
            <w:r>
              <w:rPr>
                <w:rFonts w:hint="eastAsia" w:ascii="微软雅黑" w:hAnsi="微软雅黑" w:eastAsia="微软雅黑" w:cs="微软雅黑"/>
                <w:b/>
                <w:bCs/>
                <w:color w:val="21A906"/>
                <w:sz w:val="30"/>
                <w:szCs w:val="30"/>
                <w:lang w:val="en-US" w:eastAsia="zh-CN"/>
              </w:rPr>
              <w:t>·悬浮山/百龙电梯/金鞭溪/十里画廊/魅力湘西/天门山国家森林公园/凤凰/七重水幕灯光秀/沱江泛舟/长沙</w:t>
            </w:r>
          </w:p>
        </w:tc>
      </w:tr>
      <w:tr w14:paraId="21CE725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531" w:hRule="atLeast"/>
        </w:trPr>
        <w:tc>
          <w:tcPr>
            <w:tcW w:w="11628" w:type="dxa"/>
            <w:gridSpan w:val="6"/>
            <w:tcBorders>
              <w:bottom w:val="single" w:color="auto" w:sz="4" w:space="0"/>
            </w:tcBorders>
            <w:vAlign w:val="top"/>
          </w:tcPr>
          <w:p w14:paraId="351D9B4D">
            <w:pPr>
              <w:jc w:val="center"/>
              <w:rPr>
                <w:rFonts w:hint="eastAsia" w:ascii="微软雅黑" w:hAnsi="微软雅黑" w:eastAsia="微软雅黑" w:cs="Times New Roman"/>
                <w:b/>
                <w:bCs/>
                <w:color w:val="0070C0"/>
                <w:sz w:val="32"/>
                <w:szCs w:val="32"/>
                <w:lang w:val="en-US" w:eastAsia="zh-CN"/>
              </w:rPr>
            </w:pPr>
            <w:r>
              <w:rPr>
                <w:rFonts w:hint="eastAsia"/>
                <w:b/>
                <w:color w:val="FF0000"/>
                <w:sz w:val="28"/>
                <w:szCs w:val="28"/>
              </w:rPr>
              <w:drawing>
                <wp:anchor distT="0" distB="0" distL="114300" distR="114300" simplePos="0" relativeHeight="251668480" behindDoc="0" locked="0" layoutInCell="1" allowOverlap="1">
                  <wp:simplePos x="0" y="0"/>
                  <wp:positionH relativeFrom="column">
                    <wp:posOffset>-47625</wp:posOffset>
                  </wp:positionH>
                  <wp:positionV relativeFrom="page">
                    <wp:posOffset>2540</wp:posOffset>
                  </wp:positionV>
                  <wp:extent cx="7337425" cy="1128395"/>
                  <wp:effectExtent l="0" t="0" r="15875" b="14605"/>
                  <wp:wrapNone/>
                  <wp:docPr id="1"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0" descr="体验"/>
                          <pic:cNvPicPr>
                            <a:picLocks noChangeAspect="1"/>
                          </pic:cNvPicPr>
                        </pic:nvPicPr>
                        <pic:blipFill>
                          <a:blip r:embed="rId20" cstate="print"/>
                          <a:stretch>
                            <a:fillRect/>
                          </a:stretch>
                        </pic:blipFill>
                        <pic:spPr>
                          <a:xfrm>
                            <a:off x="0" y="0"/>
                            <a:ext cx="7337425" cy="1128395"/>
                          </a:xfrm>
                          <a:prstGeom prst="rect">
                            <a:avLst/>
                          </a:prstGeom>
                          <a:noFill/>
                          <a:ln>
                            <a:noFill/>
                          </a:ln>
                        </pic:spPr>
                      </pic:pic>
                    </a:graphicData>
                  </a:graphic>
                </wp:anchor>
              </w:drawing>
            </w:r>
          </w:p>
          <w:p w14:paraId="7E73A7A4">
            <w:pPr>
              <w:jc w:val="center"/>
              <w:rPr>
                <w:rFonts w:hint="eastAsia" w:ascii="微软雅黑" w:hAnsi="微软雅黑" w:eastAsia="微软雅黑" w:cs="Times New Roman"/>
                <w:b/>
                <w:bCs/>
                <w:color w:val="0070C0"/>
                <w:sz w:val="32"/>
                <w:szCs w:val="32"/>
                <w:lang w:val="en-US" w:eastAsia="zh-CN"/>
              </w:rPr>
            </w:pPr>
          </w:p>
          <w:p w14:paraId="0D3F801A">
            <w:pPr>
              <w:jc w:val="center"/>
              <w:rPr>
                <w:rFonts w:hint="eastAsia" w:ascii="微软雅黑" w:hAnsi="微软雅黑" w:eastAsia="微软雅黑" w:cs="Times New Roman"/>
                <w:b/>
                <w:bCs/>
                <w:color w:val="0070C0"/>
                <w:sz w:val="32"/>
                <w:szCs w:val="32"/>
                <w:lang w:val="en-US" w:eastAsia="zh-CN"/>
              </w:rPr>
            </w:pPr>
          </w:p>
          <w:p w14:paraId="4B200C0A">
            <w:pPr>
              <w:jc w:val="center"/>
              <w:rPr>
                <w:rFonts w:hint="eastAsia" w:ascii="微软雅黑" w:hAnsi="微软雅黑" w:eastAsia="微软雅黑" w:cs="Times New Roman"/>
                <w:b/>
                <w:bCs/>
                <w:color w:val="0070C0"/>
                <w:sz w:val="32"/>
                <w:szCs w:val="32"/>
                <w:lang w:val="en-US" w:eastAsia="zh-CN"/>
              </w:rPr>
            </w:pPr>
            <w:r>
              <w:rPr>
                <w:rFonts w:hint="eastAsia" w:ascii="微软雅黑" w:hAnsi="微软雅黑" w:eastAsia="微软雅黑" w:cs="Times New Roman"/>
                <w:b/>
                <w:bCs/>
                <w:color w:val="0070C0"/>
                <w:sz w:val="32"/>
                <w:szCs w:val="32"/>
                <w:lang w:val="en-US" w:eastAsia="zh-CN"/>
              </w:rPr>
              <w:t>2-10人精致小贵族团：见天地，见自我，见同频的少数人</w:t>
            </w:r>
          </w:p>
          <w:p w14:paraId="1CF5E595">
            <w:pPr>
              <w:keepNext w:val="0"/>
              <w:keepLines w:val="0"/>
              <w:pageBreakBefore w:val="0"/>
              <w:widowControl w:val="0"/>
              <w:kinsoku/>
              <w:wordWrap/>
              <w:overflowPunct/>
              <w:topLinePunct w:val="0"/>
              <w:autoSpaceDE/>
              <w:autoSpaceDN/>
              <w:bidi w:val="0"/>
              <w:adjustRightInd/>
              <w:snapToGrid/>
              <w:spacing w:line="400" w:lineRule="exact"/>
              <w:ind w:firstLine="1601" w:firstLineChars="500"/>
              <w:textAlignment w:val="auto"/>
              <w:rPr>
                <w:rFonts w:hint="eastAsia" w:ascii="微软雅黑" w:hAnsi="微软雅黑" w:eastAsia="微软雅黑" w:cs="Times New Roman"/>
                <w:b/>
                <w:bCs/>
                <w:color w:val="0070C0"/>
                <w:sz w:val="32"/>
                <w:szCs w:val="32"/>
                <w:lang w:val="en-US" w:eastAsia="zh-CN"/>
              </w:rPr>
            </w:pPr>
            <w:r>
              <w:rPr>
                <w:rFonts w:hint="eastAsia" w:ascii="微软雅黑" w:hAnsi="微软雅黑" w:eastAsia="微软雅黑" w:cs="Times New Roman"/>
                <w:b/>
                <w:bCs/>
                <w:color w:val="0070C0"/>
                <w:sz w:val="32"/>
                <w:szCs w:val="32"/>
                <w:lang w:val="en-US" w:eastAsia="zh-CN"/>
              </w:rPr>
              <w:t>独家钜献｜宿山顶·观日出·览云海——您的VIP级湘西体验</w:t>
            </w:r>
          </w:p>
          <w:p w14:paraId="0DD5ABEC">
            <w:pPr>
              <w:keepNext w:val="0"/>
              <w:keepLines w:val="0"/>
              <w:pageBreakBefore w:val="0"/>
              <w:wordWrap/>
              <w:overflowPunct/>
              <w:topLinePunct w:val="0"/>
              <w:bidi w:val="0"/>
              <w:spacing w:line="360" w:lineRule="exact"/>
              <w:rPr>
                <w:rFonts w:hint="eastAsia" w:ascii="微软雅黑" w:hAnsi="微软雅黑" w:eastAsia="微软雅黑" w:cs="微软雅黑"/>
                <w:b/>
                <w:bCs/>
                <w:color w:val="FF0000"/>
                <w:sz w:val="21"/>
                <w:szCs w:val="21"/>
                <w:lang w:val="en-US" w:eastAsia="zh-CN"/>
              </w:rPr>
            </w:pPr>
            <w:r>
              <w:rPr>
                <w:rFonts w:hint="eastAsia" w:ascii="微软雅黑" w:hAnsi="微软雅黑" w:eastAsia="微软雅黑" w:cs="微软雅黑"/>
                <w:b/>
                <w:bCs/>
                <w:color w:val="FF0000"/>
                <w:sz w:val="21"/>
                <w:szCs w:val="21"/>
                <w:lang w:val="en-US" w:eastAsia="zh-CN"/>
              </w:rPr>
              <w:t>纯净享受：</w:t>
            </w:r>
            <w:r>
              <w:rPr>
                <w:rFonts w:hint="eastAsia" w:ascii="微软雅黑" w:hAnsi="微软雅黑" w:eastAsia="微软雅黑" w:cs="微软雅黑"/>
                <w:b w:val="0"/>
                <w:bCs w:val="0"/>
                <w:color w:val="FF0000"/>
                <w:kern w:val="2"/>
                <w:sz w:val="21"/>
                <w:szCs w:val="21"/>
                <w:lang w:val="en-US" w:eastAsia="zh-CN" w:bidi="ar-SA"/>
              </w:rPr>
              <w:t xml:space="preserve">【小团定义新旅行】 </w:t>
            </w:r>
          </w:p>
          <w:p w14:paraId="0DE8A930">
            <w:pPr>
              <w:pStyle w:val="3"/>
              <w:keepNext w:val="0"/>
              <w:keepLines w:val="0"/>
              <w:pageBreakBefore w:val="0"/>
              <w:wordWrap/>
              <w:overflowPunct/>
              <w:topLinePunct w:val="0"/>
              <w:bidi w:val="0"/>
              <w:spacing w:line="360" w:lineRule="exact"/>
              <w:jc w:val="left"/>
              <w:rPr>
                <w:rFonts w:hint="eastAsia" w:ascii="微软雅黑" w:hAnsi="微软雅黑" w:eastAsia="微软雅黑" w:cs="微软雅黑"/>
                <w:b w:val="0"/>
                <w:bCs w:val="0"/>
                <w:i/>
                <w:iCs/>
                <w:color w:val="376092" w:themeColor="accent1" w:themeShade="BF"/>
                <w:kern w:val="2"/>
                <w:sz w:val="21"/>
                <w:szCs w:val="21"/>
                <w:u w:val="single"/>
                <w:lang w:val="en-US" w:eastAsia="zh-CN" w:bidi="ar-SA"/>
              </w:rPr>
            </w:pPr>
            <w:r>
              <w:rPr>
                <w:rFonts w:hint="eastAsia" w:ascii="微软雅黑" w:hAnsi="微软雅黑" w:eastAsia="微软雅黑" w:cs="微软雅黑"/>
                <w:b w:val="0"/>
                <w:bCs w:val="0"/>
                <w:i/>
                <w:iCs/>
                <w:color w:val="376092" w:themeColor="accent1" w:themeShade="BF"/>
                <w:kern w:val="2"/>
                <w:sz w:val="21"/>
                <w:szCs w:val="21"/>
                <w:u w:val="single"/>
                <w:lang w:val="en-US" w:eastAsia="zh-CN" w:bidi="ar-SA"/>
              </w:rPr>
              <w:t>厌倦了数十人的嘈杂大巴团？受够了行程单上的“购物点”？我们的</w:t>
            </w:r>
          </w:p>
          <w:p w14:paraId="4E880DB1">
            <w:pPr>
              <w:pStyle w:val="3"/>
              <w:keepNext w:val="0"/>
              <w:keepLines w:val="0"/>
              <w:pageBreakBefore w:val="0"/>
              <w:wordWrap/>
              <w:overflowPunct/>
              <w:topLinePunct w:val="0"/>
              <w:bidi w:val="0"/>
              <w:spacing w:line="360" w:lineRule="exact"/>
              <w:jc w:val="left"/>
              <w:rPr>
                <w:rFonts w:hint="eastAsia" w:ascii="微软雅黑" w:hAnsi="微软雅黑" w:eastAsia="微软雅黑" w:cs="微软雅黑"/>
                <w:b w:val="0"/>
                <w:bCs w:val="0"/>
                <w:i/>
                <w:iCs/>
                <w:color w:val="376092" w:themeColor="accent1" w:themeShade="BF"/>
                <w:kern w:val="2"/>
                <w:sz w:val="21"/>
                <w:szCs w:val="21"/>
                <w:u w:val="single"/>
                <w:lang w:val="en-US" w:eastAsia="zh-CN" w:bidi="ar-SA"/>
              </w:rPr>
            </w:pPr>
            <w:r>
              <w:rPr>
                <w:rFonts w:hint="eastAsia" w:ascii="微软雅黑" w:hAnsi="微软雅黑" w:eastAsia="微软雅黑" w:cs="微软雅黑"/>
                <w:b w:val="0"/>
                <w:bCs w:val="0"/>
                <w:i/>
                <w:iCs/>
                <w:color w:val="376092" w:themeColor="accent1" w:themeShade="BF"/>
                <w:kern w:val="2"/>
                <w:sz w:val="21"/>
                <w:szCs w:val="21"/>
                <w:u w:val="single"/>
                <w:lang w:val="en-US" w:eastAsia="zh-CN" w:bidi="ar-SA"/>
              </w:rPr>
              <w:t>长沙+张家界+凤凰（</w:t>
            </w:r>
            <w:r>
              <w:rPr>
                <w:rFonts w:hint="eastAsia" w:ascii="微软雅黑" w:hAnsi="微软雅黑" w:eastAsia="微软雅黑" w:cs="微软雅黑"/>
                <w:b/>
                <w:bCs/>
                <w:i/>
                <w:iCs/>
                <w:color w:val="376092" w:themeColor="accent1" w:themeShade="BF"/>
                <w:kern w:val="2"/>
                <w:sz w:val="21"/>
                <w:szCs w:val="21"/>
                <w:u w:val="single"/>
                <w:lang w:val="en-US" w:eastAsia="zh-CN" w:bidi="ar-SA"/>
              </w:rPr>
              <w:t>2-10人</w:t>
            </w:r>
            <w:r>
              <w:rPr>
                <w:rFonts w:hint="eastAsia" w:ascii="微软雅黑" w:hAnsi="微软雅黑" w:eastAsia="微软雅黑" w:cs="微软雅黑"/>
                <w:b w:val="0"/>
                <w:bCs w:val="0"/>
                <w:i/>
                <w:iCs/>
                <w:color w:val="376092" w:themeColor="accent1" w:themeShade="BF"/>
                <w:kern w:val="2"/>
                <w:sz w:val="21"/>
                <w:szCs w:val="21"/>
                <w:u w:val="single"/>
                <w:lang w:val="en-US" w:eastAsia="zh-CN" w:bidi="ar-SA"/>
              </w:rPr>
              <w:t>）轻奢小团，为您重新定义湘西之旅。</w:t>
            </w:r>
          </w:p>
          <w:p w14:paraId="5E8A7D0D">
            <w:pPr>
              <w:pStyle w:val="3"/>
              <w:keepNext w:val="0"/>
              <w:keepLines w:val="0"/>
              <w:pageBreakBefore w:val="0"/>
              <w:wordWrap/>
              <w:overflowPunct/>
              <w:topLinePunct w:val="0"/>
              <w:bidi w:val="0"/>
              <w:spacing w:line="360" w:lineRule="exact"/>
              <w:jc w:val="left"/>
              <w:rPr>
                <w:rFonts w:hint="eastAsia" w:ascii="微软雅黑" w:hAnsi="微软雅黑" w:eastAsia="微软雅黑" w:cs="微软雅黑"/>
                <w:sz w:val="21"/>
                <w:szCs w:val="21"/>
              </w:rPr>
            </w:pPr>
            <w:r>
              <w:rPr>
                <w:rFonts w:hint="eastAsia" w:ascii="微软雅黑" w:hAnsi="微软雅黑" w:eastAsia="微软雅黑" w:cs="微软雅黑"/>
                <w:b w:val="0"/>
                <w:bCs w:val="0"/>
                <w:i/>
                <w:iCs/>
                <w:color w:val="376092" w:themeColor="accent1" w:themeShade="BF"/>
                <w:kern w:val="2"/>
                <w:sz w:val="21"/>
                <w:szCs w:val="21"/>
                <w:u w:val="single"/>
                <w:lang w:val="en-US" w:eastAsia="zh-CN" w:bidi="ar-SA"/>
              </w:rPr>
              <w:t>我们的团，就是你的小圈子！湘西经典线，纯玩零购物</w:t>
            </w:r>
          </w:p>
          <w:p w14:paraId="2339B45C">
            <w:pPr>
              <w:pStyle w:val="3"/>
              <w:keepNext w:val="0"/>
              <w:keepLines w:val="0"/>
              <w:pageBreakBefore w:val="0"/>
              <w:wordWrap/>
              <w:overflowPunct/>
              <w:topLinePunct w:val="0"/>
              <w:bidi w:val="0"/>
              <w:spacing w:line="360" w:lineRule="exact"/>
              <w:jc w:val="left"/>
              <w:rPr>
                <w:rFonts w:hint="eastAsia" w:ascii="微软雅黑" w:hAnsi="微软雅黑" w:eastAsia="微软雅黑" w:cs="微软雅黑"/>
                <w:b w:val="0"/>
                <w:bCs w:val="0"/>
                <w:color w:val="000000"/>
                <w:sz w:val="21"/>
                <w:szCs w:val="21"/>
                <w:lang w:val="en-US" w:eastAsia="zh-CN"/>
              </w:rPr>
            </w:pPr>
            <w:bookmarkStart w:id="0" w:name="OLE_LINK14"/>
            <w:r>
              <w:rPr>
                <w:rFonts w:hint="eastAsia" w:ascii="微软雅黑" w:hAnsi="微软雅黑" w:eastAsia="微软雅黑" w:cs="微软雅黑"/>
                <w:b/>
                <w:bCs/>
                <w:color w:val="0000FF"/>
                <w:kern w:val="2"/>
                <w:sz w:val="21"/>
                <w:szCs w:val="21"/>
                <w:lang w:val="en-US" w:eastAsia="zh-CN" w:bidi="ar-SA"/>
              </w:rPr>
              <w:t>●用心承诺：</w:t>
            </w:r>
            <w:r>
              <w:rPr>
                <w:rFonts w:hint="eastAsia" w:ascii="微软雅黑" w:hAnsi="微软雅黑" w:eastAsia="微软雅黑" w:cs="微软雅黑"/>
                <w:b w:val="0"/>
                <w:bCs w:val="0"/>
                <w:color w:val="000000"/>
                <w:sz w:val="21"/>
                <w:szCs w:val="21"/>
                <w:lang w:val="en-US" w:eastAsia="zh-CN"/>
              </w:rPr>
              <w:t>每天</w:t>
            </w:r>
            <w:r>
              <w:rPr>
                <w:rFonts w:hint="eastAsia" w:ascii="微软雅黑" w:hAnsi="微软雅黑" w:eastAsia="微软雅黑" w:cs="微软雅黑"/>
                <w:b/>
                <w:bCs/>
                <w:color w:val="FF0000"/>
                <w:sz w:val="21"/>
                <w:szCs w:val="21"/>
                <w:lang w:val="en-US" w:eastAsia="zh-CN"/>
              </w:rPr>
              <w:t>08：00</w:t>
            </w:r>
            <w:r>
              <w:rPr>
                <w:rFonts w:hint="eastAsia" w:ascii="微软雅黑" w:hAnsi="微软雅黑" w:eastAsia="微软雅黑" w:cs="微软雅黑"/>
                <w:b w:val="0"/>
                <w:bCs w:val="0"/>
                <w:color w:val="000000"/>
                <w:sz w:val="21"/>
                <w:szCs w:val="21"/>
                <w:lang w:val="en-US" w:eastAsia="zh-CN"/>
              </w:rPr>
              <w:t>出发，起床没压力，天天睡到自然醒，真正还原旅行的本质；</w:t>
            </w:r>
          </w:p>
          <w:p w14:paraId="40D0B141">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b/>
                <w:bCs/>
                <w:color w:val="0000FF"/>
                <w:kern w:val="2"/>
                <w:sz w:val="21"/>
                <w:szCs w:val="21"/>
                <w:lang w:val="en-US" w:eastAsia="zh-CN" w:bidi="ar-SA"/>
              </w:rPr>
              <w:t>●尊享专属：</w:t>
            </w:r>
            <w:r>
              <w:rPr>
                <w:rFonts w:hint="eastAsia" w:ascii="微软雅黑" w:hAnsi="微软雅黑" w:eastAsia="微软雅黑" w:cs="微软雅黑"/>
                <w:sz w:val="21"/>
                <w:szCs w:val="21"/>
                <w:lang w:val="en-US" w:eastAsia="zh-CN"/>
              </w:rPr>
              <w:t>张家界最后一片处女地、摄影</w:t>
            </w:r>
            <w:r>
              <w:rPr>
                <w:rFonts w:hint="eastAsia" w:ascii="微软雅黑" w:hAnsi="微软雅黑" w:eastAsia="微软雅黑" w:cs="微软雅黑"/>
                <w:color w:val="auto"/>
                <w:sz w:val="21"/>
                <w:szCs w:val="21"/>
                <w:lang w:val="en-US" w:eastAsia="zh-CN"/>
              </w:rPr>
              <w:t>天堂—【</w:t>
            </w:r>
            <w:r>
              <w:rPr>
                <w:rFonts w:hint="eastAsia" w:ascii="微软雅黑" w:hAnsi="微软雅黑" w:eastAsia="微软雅黑" w:cs="微软雅黑"/>
                <w:b/>
                <w:bCs/>
                <w:color w:val="auto"/>
                <w:sz w:val="21"/>
                <w:szCs w:val="21"/>
                <w:lang w:val="en-US" w:eastAsia="zh-CN"/>
              </w:rPr>
              <w:t>空中田园】，</w:t>
            </w:r>
            <w:r>
              <w:rPr>
                <w:rFonts w:hint="eastAsia" w:ascii="微软雅黑" w:hAnsi="微软雅黑" w:eastAsia="微软雅黑" w:cs="微软雅黑"/>
                <w:sz w:val="21"/>
                <w:szCs w:val="21"/>
                <w:lang w:val="en-US" w:eastAsia="zh-CN"/>
              </w:rPr>
              <w:t>乘坐【专属电瓶车】在山间穿梭，微风拂面，清爽宜人；人文风情—【</w:t>
            </w:r>
            <w:r>
              <w:rPr>
                <w:rFonts w:hint="eastAsia" w:ascii="微软雅黑" w:hAnsi="微软雅黑" w:eastAsia="微软雅黑" w:cs="微软雅黑"/>
                <w:b/>
                <w:bCs/>
                <w:sz w:val="21"/>
                <w:szCs w:val="21"/>
                <w:lang w:val="en-US" w:eastAsia="zh-CN"/>
              </w:rPr>
              <w:t>沱江泛舟</w:t>
            </w:r>
            <w:r>
              <w:rPr>
                <w:rFonts w:hint="eastAsia" w:ascii="微软雅黑" w:hAnsi="微软雅黑" w:eastAsia="微软雅黑" w:cs="微软雅黑"/>
                <w:sz w:val="21"/>
                <w:szCs w:val="21"/>
                <w:lang w:val="en-US" w:eastAsia="zh-CN"/>
              </w:rPr>
              <w:t>】；</w:t>
            </w:r>
          </w:p>
          <w:p w14:paraId="22C3EC1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b/>
                <w:bCs/>
                <w:color w:val="0000FF"/>
                <w:kern w:val="2"/>
                <w:sz w:val="21"/>
                <w:szCs w:val="21"/>
                <w:lang w:val="en-US" w:eastAsia="zh-CN" w:bidi="ar-SA"/>
              </w:rPr>
              <w:t>●旅拍体验：</w:t>
            </w:r>
            <w:r>
              <w:rPr>
                <w:rFonts w:hint="eastAsia" w:ascii="微软雅黑" w:hAnsi="微软雅黑" w:eastAsia="微软雅黑" w:cs="微软雅黑"/>
                <w:sz w:val="21"/>
                <w:szCs w:val="21"/>
                <w:lang w:val="en-US" w:eastAsia="zh-CN"/>
              </w:rPr>
              <w:t>青山绿水间，红墙绿瓦中，做一日山水间的土家/苗家姑娘，让我们拥有一次独特的记忆之旅；</w:t>
            </w:r>
          </w:p>
          <w:p w14:paraId="54F79485">
            <w:pPr>
              <w:pStyle w:val="3"/>
              <w:keepNext w:val="0"/>
              <w:keepLines w:val="0"/>
              <w:pageBreakBefore w:val="0"/>
              <w:wordWrap/>
              <w:overflowPunct/>
              <w:topLinePunct w:val="0"/>
              <w:bidi w:val="0"/>
              <w:spacing w:line="360" w:lineRule="exact"/>
              <w:jc w:val="left"/>
              <w:rPr>
                <w:rFonts w:hint="eastAsia" w:ascii="微软雅黑" w:hAnsi="微软雅黑" w:eastAsia="微软雅黑" w:cs="微软雅黑"/>
                <w:b w:val="0"/>
                <w:bCs w:val="0"/>
                <w:color w:val="000000"/>
                <w:sz w:val="21"/>
                <w:szCs w:val="21"/>
              </w:rPr>
            </w:pPr>
            <w:r>
              <w:rPr>
                <w:rFonts w:hint="eastAsia" w:ascii="微软雅黑" w:hAnsi="微软雅黑" w:eastAsia="微软雅黑" w:cs="微软雅黑"/>
                <w:b/>
                <w:bCs/>
                <w:color w:val="0000FF"/>
                <w:kern w:val="2"/>
                <w:sz w:val="21"/>
                <w:szCs w:val="21"/>
                <w:lang w:val="en-US" w:eastAsia="zh-CN" w:bidi="ar-SA"/>
              </w:rPr>
              <w:t>●酒店安排：</w:t>
            </w:r>
            <w:r>
              <w:rPr>
                <w:rFonts w:hint="eastAsia" w:ascii="微软雅黑" w:hAnsi="微软雅黑" w:eastAsia="微软雅黑" w:cs="微软雅黑"/>
                <w:b w:val="0"/>
                <w:bCs w:val="0"/>
                <w:color w:val="000000"/>
                <w:sz w:val="21"/>
                <w:szCs w:val="21"/>
                <w:lang w:val="en-US" w:eastAsia="zh-CN"/>
              </w:rPr>
              <w:t>承诺优选轻奢四钻</w:t>
            </w:r>
            <w:r>
              <w:rPr>
                <w:rFonts w:hint="eastAsia" w:ascii="微软雅黑" w:hAnsi="微软雅黑" w:eastAsia="微软雅黑" w:cs="微软雅黑"/>
                <w:b w:val="0"/>
                <w:bCs w:val="0"/>
                <w:color w:val="000000"/>
                <w:sz w:val="21"/>
                <w:szCs w:val="21"/>
              </w:rPr>
              <w:t>酒店，舒适成行---有爱，有温度的湖南旅行超高端定制</w:t>
            </w:r>
            <w:r>
              <w:rPr>
                <w:rFonts w:hint="eastAsia" w:ascii="微软雅黑" w:hAnsi="微软雅黑" w:eastAsia="微软雅黑" w:cs="微软雅黑"/>
                <w:b w:val="0"/>
                <w:bCs w:val="0"/>
                <w:color w:val="000000"/>
                <w:sz w:val="21"/>
                <w:szCs w:val="21"/>
                <w:lang w:val="en-US" w:eastAsia="zh-CN"/>
              </w:rPr>
              <w:t>服务</w:t>
            </w:r>
            <w:r>
              <w:rPr>
                <w:rFonts w:hint="eastAsia" w:ascii="微软雅黑" w:hAnsi="微软雅黑" w:eastAsia="微软雅黑" w:cs="微软雅黑"/>
                <w:b w:val="0"/>
                <w:bCs w:val="0"/>
                <w:color w:val="000000"/>
                <w:sz w:val="21"/>
                <w:szCs w:val="21"/>
              </w:rPr>
              <w:t>!</w:t>
            </w:r>
            <w:bookmarkEnd w:id="0"/>
          </w:p>
          <w:p w14:paraId="263EBCA7">
            <w:pPr>
              <w:keepNext w:val="0"/>
              <w:keepLines w:val="0"/>
              <w:pageBreakBefore w:val="0"/>
              <w:wordWrap/>
              <w:overflowPunct/>
              <w:topLinePunct w:val="0"/>
              <w:bidi w:val="0"/>
              <w:spacing w:line="360" w:lineRule="exact"/>
              <w:rPr>
                <w:rFonts w:hint="eastAsia" w:ascii="微软雅黑" w:hAnsi="微软雅黑" w:eastAsia="微软雅黑" w:cs="微软雅黑"/>
                <w:b w:val="0"/>
                <w:bCs w:val="0"/>
                <w:color w:val="000000"/>
                <w:sz w:val="21"/>
                <w:szCs w:val="21"/>
                <w:lang w:val="en-US" w:eastAsia="zh-CN"/>
              </w:rPr>
            </w:pPr>
            <w:bookmarkStart w:id="1" w:name="OLE_LINK12"/>
            <w:r>
              <w:rPr>
                <w:rFonts w:hint="eastAsia" w:ascii="微软雅黑" w:hAnsi="微软雅黑" w:eastAsia="微软雅黑" w:cs="微软雅黑"/>
                <w:b/>
                <w:bCs/>
                <w:color w:val="0000FF"/>
                <w:kern w:val="2"/>
                <w:sz w:val="21"/>
                <w:szCs w:val="21"/>
                <w:lang w:val="en-US" w:eastAsia="zh-CN" w:bidi="ar-SA"/>
              </w:rPr>
              <w:t>●错峰艺术：</w:t>
            </w:r>
            <w:r>
              <w:rPr>
                <w:rFonts w:hint="eastAsia" w:ascii="微软雅黑" w:hAnsi="微软雅黑" w:eastAsia="微软雅黑" w:cs="微软雅黑"/>
                <w:b w:val="0"/>
                <w:bCs w:val="0"/>
                <w:color w:val="000000"/>
                <w:sz w:val="21"/>
                <w:szCs w:val="21"/>
                <w:lang w:val="en-US" w:eastAsia="zh-CN"/>
              </w:rPr>
              <w:t>行程合理优化，当大批游客还在山下排队等候入园时，您已悠闲地漫步在清晨无人的仙境之中。</w:t>
            </w:r>
          </w:p>
          <w:p w14:paraId="6DF6AF86">
            <w:pPr>
              <w:keepNext w:val="0"/>
              <w:keepLines w:val="0"/>
              <w:pageBreakBefore w:val="0"/>
              <w:wordWrap/>
              <w:overflowPunct/>
              <w:topLinePunct w:val="0"/>
              <w:bidi w:val="0"/>
              <w:spacing w:line="360" w:lineRule="exact"/>
              <w:rPr>
                <w:rFonts w:hint="eastAsia" w:ascii="微软雅黑" w:hAnsi="微软雅黑" w:eastAsia="微软雅黑" w:cs="微软雅黑"/>
                <w:sz w:val="21"/>
                <w:szCs w:val="21"/>
              </w:rPr>
            </w:pPr>
            <w:r>
              <w:rPr>
                <w:rFonts w:hint="eastAsia" w:ascii="微软雅黑" w:hAnsi="微软雅黑" w:eastAsia="微软雅黑" w:cs="微软雅黑"/>
                <w:b/>
                <w:bCs/>
                <w:color w:val="0000FF"/>
                <w:sz w:val="21"/>
                <w:szCs w:val="21"/>
                <w:lang w:val="en-US" w:eastAsia="zh-CN"/>
              </w:rPr>
              <w:t>●全新体验：</w:t>
            </w:r>
            <w:r>
              <w:rPr>
                <w:rFonts w:hint="eastAsia" w:ascii="微软雅黑" w:hAnsi="微软雅黑" w:eastAsia="微软雅黑" w:cs="微软雅黑"/>
                <w:sz w:val="21"/>
                <w:szCs w:val="21"/>
              </w:rPr>
              <w:t xml:space="preserve"> </w:t>
            </w:r>
            <w:r>
              <w:rPr>
                <w:rFonts w:hint="eastAsia" w:ascii="微软雅黑" w:hAnsi="微软雅黑" w:eastAsia="微软雅黑" w:cs="微软雅黑"/>
                <w:b/>
                <w:bCs/>
                <w:snapToGrid w:val="0"/>
                <w:color w:val="FF0000"/>
                <w:kern w:val="0"/>
                <w:sz w:val="21"/>
                <w:szCs w:val="21"/>
                <w:lang w:val="en-US" w:eastAsia="zh-CN" w:bidi="ar-SA"/>
              </w:rPr>
              <w:t>“独家安排山顶观看日出”</w:t>
            </w:r>
            <w:r>
              <w:rPr>
                <w:rFonts w:hint="eastAsia" w:ascii="微软雅黑" w:hAnsi="微软雅黑" w:eastAsia="微软雅黑" w:cs="微软雅黑"/>
                <w:b w:val="0"/>
                <w:bCs w:val="0"/>
                <w:color w:val="000000"/>
                <w:sz w:val="21"/>
                <w:szCs w:val="21"/>
                <w:lang w:val="en-US" w:eastAsia="zh-CN"/>
              </w:rPr>
              <w:t xml:space="preserve"> ！这是光影魔术师的盛宴： 看第一缕金光如何点亮三千奇峰，看浩瀚云海如何在山谷间流淌，这是张家界最动人的时刻。</w:t>
            </w:r>
          </w:p>
          <w:bookmarkEnd w:id="1"/>
          <w:p w14:paraId="4775DEF7">
            <w:pPr>
              <w:pStyle w:val="3"/>
              <w:keepNext w:val="0"/>
              <w:keepLines w:val="0"/>
              <w:pageBreakBefore w:val="0"/>
              <w:wordWrap/>
              <w:overflowPunct/>
              <w:topLinePunct w:val="0"/>
              <w:bidi w:val="0"/>
              <w:spacing w:line="360" w:lineRule="exact"/>
              <w:jc w:val="left"/>
              <w:rPr>
                <w:rFonts w:hint="eastAsia" w:ascii="微软雅黑" w:hAnsi="微软雅黑" w:eastAsia="微软雅黑" w:cs="微软雅黑"/>
                <w:b w:val="0"/>
                <w:bCs w:val="0"/>
                <w:color w:val="000000"/>
                <w:sz w:val="21"/>
                <w:szCs w:val="21"/>
              </w:rPr>
            </w:pPr>
            <w:r>
              <w:rPr>
                <w:rFonts w:hint="eastAsia" w:ascii="微软雅黑" w:hAnsi="微软雅黑" w:eastAsia="微软雅黑" w:cs="微软雅黑"/>
                <w:b/>
                <w:bCs/>
                <w:color w:val="0000FF"/>
                <w:kern w:val="2"/>
                <w:sz w:val="21"/>
                <w:szCs w:val="21"/>
                <w:lang w:val="en-US" w:eastAsia="zh-CN" w:bidi="ar-SA"/>
              </w:rPr>
              <w:t>●演绎升级：</w:t>
            </w:r>
            <w:r>
              <w:rPr>
                <w:rFonts w:hint="eastAsia" w:ascii="微软雅黑" w:hAnsi="微软雅黑" w:eastAsia="微软雅黑" w:cs="微软雅黑"/>
                <w:b w:val="0"/>
                <w:bCs w:val="0"/>
                <w:color w:val="000000"/>
                <w:sz w:val="21"/>
                <w:szCs w:val="21"/>
                <w:lang w:val="en-US" w:eastAsia="zh-CN"/>
              </w:rPr>
              <w:t>视觉盛宴，冯小刚导演中国顶级民俗大戏-【</w:t>
            </w:r>
            <w:r>
              <w:rPr>
                <w:rFonts w:hint="eastAsia" w:ascii="微软雅黑" w:hAnsi="微软雅黑" w:eastAsia="微软雅黑" w:cs="微软雅黑"/>
                <w:b/>
                <w:bCs/>
                <w:color w:val="000000"/>
                <w:sz w:val="21"/>
                <w:szCs w:val="21"/>
                <w:lang w:val="en-US" w:eastAsia="zh-CN"/>
              </w:rPr>
              <w:t>魅力湘西</w:t>
            </w:r>
            <w:r>
              <w:rPr>
                <w:rFonts w:hint="eastAsia" w:ascii="微软雅黑" w:hAnsi="微软雅黑" w:eastAsia="微软雅黑" w:cs="微软雅黑"/>
                <w:b w:val="0"/>
                <w:bCs w:val="0"/>
                <w:color w:val="000000"/>
                <w:sz w:val="21"/>
                <w:szCs w:val="21"/>
                <w:lang w:val="en-US" w:eastAsia="zh-CN"/>
              </w:rPr>
              <w:t>】；</w:t>
            </w:r>
          </w:p>
          <w:p w14:paraId="412442E9">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val="0"/>
                <w:bCs w:val="0"/>
                <w:snapToGrid w:val="0"/>
                <w:color w:val="auto"/>
                <w:kern w:val="0"/>
                <w:sz w:val="21"/>
                <w:szCs w:val="21"/>
                <w:lang w:val="en-US" w:eastAsia="zh-CN" w:bidi="ar-SA"/>
              </w:rPr>
            </w:pPr>
            <w:r>
              <w:rPr>
                <w:rFonts w:hint="eastAsia" w:ascii="微软雅黑" w:hAnsi="微软雅黑" w:eastAsia="微软雅黑" w:cs="微软雅黑"/>
                <w:b/>
                <w:bCs/>
                <w:color w:val="0000FF"/>
                <w:kern w:val="2"/>
                <w:sz w:val="21"/>
                <w:szCs w:val="21"/>
                <w:lang w:val="en-US" w:eastAsia="zh-CN" w:bidi="ar-SA"/>
              </w:rPr>
              <w:t>●贴心顾问：</w:t>
            </w:r>
            <w:r>
              <w:rPr>
                <w:rFonts w:hint="eastAsia" w:ascii="微软雅黑" w:hAnsi="微软雅黑" w:eastAsia="微软雅黑" w:cs="微软雅黑"/>
                <w:b w:val="0"/>
                <w:bCs w:val="0"/>
                <w:color w:val="000000"/>
                <w:sz w:val="21"/>
                <w:szCs w:val="21"/>
              </w:rPr>
              <w:t>全程专业导游贴心讲解与服务，不仅是向导，更是您的湘西旅行顾问。</w:t>
            </w:r>
          </w:p>
          <w:p w14:paraId="39DE5242">
            <w:pPr>
              <w:pStyle w:val="3"/>
              <w:keepNext w:val="0"/>
              <w:keepLines w:val="0"/>
              <w:pageBreakBefore w:val="0"/>
              <w:wordWrap/>
              <w:overflowPunct/>
              <w:topLinePunct w:val="0"/>
              <w:bidi w:val="0"/>
              <w:spacing w:line="360" w:lineRule="exact"/>
              <w:jc w:val="left"/>
              <w:rPr>
                <w:rFonts w:hint="eastAsia" w:ascii="微软雅黑" w:hAnsi="微软雅黑" w:eastAsia="微软雅黑" w:cs="微软雅黑"/>
                <w:b w:val="0"/>
                <w:bCs w:val="0"/>
                <w:color w:val="auto"/>
                <w:sz w:val="21"/>
                <w:szCs w:val="21"/>
                <w:lang w:val="en-US" w:eastAsia="zh-CN"/>
              </w:rPr>
            </w:pPr>
            <w:r>
              <w:rPr>
                <w:rFonts w:hint="eastAsia" w:ascii="微软雅黑" w:hAnsi="微软雅黑" w:eastAsia="微软雅黑" w:cs="微软雅黑"/>
                <w:b/>
                <w:bCs/>
                <w:color w:val="0000FF"/>
                <w:kern w:val="2"/>
                <w:sz w:val="21"/>
                <w:szCs w:val="21"/>
                <w:lang w:val="en-US" w:eastAsia="zh-CN" w:bidi="ar-SA"/>
              </w:rPr>
              <w:t>●品牌独享：</w:t>
            </w:r>
            <w:r>
              <w:rPr>
                <w:rFonts w:hint="eastAsia" w:ascii="微软雅黑" w:hAnsi="微软雅黑" w:eastAsia="微软雅黑" w:cs="微软雅黑"/>
                <w:b/>
                <w:bCs/>
                <w:color w:val="FF0000"/>
                <w:sz w:val="21"/>
                <w:szCs w:val="21"/>
                <w:lang w:val="en-US" w:eastAsia="zh-CN"/>
              </w:rPr>
              <w:t>DIY景点自由随心搭配。</w:t>
            </w:r>
            <w:r>
              <w:rPr>
                <w:rFonts w:hint="eastAsia" w:ascii="微软雅黑" w:hAnsi="微软雅黑" w:eastAsia="微软雅黑" w:cs="微软雅黑"/>
                <w:b w:val="0"/>
                <w:bCs w:val="0"/>
                <w:color w:val="auto"/>
                <w:sz w:val="21"/>
                <w:szCs w:val="21"/>
                <w:lang w:val="en-US" w:eastAsia="zh-CN"/>
              </w:rPr>
              <w:t>人数更少，交流更多；与志同道合的旅伴共享美景，导游能关照到每一位客人。</w:t>
            </w:r>
          </w:p>
          <w:p w14:paraId="31E42E57">
            <w:pPr>
              <w:pStyle w:val="3"/>
              <w:keepNext w:val="0"/>
              <w:keepLines w:val="0"/>
              <w:pageBreakBefore w:val="0"/>
              <w:wordWrap/>
              <w:overflowPunct/>
              <w:topLinePunct w:val="0"/>
              <w:bidi w:val="0"/>
              <w:spacing w:line="360" w:lineRule="exact"/>
              <w:jc w:val="left"/>
              <w:rPr>
                <w:rFonts w:hint="eastAsia" w:ascii="微软雅黑" w:hAnsi="微软雅黑" w:eastAsia="微软雅黑" w:cs="微软雅黑"/>
                <w:b w:val="0"/>
                <w:bCs w:val="0"/>
                <w:color w:val="auto"/>
                <w:sz w:val="21"/>
                <w:szCs w:val="21"/>
                <w:lang w:val="en-US" w:eastAsia="zh-CN"/>
              </w:rPr>
            </w:pPr>
            <w:r>
              <w:rPr>
                <w:rFonts w:hint="eastAsia" w:ascii="微软雅黑" w:hAnsi="微软雅黑" w:eastAsia="微软雅黑" w:cs="微软雅黑"/>
                <w:b/>
                <w:bCs/>
                <w:color w:val="0000FF"/>
                <w:kern w:val="2"/>
                <w:sz w:val="21"/>
                <w:szCs w:val="21"/>
                <w:lang w:val="en-US" w:eastAsia="zh-CN" w:bidi="ar-SA"/>
              </w:rPr>
              <w:t>●用心承诺：</w:t>
            </w:r>
            <w:r>
              <w:rPr>
                <w:rFonts w:hint="eastAsia" w:ascii="微软雅黑" w:hAnsi="微软雅黑" w:eastAsia="微软雅黑" w:cs="微软雅黑"/>
                <w:b w:val="0"/>
                <w:bCs w:val="0"/>
                <w:color w:val="auto"/>
                <w:sz w:val="21"/>
                <w:szCs w:val="21"/>
              </w:rPr>
              <w:t>小车直达，灵活穿梭，告别几十人等一人的烦恼；行程</w:t>
            </w:r>
            <w:r>
              <w:rPr>
                <w:rFonts w:hint="eastAsia" w:ascii="微软雅黑" w:hAnsi="微软雅黑" w:eastAsia="微软雅黑" w:cs="微软雅黑"/>
                <w:b w:val="0"/>
                <w:bCs w:val="0"/>
                <w:color w:val="auto"/>
                <w:sz w:val="21"/>
                <w:szCs w:val="21"/>
                <w:lang w:val="en-US" w:eastAsia="zh-CN"/>
              </w:rPr>
              <w:t>可</w:t>
            </w:r>
            <w:r>
              <w:rPr>
                <w:rFonts w:hint="eastAsia" w:ascii="微软雅黑" w:hAnsi="微软雅黑" w:eastAsia="微软雅黑" w:cs="微软雅黑"/>
                <w:b w:val="0"/>
                <w:bCs w:val="0"/>
                <w:color w:val="auto"/>
                <w:sz w:val="21"/>
                <w:szCs w:val="21"/>
              </w:rPr>
              <w:t>微调，更能满足您的个性化需求。</w:t>
            </w:r>
            <w:r>
              <w:rPr>
                <w:rFonts w:hint="eastAsia" w:ascii="微软雅黑" w:hAnsi="微软雅黑" w:eastAsia="微软雅黑" w:cs="微软雅黑"/>
                <w:b w:val="0"/>
                <w:bCs w:val="0"/>
                <w:color w:val="000000"/>
                <w:sz w:val="21"/>
                <w:szCs w:val="21"/>
                <w:lang w:val="en-US" w:eastAsia="zh-CN"/>
              </w:rPr>
              <w:t>专车专用，减少上下搬运行李的繁琐，让您在路途中不要为行李操心！</w:t>
            </w:r>
            <w:r>
              <w:rPr>
                <w:rFonts w:hint="eastAsia" w:ascii="微软雅黑" w:hAnsi="微软雅黑" w:eastAsia="微软雅黑" w:cs="微软雅黑"/>
                <w:b w:val="0"/>
                <w:bCs w:val="0"/>
                <w:color w:val="auto"/>
                <w:sz w:val="21"/>
                <w:szCs w:val="21"/>
                <w:lang w:val="en-US" w:eastAsia="zh-CN"/>
              </w:rPr>
              <w:t>5人以下司兼导</w:t>
            </w:r>
            <w:r>
              <w:rPr>
                <w:rFonts w:hint="eastAsia" w:ascii="微软雅黑" w:hAnsi="微软雅黑" w:eastAsia="微软雅黑" w:cs="微软雅黑"/>
                <w:b w:val="0"/>
                <w:bCs w:val="0"/>
                <w:color w:val="auto"/>
                <w:sz w:val="21"/>
                <w:szCs w:val="21"/>
              </w:rPr>
              <w:t>！</w:t>
            </w:r>
          </w:p>
          <w:p w14:paraId="784D2673">
            <w:pPr>
              <w:pStyle w:val="3"/>
              <w:keepNext w:val="0"/>
              <w:keepLines w:val="0"/>
              <w:pageBreakBefore w:val="0"/>
              <w:wordWrap/>
              <w:overflowPunct/>
              <w:topLinePunct w:val="0"/>
              <w:bidi w:val="0"/>
              <w:spacing w:line="360" w:lineRule="exact"/>
              <w:jc w:val="left"/>
              <w:rPr>
                <w:rFonts w:hint="eastAsia" w:ascii="微软雅黑" w:hAnsi="微软雅黑" w:eastAsia="微软雅黑" w:cs="微软雅黑"/>
                <w:b w:val="0"/>
                <w:bCs w:val="0"/>
                <w:color w:val="000000"/>
                <w:sz w:val="21"/>
                <w:szCs w:val="21"/>
              </w:rPr>
            </w:pPr>
            <w:bookmarkStart w:id="2" w:name="OLE_LINK21"/>
            <w:r>
              <w:rPr>
                <w:rFonts w:hint="eastAsia" w:ascii="微软雅黑" w:hAnsi="微软雅黑" w:eastAsia="微软雅黑" w:cs="微软雅黑"/>
                <w:b/>
                <w:bCs/>
                <w:color w:val="0000FF"/>
                <w:sz w:val="21"/>
                <w:szCs w:val="21"/>
                <w:lang w:val="en-US" w:eastAsia="zh-CN"/>
              </w:rPr>
              <w:t>●特别赠送：</w:t>
            </w:r>
            <w:r>
              <w:rPr>
                <w:rFonts w:hint="eastAsia" w:ascii="微软雅黑" w:hAnsi="微软雅黑" w:eastAsia="微软雅黑" w:cs="微软雅黑"/>
                <w:b w:val="0"/>
                <w:bCs w:val="0"/>
                <w:color w:val="000000"/>
                <w:sz w:val="21"/>
                <w:szCs w:val="21"/>
              </w:rPr>
              <w:t>新婚夫妻免费</w:t>
            </w:r>
            <w:bookmarkStart w:id="3" w:name="OLE_LINK23"/>
            <w:r>
              <w:rPr>
                <w:rFonts w:hint="eastAsia" w:ascii="微软雅黑" w:hAnsi="微软雅黑" w:eastAsia="微软雅黑" w:cs="微软雅黑"/>
                <w:b w:val="0"/>
                <w:bCs w:val="0"/>
                <w:color w:val="000000"/>
                <w:sz w:val="21"/>
                <w:szCs w:val="21"/>
              </w:rPr>
              <w:t>升级 2 晚大床房</w:t>
            </w:r>
            <w:bookmarkEnd w:id="2"/>
            <w:bookmarkEnd w:id="3"/>
            <w:r>
              <w:rPr>
                <w:rFonts w:hint="eastAsia" w:ascii="微软雅黑" w:hAnsi="微软雅黑" w:eastAsia="微软雅黑" w:cs="微软雅黑"/>
                <w:b w:val="0"/>
                <w:bCs w:val="0"/>
                <w:color w:val="000000"/>
                <w:sz w:val="21"/>
                <w:szCs w:val="21"/>
              </w:rPr>
              <w:t>，</w:t>
            </w:r>
            <w:bookmarkStart w:id="4" w:name="OLE_LINK22"/>
            <w:r>
              <w:rPr>
                <w:rFonts w:hint="eastAsia" w:ascii="微软雅黑" w:hAnsi="微软雅黑" w:eastAsia="微软雅黑" w:cs="微软雅黑"/>
                <w:b w:val="0"/>
                <w:bCs w:val="0"/>
                <w:color w:val="000000"/>
                <w:sz w:val="21"/>
                <w:szCs w:val="21"/>
              </w:rPr>
              <w:t>赠送一晚浪漫鲜花铺床！有过生日的客人，赠送生日蛋糕！</w:t>
            </w:r>
            <w:bookmarkEnd w:id="4"/>
          </w:p>
          <w:p w14:paraId="1E58EBCA">
            <w:pPr>
              <w:pStyle w:val="3"/>
              <w:keepNext w:val="0"/>
              <w:keepLines w:val="0"/>
              <w:pageBreakBefore w:val="0"/>
              <w:wordWrap/>
              <w:overflowPunct/>
              <w:topLinePunct w:val="0"/>
              <w:bidi w:val="0"/>
              <w:spacing w:line="360" w:lineRule="exact"/>
              <w:jc w:val="both"/>
              <w:rPr>
                <w:rFonts w:hint="eastAsia" w:ascii="微软雅黑" w:hAnsi="微软雅黑" w:eastAsia="微软雅黑" w:cs="微软雅黑"/>
                <w:b w:val="0"/>
                <w:bCs w:val="0"/>
                <w:color w:val="000000"/>
                <w:sz w:val="21"/>
                <w:szCs w:val="21"/>
              </w:rPr>
            </w:pPr>
            <w:r>
              <w:rPr>
                <w:rFonts w:hint="eastAsia" w:ascii="微软雅黑" w:hAnsi="微软雅黑" w:eastAsia="微软雅黑" w:cs="微软雅黑"/>
                <w:b w:val="0"/>
                <w:bCs w:val="0"/>
                <w:color w:val="FF0000"/>
                <w:sz w:val="21"/>
                <w:szCs w:val="21"/>
              </w:rPr>
              <w:t>高端奢华！专业定制！至尊享受！张家界之行会成为您人生中最美的回忆。</w:t>
            </w:r>
          </w:p>
          <w:p w14:paraId="1902EB5F">
            <w:pPr>
              <w:keepNext w:val="0"/>
              <w:keepLines w:val="0"/>
              <w:pageBreakBefore w:val="0"/>
              <w:wordWrap/>
              <w:overflowPunct/>
              <w:topLinePunct w:val="0"/>
              <w:bidi w:val="0"/>
              <w:spacing w:line="360" w:lineRule="exact"/>
              <w:rPr>
                <w:rFonts w:hint="eastAsia" w:ascii="微软雅黑" w:hAnsi="微软雅黑" w:eastAsia="微软雅黑" w:cs="微软雅黑"/>
                <w:b/>
                <w:bCs/>
                <w:color w:val="FF0000"/>
                <w:sz w:val="21"/>
                <w:szCs w:val="21"/>
                <w:lang w:val="en-US" w:eastAsia="zh-CN"/>
              </w:rPr>
            </w:pPr>
            <w:r>
              <w:rPr>
                <w:rFonts w:hint="eastAsia" w:ascii="微软雅黑" w:hAnsi="微软雅黑" w:eastAsia="微软雅黑" w:cs="微软雅黑"/>
                <w:b/>
                <w:bCs/>
                <w:color w:val="FF0000"/>
                <w:sz w:val="21"/>
                <w:szCs w:val="21"/>
                <w:lang w:val="en-US" w:eastAsia="zh-CN"/>
              </w:rPr>
              <w:t>超值礼包：</w:t>
            </w:r>
          </w:p>
          <w:p w14:paraId="5A5DF16A">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b/>
                <w:bCs/>
                <w:sz w:val="21"/>
                <w:szCs w:val="21"/>
                <w:lang w:val="en-US" w:eastAsia="zh-CN"/>
              </w:rPr>
              <w:t>赠送天门山扶梯鞋套、矿泉水、行程中有当天过生日的客人，赠送生日蛋糕或精美礼品一份。</w:t>
            </w:r>
          </w:p>
          <w:p w14:paraId="1203BE0A">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4"/>
              </w:rPr>
              <w:drawing>
                <wp:anchor distT="0" distB="0" distL="114300" distR="114300" simplePos="0" relativeHeight="251669504" behindDoc="0" locked="0" layoutInCell="1" allowOverlap="1">
                  <wp:simplePos x="0" y="0"/>
                  <wp:positionH relativeFrom="column">
                    <wp:posOffset>-47625</wp:posOffset>
                  </wp:positionH>
                  <wp:positionV relativeFrom="paragraph">
                    <wp:posOffset>59055</wp:posOffset>
                  </wp:positionV>
                  <wp:extent cx="7284720" cy="1113790"/>
                  <wp:effectExtent l="0" t="0" r="11430" b="10160"/>
                  <wp:wrapNone/>
                  <wp:docPr id="19"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 descr="行程"/>
                          <pic:cNvPicPr>
                            <a:picLocks noChangeAspect="1"/>
                          </pic:cNvPicPr>
                        </pic:nvPicPr>
                        <pic:blipFill>
                          <a:blip r:embed="rId21" cstate="print"/>
                          <a:stretch>
                            <a:fillRect/>
                          </a:stretch>
                        </pic:blipFill>
                        <pic:spPr>
                          <a:xfrm>
                            <a:off x="0" y="0"/>
                            <a:ext cx="7284720" cy="1113790"/>
                          </a:xfrm>
                          <a:prstGeom prst="rect">
                            <a:avLst/>
                          </a:prstGeom>
                          <a:noFill/>
                          <a:ln>
                            <a:noFill/>
                          </a:ln>
                        </pic:spPr>
                      </pic:pic>
                    </a:graphicData>
                  </a:graphic>
                </wp:anchor>
              </w:drawing>
            </w:r>
          </w:p>
          <w:p w14:paraId="73AD54B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00B050"/>
                <w:sz w:val="30"/>
                <w:szCs w:val="30"/>
                <w:lang w:val="en-US" w:eastAsia="zh-CN"/>
              </w:rPr>
            </w:pPr>
          </w:p>
          <w:p w14:paraId="264B4639">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00B050"/>
                <w:sz w:val="30"/>
                <w:szCs w:val="30"/>
                <w:lang w:val="en-US" w:eastAsia="zh-CN"/>
              </w:rPr>
            </w:pPr>
          </w:p>
          <w:p w14:paraId="6EE7A2E2">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00B050"/>
                <w:sz w:val="30"/>
                <w:szCs w:val="30"/>
                <w:lang w:val="en-US" w:eastAsia="zh-CN"/>
              </w:rPr>
            </w:pPr>
          </w:p>
        </w:tc>
      </w:tr>
      <w:tr w14:paraId="56CAF62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34F843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C3974D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5BBDDB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DADA37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6092A66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D9961B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31E088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F9C1C1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18230D2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82AD0E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31E4E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7A32031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3738D3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89BDD0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kern w:val="2"/>
                <w:sz w:val="21"/>
                <w:szCs w:val="21"/>
                <w:lang w:val="en-US" w:eastAsia="zh-CN" w:bidi="ar-SA"/>
              </w:rPr>
              <w:t>长沙</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商务车或动车</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天子山</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空中田园</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天子山小镇</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657B32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6E60A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242CAE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E06B62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6B812A1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68449CE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AC2B6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kern w:val="2"/>
                <w:sz w:val="21"/>
                <w:szCs w:val="21"/>
                <w:lang w:val="en-US" w:eastAsia="zh-CN" w:bidi="ar-SA"/>
              </w:rPr>
              <w:t>袁</w:t>
            </w:r>
            <w:r>
              <w:rPr>
                <w:rFonts w:hint="eastAsia" w:ascii="微软雅黑" w:hAnsi="微软雅黑" w:eastAsia="微软雅黑" w:cs="微软雅黑"/>
                <w:b/>
                <w:bCs/>
                <w:kern w:val="2"/>
                <w:sz w:val="21"/>
                <w:szCs w:val="21"/>
                <w:lang w:val="en-US" w:eastAsia="zh-CN" w:bidi="ar-SA"/>
              </w:rPr>
              <w:t>家界</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金鞭溪</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十里画廊</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苗服体验</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魅力湘西</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05CF83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44E5453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3EFE121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5AA0BC2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7B9CE27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3D0FB0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D18061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kern w:val="2"/>
                <w:sz w:val="21"/>
                <w:szCs w:val="21"/>
                <w:lang w:val="en-US" w:eastAsia="zh-CN" w:bidi="ar-SA"/>
              </w:rPr>
              <w:t>天门山</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玻璃栈道</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凤凰</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七重灯光秀夜景</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5678289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60C7F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93F470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56F464F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凤凰</w:t>
            </w:r>
          </w:p>
        </w:tc>
      </w:tr>
      <w:tr w14:paraId="2B41855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53B56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4431C6D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kern w:val="2"/>
                <w:sz w:val="21"/>
                <w:szCs w:val="21"/>
                <w:lang w:val="en-US" w:eastAsia="zh-CN" w:bidi="ar-SA"/>
              </w:rPr>
              <w:t>凤凰</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沱江泛舟</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商务车或动车返长沙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F1B1CF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C561BA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FFAE12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098BC3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2466173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2FFB8A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EFD8FC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334531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5AE7555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7A87441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733D96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6B82CA9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27E2494F">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17DFD46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0B08833E">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6792080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1E74411D">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200"/>
              <w:textAlignment w:val="auto"/>
              <w:rPr>
                <w:rFonts w:hint="eastAsia" w:ascii="微软雅黑" w:hAnsi="微软雅黑" w:eastAsia="微软雅黑" w:cs="微软雅黑"/>
                <w:b w:val="0"/>
                <w:bCs w:val="0"/>
                <w:color w:val="auto"/>
                <w:sz w:val="21"/>
                <w:szCs w:val="21"/>
                <w:lang w:val="en-US" w:eastAsia="zh-CN"/>
              </w:rPr>
            </w:pPr>
            <w:r>
              <w:rPr>
                <w:rFonts w:hint="eastAsia" w:ascii="微软雅黑" w:hAnsi="微软雅黑" w:eastAsia="微软雅黑" w:cs="微软雅黑"/>
                <w:b w:val="0"/>
                <w:bCs w:val="0"/>
                <w:color w:val="auto"/>
                <w:sz w:val="21"/>
                <w:szCs w:val="21"/>
                <w:lang w:val="en-US" w:eastAsia="zh-CN"/>
              </w:rPr>
              <w:t>各起始地乘大交通前往长沙， 抵达后，我公司安排专门接机站工作人员举“新旅程”导游旗接站，（接团方式：接站前一天下午18:00-20:00前短信通知接团方式及再次跟您核对航班号/车次及接团人员名称，人数）送至酒店，并协助您办理相关手续，入住酒店休息。</w:t>
            </w:r>
          </w:p>
          <w:p w14:paraId="263C3502">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color w:val="FF0000"/>
                <w:sz w:val="21"/>
                <w:szCs w:val="21"/>
                <w:lang w:val="en-US" w:eastAsia="zh-CN"/>
              </w:rPr>
            </w:pPr>
            <w:r>
              <w:rPr>
                <w:rFonts w:hint="eastAsia" w:ascii="微软雅黑" w:hAnsi="微软雅黑" w:eastAsia="微软雅黑" w:cs="微软雅黑"/>
                <w:b w:val="0"/>
                <w:bCs w:val="0"/>
                <w:color w:val="auto"/>
                <w:sz w:val="21"/>
                <w:szCs w:val="21"/>
                <w:lang w:val="en-US" w:eastAsia="zh-CN"/>
              </w:rPr>
              <w:t>此日抵达长沙较早的客人可自行品抖音最火奶茶：茶颜悦色；逛抖音最火美食街：文和友/三顿半；可自行前往拥有1200多年历史的千年老街【</w:t>
            </w:r>
            <w:r>
              <w:rPr>
                <w:rFonts w:hint="eastAsia" w:ascii="微软雅黑" w:hAnsi="微软雅黑" w:eastAsia="微软雅黑" w:cs="微软雅黑"/>
                <w:b/>
                <w:bCs/>
                <w:color w:val="auto"/>
                <w:sz w:val="21"/>
                <w:szCs w:val="21"/>
                <w:lang w:val="en-US" w:eastAsia="zh-CN"/>
              </w:rPr>
              <w:t>坡子街</w:t>
            </w:r>
            <w:r>
              <w:rPr>
                <w:rFonts w:hint="eastAsia" w:ascii="微软雅黑" w:hAnsi="微软雅黑" w:eastAsia="微软雅黑" w:cs="微软雅黑"/>
                <w:b w:val="0"/>
                <w:bCs w:val="0"/>
                <w:color w:val="auto"/>
                <w:sz w:val="21"/>
                <w:szCs w:val="21"/>
                <w:lang w:val="en-US" w:eastAsia="zh-CN"/>
              </w:rPr>
              <w:t>】，【</w:t>
            </w:r>
            <w:r>
              <w:rPr>
                <w:rFonts w:hint="eastAsia" w:ascii="微软雅黑" w:hAnsi="微软雅黑" w:eastAsia="微软雅黑" w:cs="微软雅黑"/>
                <w:b/>
                <w:bCs/>
                <w:color w:val="auto"/>
                <w:sz w:val="21"/>
                <w:szCs w:val="21"/>
                <w:lang w:val="en-US" w:eastAsia="zh-CN"/>
              </w:rPr>
              <w:t>火宫殿</w:t>
            </w:r>
            <w:r>
              <w:rPr>
                <w:rFonts w:hint="eastAsia" w:ascii="微软雅黑" w:hAnsi="微软雅黑" w:eastAsia="微软雅黑" w:cs="微软雅黑"/>
                <w:b w:val="0"/>
                <w:bCs w:val="0"/>
                <w:color w:val="auto"/>
                <w:sz w:val="21"/>
                <w:szCs w:val="21"/>
                <w:lang w:val="en-US" w:eastAsia="zh-CN"/>
              </w:rPr>
              <w:t>】；时间要是允许可以自行前往【</w:t>
            </w:r>
            <w:r>
              <w:rPr>
                <w:rFonts w:hint="eastAsia" w:ascii="微软雅黑" w:hAnsi="微软雅黑" w:eastAsia="微软雅黑" w:cs="微软雅黑"/>
                <w:b/>
                <w:bCs/>
                <w:color w:val="auto"/>
                <w:sz w:val="21"/>
                <w:szCs w:val="21"/>
                <w:lang w:val="en-US" w:eastAsia="zh-CN"/>
              </w:rPr>
              <w:t>湖南大学</w:t>
            </w:r>
            <w:r>
              <w:rPr>
                <w:rFonts w:hint="eastAsia" w:ascii="微软雅黑" w:hAnsi="微软雅黑" w:eastAsia="微软雅黑" w:cs="微软雅黑"/>
                <w:b w:val="0"/>
                <w:bCs w:val="0"/>
                <w:color w:val="auto"/>
                <w:sz w:val="21"/>
                <w:szCs w:val="21"/>
                <w:lang w:val="en-US" w:eastAsia="zh-CN"/>
              </w:rPr>
              <w:t>】以及中国古代四大书院之首的【</w:t>
            </w:r>
            <w:r>
              <w:rPr>
                <w:rFonts w:hint="eastAsia" w:ascii="微软雅黑" w:hAnsi="微软雅黑" w:eastAsia="微软雅黑" w:cs="微软雅黑"/>
                <w:b/>
                <w:bCs/>
                <w:color w:val="auto"/>
                <w:sz w:val="21"/>
                <w:szCs w:val="21"/>
                <w:lang w:val="en-US" w:eastAsia="zh-CN"/>
              </w:rPr>
              <w:t>岳麓书院</w:t>
            </w:r>
            <w:r>
              <w:rPr>
                <w:rFonts w:hint="eastAsia" w:ascii="微软雅黑" w:hAnsi="微软雅黑" w:eastAsia="微软雅黑" w:cs="微软雅黑"/>
                <w:b w:val="0"/>
                <w:bCs w:val="0"/>
                <w:color w:val="auto"/>
                <w:sz w:val="21"/>
                <w:szCs w:val="21"/>
                <w:lang w:val="en-US" w:eastAsia="zh-CN"/>
              </w:rPr>
              <w:t>】或【</w:t>
            </w:r>
            <w:r>
              <w:rPr>
                <w:rFonts w:hint="eastAsia" w:ascii="微软雅黑" w:hAnsi="微软雅黑" w:eastAsia="微软雅黑" w:cs="微软雅黑"/>
                <w:b/>
                <w:bCs/>
                <w:color w:val="auto"/>
                <w:sz w:val="21"/>
                <w:szCs w:val="21"/>
                <w:lang w:val="en-US" w:eastAsia="zh-CN"/>
              </w:rPr>
              <w:t>橘子洲</w:t>
            </w:r>
            <w:r>
              <w:rPr>
                <w:rFonts w:hint="eastAsia" w:ascii="微软雅黑" w:hAnsi="微软雅黑" w:eastAsia="微软雅黑" w:cs="微软雅黑"/>
                <w:b w:val="0"/>
                <w:bCs w:val="0"/>
                <w:color w:val="auto"/>
                <w:sz w:val="21"/>
                <w:szCs w:val="21"/>
                <w:lang w:val="en-US" w:eastAsia="zh-CN"/>
              </w:rPr>
              <w:t>】等市内景区游览。</w:t>
            </w:r>
          </w:p>
          <w:p w14:paraId="1F2A2FF4">
            <w:pPr>
              <w:pStyle w:val="5"/>
              <w:keepNext w:val="0"/>
              <w:keepLines w:val="0"/>
              <w:pageBreakBefore w:val="0"/>
              <w:widowControl w:val="0"/>
              <w:numPr>
                <w:ilvl w:val="0"/>
                <w:numId w:val="0"/>
              </w:numPr>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val="0"/>
                <w:color w:val="974706"/>
                <w:sz w:val="21"/>
                <w:szCs w:val="21"/>
                <w:lang w:val="en-US" w:eastAsia="zh-CN"/>
              </w:rPr>
            </w:pPr>
            <w:r>
              <w:rPr>
                <w:rFonts w:hint="eastAsia" w:ascii="微软雅黑" w:hAnsi="微软雅黑" w:eastAsia="微软雅黑" w:cs="微软雅黑"/>
                <w:b/>
                <w:bCs w:val="0"/>
                <w:color w:val="974706"/>
                <w:sz w:val="21"/>
                <w:szCs w:val="21"/>
                <w:lang w:val="en-US" w:eastAsia="zh-CN"/>
              </w:rPr>
              <w:t>市区自由行推荐景点介绍：</w:t>
            </w:r>
          </w:p>
          <w:p w14:paraId="019CC03E">
            <w:pPr>
              <w:pStyle w:val="5"/>
              <w:keepNext w:val="0"/>
              <w:keepLines w:val="0"/>
              <w:pageBreakBefore w:val="0"/>
              <w:widowControl w:val="0"/>
              <w:numPr>
                <w:ilvl w:val="0"/>
                <w:numId w:val="0"/>
              </w:numPr>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color w:val="FF0000"/>
                <w:sz w:val="21"/>
                <w:szCs w:val="21"/>
                <w:lang w:val="en-US" w:eastAsia="zh-CN"/>
              </w:rPr>
            </w:pPr>
            <w:r>
              <w:rPr>
                <w:rFonts w:hint="eastAsia" w:ascii="微软雅黑" w:hAnsi="微软雅黑" w:eastAsia="微软雅黑" w:cs="微软雅黑"/>
                <w:color w:val="auto"/>
                <w:sz w:val="21"/>
                <w:szCs w:val="21"/>
                <w:lang w:val="en-US" w:eastAsia="zh-CN"/>
              </w:rPr>
              <w:t>【</w:t>
            </w:r>
            <w:r>
              <w:rPr>
                <w:rFonts w:hint="eastAsia" w:ascii="微软雅黑" w:hAnsi="微软雅黑" w:eastAsia="微软雅黑" w:cs="微软雅黑"/>
                <w:b/>
                <w:bCs/>
                <w:color w:val="auto"/>
                <w:sz w:val="21"/>
                <w:szCs w:val="21"/>
                <w:lang w:val="en-US" w:eastAsia="zh-CN"/>
              </w:rPr>
              <w:t>岳麓书院</w:t>
            </w:r>
            <w:r>
              <w:rPr>
                <w:rFonts w:hint="eastAsia" w:ascii="微软雅黑" w:hAnsi="微软雅黑" w:eastAsia="微软雅黑" w:cs="微软雅黑"/>
                <w:color w:val="auto"/>
                <w:sz w:val="21"/>
                <w:szCs w:val="21"/>
                <w:lang w:val="en-US" w:eastAsia="zh-CN"/>
              </w:rPr>
              <w:t>】：中国古代四大书院之首，作为最古老的学府之一，其古代传统的书院建筑至今被完整保存，每一组院落、每一块石碑、每一枚砖瓦、每一支风荷，都闪烁着时光淬炼的人文精神。岳麓书院历经千年而弦歌不绝，学脉延绵。</w:t>
            </w:r>
            <w:r>
              <w:rPr>
                <w:rFonts w:hint="eastAsia" w:ascii="微软雅黑" w:hAnsi="微软雅黑" w:eastAsia="微软雅黑" w:cs="微软雅黑"/>
                <w:b w:val="0"/>
                <w:bCs/>
                <w:color w:val="974706"/>
                <w:sz w:val="21"/>
                <w:szCs w:val="21"/>
                <w:lang w:val="en-US" w:eastAsia="zh-CN"/>
              </w:rPr>
              <w:t>（营业时间：全年08：-17：30  门票：成人50元）</w:t>
            </w:r>
          </w:p>
          <w:p w14:paraId="76B1399A">
            <w:pPr>
              <w:pStyle w:val="5"/>
              <w:keepNext w:val="0"/>
              <w:keepLines w:val="0"/>
              <w:pageBreakBefore w:val="0"/>
              <w:widowControl w:val="0"/>
              <w:numPr>
                <w:ilvl w:val="0"/>
                <w:numId w:val="0"/>
              </w:numPr>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color w:val="auto"/>
                <w:sz w:val="21"/>
                <w:szCs w:val="21"/>
                <w:lang w:val="en-US" w:eastAsia="zh-CN"/>
              </w:rPr>
            </w:pPr>
            <w:r>
              <w:rPr>
                <w:rFonts w:hint="eastAsia" w:ascii="微软雅黑" w:hAnsi="微软雅黑" w:eastAsia="微软雅黑" w:cs="微软雅黑"/>
                <w:color w:val="auto"/>
                <w:sz w:val="21"/>
                <w:szCs w:val="21"/>
                <w:lang w:val="en-US" w:eastAsia="zh-CN"/>
              </w:rPr>
              <w:t>【</w:t>
            </w:r>
            <w:r>
              <w:rPr>
                <w:rFonts w:hint="eastAsia" w:ascii="微软雅黑" w:hAnsi="微软雅黑" w:eastAsia="微软雅黑" w:cs="微软雅黑"/>
                <w:b/>
                <w:bCs/>
                <w:color w:val="auto"/>
                <w:sz w:val="21"/>
                <w:szCs w:val="21"/>
                <w:lang w:val="en-US" w:eastAsia="zh-CN"/>
              </w:rPr>
              <w:t>岳麓山</w:t>
            </w:r>
            <w:r>
              <w:rPr>
                <w:rFonts w:hint="eastAsia" w:ascii="微软雅黑" w:hAnsi="微软雅黑" w:eastAsia="微软雅黑" w:cs="微软雅黑"/>
                <w:color w:val="auto"/>
                <w:sz w:val="21"/>
                <w:szCs w:val="21"/>
                <w:lang w:val="en-US" w:eastAsia="zh-CN"/>
              </w:rPr>
              <w:t>】：位于国家AAAAA（5A）级旅游景区岳麓山，是国家级重点风景名胜区，海拔300.8米，是南岳衡山72峰之一，是中国四大赏枫胜地之一。观赏位于清风峡峡口的【</w:t>
            </w:r>
            <w:r>
              <w:rPr>
                <w:rFonts w:hint="eastAsia" w:ascii="微软雅黑" w:hAnsi="微软雅黑" w:eastAsia="微软雅黑" w:cs="微软雅黑"/>
                <w:b/>
                <w:bCs/>
                <w:color w:val="auto"/>
                <w:sz w:val="21"/>
                <w:szCs w:val="21"/>
                <w:lang w:val="en-US" w:eastAsia="zh-CN"/>
              </w:rPr>
              <w:t>爱晚亭</w:t>
            </w:r>
            <w:r>
              <w:rPr>
                <w:rFonts w:hint="eastAsia" w:ascii="微软雅黑" w:hAnsi="微软雅黑" w:eastAsia="微软雅黑" w:cs="微软雅黑"/>
                <w:color w:val="auto"/>
                <w:sz w:val="21"/>
                <w:szCs w:val="21"/>
                <w:lang w:val="en-US" w:eastAsia="zh-CN"/>
              </w:rPr>
              <w:t>】，感受“停车坐爱枫林晚，霜叶红于二月花”的诗意。可乘坐电瓶车（单程20元，往返30元）到达岳麓山峰，登高远眺，俯瞰长沙市区。</w:t>
            </w:r>
          </w:p>
          <w:p w14:paraId="50D36938">
            <w:pPr>
              <w:pStyle w:val="5"/>
              <w:keepNext w:val="0"/>
              <w:keepLines w:val="0"/>
              <w:pageBreakBefore w:val="0"/>
              <w:widowControl w:val="0"/>
              <w:numPr>
                <w:ilvl w:val="0"/>
                <w:numId w:val="0"/>
              </w:numPr>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color w:val="auto"/>
                <w:sz w:val="21"/>
                <w:szCs w:val="21"/>
                <w:lang w:val="en-US" w:eastAsia="zh-CN"/>
              </w:rPr>
            </w:pPr>
            <w:r>
              <w:rPr>
                <w:rFonts w:hint="eastAsia" w:ascii="微软雅黑" w:hAnsi="微软雅黑" w:eastAsia="微软雅黑" w:cs="微软雅黑"/>
                <w:color w:val="auto"/>
                <w:sz w:val="21"/>
                <w:szCs w:val="21"/>
                <w:lang w:val="en-US" w:eastAsia="zh-CN"/>
              </w:rPr>
              <w:t>【</w:t>
            </w:r>
            <w:r>
              <w:rPr>
                <w:rFonts w:hint="eastAsia" w:ascii="微软雅黑" w:hAnsi="微软雅黑" w:eastAsia="微软雅黑" w:cs="微软雅黑"/>
                <w:b/>
                <w:bCs/>
                <w:color w:val="auto"/>
                <w:sz w:val="21"/>
                <w:szCs w:val="21"/>
                <w:lang w:val="en-US" w:eastAsia="zh-CN"/>
              </w:rPr>
              <w:t>橘子洲</w:t>
            </w:r>
            <w:r>
              <w:rPr>
                <w:rFonts w:hint="eastAsia" w:ascii="微软雅黑" w:hAnsi="微软雅黑" w:eastAsia="微软雅黑" w:cs="微软雅黑"/>
                <w:color w:val="auto"/>
                <w:sz w:val="21"/>
                <w:szCs w:val="21"/>
                <w:lang w:val="en-US" w:eastAsia="zh-CN"/>
              </w:rPr>
              <w:t>】：因青年毛泽东《沁园春.长沙》这篇著名的词作而为世人所熟知：“独立寒秋，湘江北去，橘子洲头。”如今的橘子洲头立有一尊青年毛泽东巨型胸像石雕。吸引着国内外众多游客前往旅行参观，</w:t>
            </w:r>
          </w:p>
          <w:p w14:paraId="20F3AD0B">
            <w:pPr>
              <w:pStyle w:val="5"/>
              <w:keepNext w:val="0"/>
              <w:keepLines w:val="0"/>
              <w:pageBreakBefore w:val="0"/>
              <w:widowControl w:val="0"/>
              <w:numPr>
                <w:ilvl w:val="0"/>
                <w:numId w:val="0"/>
              </w:numPr>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val="0"/>
                <w:bCs/>
                <w:color w:val="974706"/>
                <w:sz w:val="21"/>
                <w:szCs w:val="21"/>
                <w:lang w:val="en-US" w:eastAsia="zh-CN"/>
              </w:rPr>
            </w:pPr>
            <w:r>
              <w:rPr>
                <w:rFonts w:hint="eastAsia" w:ascii="微软雅黑" w:hAnsi="微软雅黑" w:eastAsia="微软雅黑" w:cs="微软雅黑"/>
                <w:color w:val="auto"/>
                <w:sz w:val="21"/>
                <w:szCs w:val="21"/>
                <w:lang w:val="en-US" w:eastAsia="zh-CN"/>
              </w:rPr>
              <w:t>瞻仰、缅怀伟人。</w:t>
            </w:r>
            <w:r>
              <w:rPr>
                <w:rFonts w:hint="eastAsia" w:ascii="微软雅黑" w:hAnsi="微软雅黑" w:eastAsia="微软雅黑" w:cs="微软雅黑"/>
                <w:b w:val="0"/>
                <w:bCs/>
                <w:color w:val="974706"/>
                <w:sz w:val="21"/>
                <w:szCs w:val="21"/>
                <w:lang w:val="en-US" w:eastAsia="zh-CN"/>
              </w:rPr>
              <w:t>（开放时间：全年07：00-22：00，免费对外开放）！</w:t>
            </w:r>
          </w:p>
          <w:p w14:paraId="1BA3B551">
            <w:pPr>
              <w:pStyle w:val="5"/>
              <w:keepNext w:val="0"/>
              <w:keepLines w:val="0"/>
              <w:pageBreakBefore w:val="0"/>
              <w:widowControl w:val="0"/>
              <w:numPr>
                <w:ilvl w:val="0"/>
                <w:numId w:val="0"/>
              </w:numPr>
              <w:kinsoku/>
              <w:wordWrap/>
              <w:overflowPunct/>
              <w:topLinePunct w:val="0"/>
              <w:autoSpaceDE/>
              <w:autoSpaceDN/>
              <w:bidi w:val="0"/>
              <w:adjustRightInd/>
              <w:snapToGrid/>
              <w:spacing w:line="360" w:lineRule="exact"/>
              <w:jc w:val="both"/>
              <w:textAlignment w:val="auto"/>
              <w:rPr>
                <w:rFonts w:hint="eastAsia" w:ascii="微软雅黑" w:hAnsi="微软雅黑" w:eastAsia="微软雅黑" w:cs="微软雅黑"/>
                <w:lang w:eastAsia="zh-CN"/>
              </w:rPr>
            </w:pPr>
            <w:r>
              <w:rPr>
                <w:rFonts w:hint="eastAsia" w:ascii="微软雅黑" w:hAnsi="微软雅黑" w:eastAsia="微软雅黑" w:cs="微软雅黑"/>
                <w:b w:val="0"/>
                <w:bCs/>
                <w:color w:val="974706"/>
                <w:sz w:val="21"/>
                <w:szCs w:val="21"/>
                <w:lang w:val="en-US" w:eastAsia="zh-CN"/>
              </w:rPr>
              <w:t>长沙市区有地铁直达岳麓书院/橘子洲/坡子街/太平老街/国金中心/黄兴路步行街/解放路酒吧街等。</w:t>
            </w:r>
          </w:p>
        </w:tc>
      </w:tr>
      <w:tr w14:paraId="7317EC0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DF2A012">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b/>
                <w:color w:val="00B0F0"/>
                <w:kern w:val="2"/>
                <w:sz w:val="21"/>
                <w:szCs w:val="21"/>
                <w:lang w:val="en-US" w:eastAsia="zh-CN" w:bidi="ar-SA"/>
              </w:rPr>
            </w:pPr>
            <w:r>
              <w:rPr>
                <w:rFonts w:hint="eastAsia" w:ascii="微软雅黑" w:hAnsi="微软雅黑" w:eastAsia="微软雅黑" w:cs="微软雅黑"/>
                <w:b/>
                <w:color w:val="00B0F0"/>
                <w:kern w:val="2"/>
                <w:sz w:val="21"/>
                <w:szCs w:val="21"/>
                <w:lang w:val="en-US" w:eastAsia="zh-CN" w:bidi="ar-SA"/>
              </w:rPr>
              <w:t>【温馨提示】</w:t>
            </w:r>
          </w:p>
          <w:p w14:paraId="43B43589">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b/>
                <w:color w:val="00B0F0"/>
                <w:kern w:val="2"/>
                <w:sz w:val="21"/>
                <w:szCs w:val="21"/>
                <w:lang w:val="en-US" w:eastAsia="zh-CN" w:bidi="ar-SA"/>
              </w:rPr>
            </w:pPr>
            <w:r>
              <w:rPr>
                <w:rFonts w:hint="eastAsia" w:ascii="微软雅黑" w:hAnsi="微软雅黑" w:eastAsia="微软雅黑" w:cs="微软雅黑"/>
                <w:b/>
                <w:color w:val="00B0F0"/>
                <w:kern w:val="2"/>
                <w:sz w:val="21"/>
                <w:szCs w:val="21"/>
                <w:lang w:val="en-US" w:eastAsia="zh-CN" w:bidi="ar-SA"/>
              </w:rPr>
              <w:t>1、长沙入住前请出示身份证并主动交纳房卡押金。若因长沙火车站附近交通受限，可能车不能到酒店门口，步行至酒店约5--10分钟，带来不便敬请见谅；</w:t>
            </w:r>
          </w:p>
          <w:p w14:paraId="32578172">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b/>
                <w:color w:val="00B0F0"/>
                <w:kern w:val="2"/>
                <w:sz w:val="21"/>
                <w:szCs w:val="21"/>
                <w:lang w:val="en-US" w:eastAsia="zh-CN" w:bidi="ar-SA"/>
              </w:rPr>
            </w:pPr>
            <w:r>
              <w:rPr>
                <w:rFonts w:hint="eastAsia" w:ascii="微软雅黑" w:hAnsi="微软雅黑" w:eastAsia="微软雅黑" w:cs="微软雅黑"/>
                <w:b/>
                <w:color w:val="00B0F0"/>
                <w:kern w:val="2"/>
                <w:sz w:val="21"/>
                <w:szCs w:val="21"/>
                <w:lang w:val="en-US" w:eastAsia="zh-CN" w:bidi="ar-SA"/>
              </w:rPr>
              <w:t>2、接站人员提前在机场（高铁站）等候客人,请游客务必保持手机畅通。各地抵达航班时间有所差异，接机为滚动接机，会接待临近时间航班游客，若需等待（10分钟左右），敬请谅解！</w:t>
            </w:r>
          </w:p>
          <w:p w14:paraId="7E22367B">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kern w:val="2"/>
                <w:sz w:val="21"/>
                <w:szCs w:val="21"/>
                <w:lang w:val="en-US" w:eastAsia="zh-CN" w:bidi="ar-SA"/>
              </w:rPr>
              <w:t>3、散客拼团有一定的特殊性，由于客人交通方式不同，如遇航班、火车晚点，短时间的等待属于正常情况，由于客人原因造成未能赶到正常发班时间的，产生额外费用，客人请自行承担。</w:t>
            </w:r>
          </w:p>
        </w:tc>
      </w:tr>
      <w:tr w14:paraId="51A9953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562913AE">
            <w:pPr>
              <w:spacing w:line="240" w:lineRule="auto"/>
              <w:rPr>
                <w:rStyle w:val="19"/>
                <w:rFonts w:hint="default" w:ascii="宋体" w:hAnsi="宋体" w:eastAsia="微软雅黑"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 xml:space="preserve">第二天 </w:t>
            </w:r>
            <w:r>
              <w:rPr>
                <w:rFonts w:hint="eastAsia" w:ascii="微软雅黑" w:hAnsi="微软雅黑" w:eastAsia="微软雅黑" w:cs="微软雅黑"/>
                <w:b/>
                <w:bCs/>
                <w:color w:val="FFFFFF"/>
                <w:sz w:val="28"/>
                <w:szCs w:val="28"/>
                <w:lang w:val="en-US" w:eastAsia="zh-CN"/>
              </w:rPr>
              <w:t>长</w:t>
            </w:r>
            <w:r>
              <w:rPr>
                <w:rFonts w:hint="eastAsia" w:ascii="微软雅黑" w:hAnsi="微软雅黑" w:eastAsia="微软雅黑" w:cs="微软雅黑"/>
                <w:b/>
                <w:bCs/>
                <w:color w:val="FFFFFF"/>
                <w:sz w:val="28"/>
                <w:szCs w:val="28"/>
                <w:lang w:val="en-US" w:eastAsia="zh-CN"/>
              </w:rPr>
              <w:t>沙</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天子山</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空中田</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 xml:space="preserve">天子山小镇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61F4DE4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7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7B6C6681">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早餐后，工作人员会根据动车时间，安排专车接您前往长沙城际车站乘坐动车前往张家界， 一路上欣赏三湘四水，田园风光.......约2.5小时抵达张家界，抵达后，开始一起开启神秘的湘西之旅。</w:t>
            </w:r>
          </w:p>
          <w:p w14:paraId="090B8CD6">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color w:val="auto"/>
                <w:sz w:val="21"/>
                <w:szCs w:val="21"/>
                <w:lang w:val="en-US" w:eastAsia="zh-CN"/>
              </w:rPr>
              <w:t>乘车</w:t>
            </w:r>
            <w:r>
              <w:rPr>
                <w:rFonts w:hint="eastAsia" w:ascii="微软雅黑" w:hAnsi="微软雅黑" w:eastAsia="微软雅黑" w:cs="微软雅黑"/>
                <w:b w:val="0"/>
                <w:bCs w:val="0"/>
                <w:color w:val="auto"/>
                <w:kern w:val="2"/>
                <w:sz w:val="21"/>
                <w:szCs w:val="21"/>
                <w:lang w:val="en-US" w:eastAsia="zh-CN" w:bidi="ar-SA"/>
              </w:rPr>
              <w:t>前往</w:t>
            </w:r>
            <w:r>
              <w:rPr>
                <w:rFonts w:hint="eastAsia" w:ascii="微软雅黑" w:hAnsi="微软雅黑" w:eastAsia="微软雅黑" w:cs="微软雅黑"/>
                <w:b w:val="0"/>
                <w:bCs w:val="0"/>
                <w:color w:val="FF0000"/>
                <w:kern w:val="2"/>
                <w:sz w:val="21"/>
                <w:szCs w:val="21"/>
                <w:lang w:val="en-US" w:eastAsia="zh-CN" w:bidi="ar-SA"/>
              </w:rPr>
              <w:t>【</w:t>
            </w:r>
            <w:r>
              <w:rPr>
                <w:rFonts w:hint="eastAsia" w:ascii="微软雅黑" w:hAnsi="微软雅黑" w:eastAsia="微软雅黑" w:cs="微软雅黑"/>
                <w:b/>
                <w:color w:val="FF0000"/>
                <w:kern w:val="0"/>
                <w:sz w:val="21"/>
                <w:szCs w:val="21"/>
                <w:lang w:val="en-US" w:eastAsia="zh-CN" w:bidi="ar-SA"/>
              </w:rPr>
              <w:t>张家界国家森林公园</w:t>
            </w:r>
            <w:r>
              <w:rPr>
                <w:rFonts w:hint="eastAsia" w:ascii="微软雅黑" w:hAnsi="微软雅黑" w:eastAsia="微软雅黑" w:cs="微软雅黑"/>
                <w:b w:val="0"/>
                <w:bCs w:val="0"/>
                <w:color w:val="FF0000"/>
                <w:kern w:val="2"/>
                <w:sz w:val="21"/>
                <w:szCs w:val="21"/>
                <w:lang w:val="en-US" w:eastAsia="zh-CN" w:bidi="ar-SA"/>
              </w:rPr>
              <w:t>】</w:t>
            </w:r>
            <w:r>
              <w:rPr>
                <w:rFonts w:hint="eastAsia" w:ascii="微软雅黑" w:hAnsi="微软雅黑" w:eastAsia="微软雅黑" w:cs="微软雅黑"/>
                <w:b w:val="0"/>
                <w:bCs w:val="0"/>
                <w:color w:val="auto"/>
                <w:kern w:val="2"/>
                <w:sz w:val="21"/>
                <w:szCs w:val="21"/>
                <w:lang w:val="en-US" w:eastAsia="zh-CN" w:bidi="ar-SA"/>
              </w:rPr>
              <w:t>《世界自然遗产》、国家首批《世界地质公园》、首批国家AAAAA级旅游景区。</w:t>
            </w:r>
            <w:r>
              <w:rPr>
                <w:rFonts w:hint="eastAsia" w:ascii="微软雅黑" w:hAnsi="微软雅黑" w:eastAsia="微软雅黑" w:cs="微软雅黑"/>
                <w:i w:val="0"/>
                <w:iCs w:val="0"/>
                <w:color w:val="000000"/>
                <w:kern w:val="0"/>
                <w:sz w:val="21"/>
                <w:szCs w:val="21"/>
                <w:u w:val="none"/>
                <w:lang w:val="en-US" w:eastAsia="zh-CN" w:bidi="ar"/>
              </w:rPr>
              <w:t>乘景区环保车到达天子山索道站，乘坐</w:t>
            </w:r>
            <w:r>
              <w:rPr>
                <w:rFonts w:hint="eastAsia" w:ascii="微软雅黑" w:hAnsi="微软雅黑" w:eastAsia="微软雅黑" w:cs="微软雅黑"/>
                <w:i w:val="0"/>
                <w:iCs w:val="0"/>
                <w:color w:val="FF0000"/>
                <w:kern w:val="0"/>
                <w:sz w:val="21"/>
                <w:szCs w:val="21"/>
                <w:u w:val="none"/>
                <w:lang w:val="en-US" w:eastAsia="zh-CN" w:bidi="ar"/>
              </w:rPr>
              <w:t>【</w:t>
            </w:r>
            <w:r>
              <w:rPr>
                <w:rFonts w:hint="eastAsia" w:ascii="微软雅黑" w:hAnsi="微软雅黑" w:eastAsia="微软雅黑" w:cs="微软雅黑"/>
                <w:b/>
                <w:color w:val="FF0000"/>
                <w:kern w:val="0"/>
                <w:sz w:val="21"/>
                <w:szCs w:val="21"/>
                <w:lang w:val="en-US" w:eastAsia="zh-CN" w:bidi="ar-SA"/>
              </w:rPr>
              <w:t>土豪金天子山索道</w:t>
            </w:r>
            <w:r>
              <w:rPr>
                <w:rFonts w:hint="eastAsia" w:ascii="微软雅黑" w:hAnsi="微软雅黑" w:eastAsia="微软雅黑" w:cs="微软雅黑"/>
                <w:i w:val="0"/>
                <w:iCs w:val="0"/>
                <w:color w:val="FF0000"/>
                <w:kern w:val="0"/>
                <w:sz w:val="21"/>
                <w:szCs w:val="21"/>
                <w:u w:val="none"/>
                <w:lang w:val="en-US" w:eastAsia="zh-CN" w:bidi="ar"/>
              </w:rPr>
              <w:t>】</w:t>
            </w:r>
            <w:r>
              <w:rPr>
                <w:rFonts w:hint="eastAsia" w:ascii="微软雅黑" w:hAnsi="微软雅黑" w:eastAsia="微软雅黑" w:cs="微软雅黑"/>
                <w:i w:val="0"/>
                <w:iCs w:val="0"/>
                <w:color w:val="000000"/>
                <w:kern w:val="0"/>
                <w:sz w:val="21"/>
                <w:szCs w:val="21"/>
                <w:u w:val="none"/>
                <w:lang w:val="en-US" w:eastAsia="zh-CN" w:bidi="ar"/>
              </w:rPr>
              <w:t>，前往素有“扩大的盆景，缩小的仙境”峰林之王</w:t>
            </w:r>
            <w:r>
              <w:rPr>
                <w:rFonts w:hint="eastAsia" w:ascii="微软雅黑" w:hAnsi="微软雅黑" w:eastAsia="微软雅黑" w:cs="微软雅黑"/>
                <w:b/>
                <w:bCs/>
                <w:i w:val="0"/>
                <w:iCs w:val="0"/>
                <w:color w:val="FF0000"/>
                <w:kern w:val="0"/>
                <w:sz w:val="21"/>
                <w:szCs w:val="21"/>
                <w:u w:val="none"/>
                <w:lang w:val="en-US" w:eastAsia="zh-CN" w:bidi="ar"/>
              </w:rPr>
              <w:t>【</w:t>
            </w:r>
            <w:r>
              <w:rPr>
                <w:rFonts w:hint="eastAsia" w:ascii="微软雅黑" w:hAnsi="微软雅黑" w:eastAsia="微软雅黑" w:cs="微软雅黑"/>
                <w:b/>
                <w:color w:val="FF0000"/>
                <w:kern w:val="0"/>
                <w:sz w:val="21"/>
                <w:szCs w:val="21"/>
                <w:lang w:val="en-US" w:eastAsia="zh-CN" w:bidi="ar-SA"/>
              </w:rPr>
              <w:t>天子山</w:t>
            </w:r>
            <w:r>
              <w:rPr>
                <w:rFonts w:hint="eastAsia" w:ascii="微软雅黑" w:hAnsi="微软雅黑" w:eastAsia="微软雅黑" w:cs="微软雅黑"/>
                <w:b/>
                <w:bCs/>
                <w:i w:val="0"/>
                <w:iCs w:val="0"/>
                <w:color w:val="FF0000"/>
                <w:kern w:val="0"/>
                <w:sz w:val="21"/>
                <w:szCs w:val="21"/>
                <w:u w:val="none"/>
                <w:lang w:val="en-US" w:eastAsia="zh-CN" w:bidi="ar"/>
              </w:rPr>
              <w:t>】</w:t>
            </w:r>
            <w:r>
              <w:rPr>
                <w:rFonts w:hint="eastAsia" w:ascii="微软雅黑" w:hAnsi="微软雅黑" w:eastAsia="微软雅黑" w:cs="微软雅黑"/>
                <w:b/>
                <w:bCs/>
                <w:i w:val="0"/>
                <w:iCs w:val="0"/>
                <w:color w:val="auto"/>
                <w:kern w:val="0"/>
                <w:sz w:val="21"/>
                <w:szCs w:val="21"/>
                <w:u w:val="none"/>
                <w:lang w:val="en-US" w:eastAsia="zh-CN" w:bidi="ar"/>
              </w:rPr>
              <w:t>，邂逅一座等待了您三亿八千万年的奇幻仙境</w:t>
            </w:r>
            <w:r>
              <w:rPr>
                <w:rFonts w:hint="eastAsia" w:ascii="微软雅黑" w:hAnsi="微软雅黑" w:eastAsia="微软雅黑" w:cs="微软雅黑"/>
                <w:b w:val="0"/>
                <w:bCs w:val="0"/>
                <w:i w:val="0"/>
                <w:iCs w:val="0"/>
                <w:color w:val="auto"/>
                <w:kern w:val="0"/>
                <w:sz w:val="21"/>
                <w:szCs w:val="21"/>
                <w:u w:val="none"/>
                <w:lang w:val="en-US" w:eastAsia="zh-CN" w:bidi="ar"/>
              </w:rPr>
              <w:t>，</w:t>
            </w:r>
            <w:r>
              <w:rPr>
                <w:rFonts w:hint="eastAsia" w:ascii="微软雅黑" w:hAnsi="微软雅黑" w:eastAsia="微软雅黑" w:cs="微软雅黑"/>
                <w:i w:val="0"/>
                <w:iCs w:val="0"/>
                <w:color w:val="000000"/>
                <w:kern w:val="0"/>
                <w:sz w:val="21"/>
                <w:szCs w:val="21"/>
                <w:u w:val="none"/>
                <w:lang w:val="en-US" w:eastAsia="zh-CN" w:bidi="ar"/>
              </w:rPr>
              <w:t>游贺龙公园，纵览在影片《阿凡达》中出现的西海峰林、御笔峰、石船出海、仙女散花等。后乘坐景区环保车，前往</w:t>
            </w:r>
            <w:r>
              <w:rPr>
                <w:rFonts w:hint="eastAsia" w:ascii="微软雅黑" w:hAnsi="微软雅黑" w:eastAsia="微软雅黑" w:cs="微软雅黑"/>
                <w:color w:val="auto"/>
                <w:sz w:val="21"/>
                <w:szCs w:val="21"/>
                <w:lang w:val="en-US" w:eastAsia="zh-CN"/>
              </w:rPr>
              <w:t>换乘敞开式</w:t>
            </w:r>
            <w:r>
              <w:rPr>
                <w:rFonts w:hint="eastAsia" w:ascii="微软雅黑" w:hAnsi="微软雅黑" w:eastAsia="微软雅黑" w:cs="微软雅黑"/>
                <w:color w:val="FF0000"/>
                <w:sz w:val="21"/>
                <w:szCs w:val="21"/>
                <w:lang w:val="en-US" w:eastAsia="zh-CN"/>
              </w:rPr>
              <w:t>【</w:t>
            </w:r>
            <w:r>
              <w:rPr>
                <w:rFonts w:hint="eastAsia" w:ascii="微软雅黑" w:hAnsi="微软雅黑" w:eastAsia="微软雅黑" w:cs="微软雅黑"/>
                <w:b/>
                <w:color w:val="FF0000"/>
                <w:kern w:val="0"/>
                <w:sz w:val="21"/>
                <w:szCs w:val="21"/>
                <w:lang w:val="en-US" w:eastAsia="zh-CN" w:bidi="ar-SA"/>
              </w:rPr>
              <w:t>空中田园专用电瓶车</w:t>
            </w:r>
            <w:r>
              <w:rPr>
                <w:rFonts w:hint="eastAsia" w:ascii="微软雅黑" w:hAnsi="微软雅黑" w:eastAsia="微软雅黑" w:cs="微软雅黑"/>
                <w:color w:val="FF0000"/>
                <w:sz w:val="21"/>
                <w:szCs w:val="21"/>
                <w:lang w:val="en-US" w:eastAsia="zh-CN"/>
              </w:rPr>
              <w:t>】</w:t>
            </w:r>
            <w:r>
              <w:rPr>
                <w:rFonts w:hint="eastAsia" w:ascii="微软雅黑" w:hAnsi="微软雅黑" w:eastAsia="微软雅黑" w:cs="微软雅黑"/>
                <w:color w:val="auto"/>
                <w:sz w:val="21"/>
                <w:szCs w:val="21"/>
                <w:lang w:val="en-US" w:eastAsia="zh-CN"/>
              </w:rPr>
              <w:t>，在山间穿梭，微风拂面，前往张家界最后一片处女地、摄影天堂—</w:t>
            </w:r>
            <w:r>
              <w:rPr>
                <w:rFonts w:hint="eastAsia" w:ascii="微软雅黑" w:hAnsi="微软雅黑" w:eastAsia="微软雅黑" w:cs="微软雅黑"/>
                <w:color w:val="FF0000"/>
                <w:sz w:val="21"/>
                <w:szCs w:val="21"/>
                <w:lang w:val="en-US" w:eastAsia="zh-CN"/>
              </w:rPr>
              <w:t>【</w:t>
            </w:r>
            <w:r>
              <w:rPr>
                <w:rFonts w:hint="eastAsia" w:ascii="微软雅黑" w:hAnsi="微软雅黑" w:eastAsia="微软雅黑" w:cs="微软雅黑"/>
                <w:b/>
                <w:color w:val="FF0000"/>
                <w:kern w:val="0"/>
                <w:sz w:val="21"/>
                <w:szCs w:val="21"/>
                <w:lang w:val="en-US" w:eastAsia="zh-CN" w:bidi="ar-SA"/>
              </w:rPr>
              <w:t>空中田园</w:t>
            </w:r>
            <w:r>
              <w:rPr>
                <w:rFonts w:hint="eastAsia" w:ascii="微软雅黑" w:hAnsi="微软雅黑" w:eastAsia="微软雅黑" w:cs="微软雅黑"/>
                <w:color w:val="FF0000"/>
                <w:sz w:val="21"/>
                <w:szCs w:val="21"/>
                <w:lang w:val="en-US" w:eastAsia="zh-CN"/>
              </w:rPr>
              <w:t>】</w:t>
            </w:r>
            <w:r>
              <w:rPr>
                <w:rFonts w:hint="eastAsia" w:ascii="微软雅黑" w:hAnsi="微软雅黑" w:eastAsia="微软雅黑" w:cs="微软雅黑"/>
                <w:color w:val="auto"/>
                <w:sz w:val="21"/>
                <w:szCs w:val="21"/>
                <w:lang w:val="en-US" w:eastAsia="zh-CN"/>
              </w:rPr>
              <w:t>（</w:t>
            </w:r>
            <w:r>
              <w:rPr>
                <w:rFonts w:hint="eastAsia" w:ascii="微软雅黑" w:hAnsi="微软雅黑" w:eastAsia="微软雅黑" w:cs="微软雅黑"/>
                <w:color w:val="632523" w:themeColor="accent2" w:themeShade="80"/>
                <w:sz w:val="21"/>
                <w:szCs w:val="21"/>
                <w:lang w:val="en-US" w:eastAsia="zh-CN"/>
              </w:rPr>
              <w:t>此线路景区是刚开发，一般团队不安排此景点，只有个别户外驴友摄影爱好者自行前往</w:t>
            </w:r>
            <w:r>
              <w:rPr>
                <w:rFonts w:hint="eastAsia" w:ascii="微软雅黑" w:hAnsi="微软雅黑" w:eastAsia="微软雅黑" w:cs="微软雅黑"/>
                <w:color w:val="auto"/>
                <w:sz w:val="21"/>
                <w:szCs w:val="21"/>
                <w:lang w:val="en-US" w:eastAsia="zh-CN"/>
              </w:rPr>
              <w:t>），在山峰包围中，幽谷中居然有一块世外桃源般的田园</w:t>
            </w:r>
            <w:r>
              <w:rPr>
                <w:rFonts w:hint="eastAsia" w:ascii="微软雅黑" w:hAnsi="微软雅黑" w:eastAsia="微软雅黑" w:cs="微软雅黑"/>
                <w:sz w:val="21"/>
                <w:szCs w:val="21"/>
                <w:lang w:val="en-US" w:eastAsia="zh-CN"/>
              </w:rPr>
              <w:t>，在山峦映衬下显得极其别致。登上“空中田园”，清风拂袖，云雾缠身，如临仙境，使人有“青峰鸣翠，高山响流泉，身在田园里，如上彩云间”之感。</w:t>
            </w:r>
          </w:p>
          <w:p w14:paraId="4EE3BB14">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行程结束后，</w:t>
            </w:r>
            <w:r>
              <w:rPr>
                <w:rFonts w:hint="eastAsia" w:ascii="微软雅黑" w:hAnsi="微软雅黑" w:eastAsia="微软雅黑" w:cs="微软雅黑"/>
                <w:color w:val="auto"/>
                <w:sz w:val="21"/>
                <w:szCs w:val="21"/>
                <w:lang w:val="en-US" w:eastAsia="zh-CN"/>
              </w:rPr>
              <w:t>赴</w:t>
            </w:r>
            <w:r>
              <w:rPr>
                <w:rFonts w:hint="eastAsia" w:ascii="微软雅黑" w:hAnsi="微软雅黑" w:eastAsia="微软雅黑" w:cs="微软雅黑"/>
                <w:b/>
                <w:bCs/>
                <w:color w:val="FF0000"/>
                <w:sz w:val="21"/>
                <w:szCs w:val="21"/>
                <w:lang w:val="en-US" w:eastAsia="zh-CN"/>
              </w:rPr>
              <w:t>【</w:t>
            </w:r>
            <w:r>
              <w:rPr>
                <w:rFonts w:hint="eastAsia" w:ascii="微软雅黑" w:hAnsi="微软雅黑" w:eastAsia="微软雅黑" w:cs="微软雅黑"/>
                <w:b/>
                <w:color w:val="FF0000"/>
                <w:kern w:val="0"/>
                <w:sz w:val="21"/>
                <w:szCs w:val="21"/>
                <w:lang w:val="en-US" w:eastAsia="zh-CN" w:bidi="ar-SA"/>
              </w:rPr>
              <w:t>天子山小镇</w:t>
            </w:r>
            <w:r>
              <w:rPr>
                <w:rFonts w:hint="eastAsia" w:ascii="微软雅黑" w:hAnsi="微软雅黑" w:eastAsia="微软雅黑" w:cs="微软雅黑"/>
                <w:b/>
                <w:bCs/>
                <w:color w:val="FF0000"/>
                <w:sz w:val="21"/>
                <w:szCs w:val="21"/>
                <w:lang w:val="en-US" w:eastAsia="zh-CN"/>
              </w:rPr>
              <w:t>】</w:t>
            </w:r>
            <w:r>
              <w:rPr>
                <w:rFonts w:hint="eastAsia" w:ascii="微软雅黑" w:hAnsi="微软雅黑" w:eastAsia="微软雅黑" w:cs="微软雅黑"/>
                <w:color w:val="auto"/>
                <w:sz w:val="21"/>
                <w:szCs w:val="21"/>
                <w:lang w:val="en-US" w:eastAsia="zh-CN"/>
              </w:rPr>
              <w:t>休息，在这里感受炊烟缭绕的乡村气息，老黄牛贪婪的啃食着田边小草，小鸭子在小溪里悠闲的嬉戏，还有</w:t>
            </w:r>
            <w:r>
              <w:rPr>
                <w:rFonts w:hint="eastAsia" w:ascii="微软雅黑" w:hAnsi="微软雅黑" w:eastAsia="微软雅黑" w:cs="微软雅黑"/>
                <w:sz w:val="21"/>
                <w:szCs w:val="21"/>
                <w:lang w:val="en-US" w:eastAsia="zh-CN"/>
              </w:rPr>
              <w:t>一旁你追我赶、露着半屁股的毛孩子；观赏落日余晖、遥望浩瀚的星空。</w:t>
            </w:r>
          </w:p>
          <w:p w14:paraId="4E777F29">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b/>
                <w:bCs/>
                <w:color w:val="632523" w:themeColor="accent2" w:themeShade="80"/>
                <w:sz w:val="21"/>
                <w:szCs w:val="21"/>
                <w:lang w:val="en-US" w:eastAsia="zh-CN"/>
              </w:rPr>
            </w:pPr>
            <w:r>
              <w:rPr>
                <w:rFonts w:hint="eastAsia" w:ascii="微软雅黑" w:hAnsi="微软雅黑" w:eastAsia="微软雅黑" w:cs="微软雅黑"/>
                <w:sz w:val="21"/>
                <w:szCs w:val="21"/>
                <w:lang w:val="en-US" w:eastAsia="zh-CN"/>
              </w:rPr>
              <w:t>第二天也可以自行起早观看日出（约05:00分左右），张家界武陵源的日出是一幅令人屏息的自然画卷，融合了奇峰、云海与光影的奇幻之美，立于“武陵日出台”眺望，群峰如潮水般向朝阳朝拜。</w:t>
            </w:r>
          </w:p>
          <w:p w14:paraId="2D833C44">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color w:val="00B0F0"/>
                <w:kern w:val="2"/>
                <w:sz w:val="21"/>
                <w:szCs w:val="21"/>
                <w:lang w:val="en-US" w:eastAsia="zh-CN" w:bidi="ar-SA"/>
              </w:rPr>
            </w:pPr>
            <w:r>
              <w:rPr>
                <w:rFonts w:hint="eastAsia" w:ascii="微软雅黑" w:hAnsi="微软雅黑" w:eastAsia="微软雅黑" w:cs="微软雅黑"/>
                <w:b/>
                <w:color w:val="00B0F0"/>
                <w:kern w:val="2"/>
                <w:sz w:val="21"/>
                <w:szCs w:val="21"/>
                <w:lang w:val="en-US" w:eastAsia="zh-CN" w:bidi="ar-SA"/>
              </w:rPr>
              <w:t>【温馨提示】</w:t>
            </w:r>
          </w:p>
          <w:p w14:paraId="692C2B1B">
            <w:pPr>
              <w:keepNext w:val="0"/>
              <w:keepLines w:val="0"/>
              <w:pageBreakBefore w:val="0"/>
              <w:widowControl w:val="0"/>
              <w:numPr>
                <w:ilvl w:val="0"/>
                <w:numId w:val="1"/>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color w:val="00B0F0"/>
                <w:kern w:val="2"/>
                <w:sz w:val="21"/>
                <w:szCs w:val="21"/>
                <w:lang w:val="en-US" w:eastAsia="zh-CN" w:bidi="ar-SA"/>
              </w:rPr>
            </w:pPr>
            <w:r>
              <w:rPr>
                <w:rFonts w:hint="eastAsia" w:ascii="微软雅黑" w:hAnsi="微软雅黑" w:eastAsia="微软雅黑" w:cs="微软雅黑"/>
                <w:b/>
                <w:color w:val="00B0F0"/>
                <w:kern w:val="2"/>
                <w:sz w:val="21"/>
                <w:szCs w:val="21"/>
                <w:lang w:val="en-US" w:eastAsia="zh-CN" w:bidi="ar-SA"/>
              </w:rPr>
              <w:t>观看日出，请提前一天和导游预约，以便合理安排。山顶观日出为非常规项目，受天气、季节等不可抗力因素影响较大，如受天气影响无法观看日出，则自动取消该项目，费用不退。</w:t>
            </w:r>
          </w:p>
          <w:p w14:paraId="22087768">
            <w:pPr>
              <w:keepNext w:val="0"/>
              <w:keepLines w:val="0"/>
              <w:pageBreakBefore w:val="0"/>
              <w:widowControl w:val="0"/>
              <w:numPr>
                <w:numId w:val="0"/>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b/>
                <w:color w:val="00B0F0"/>
                <w:kern w:val="2"/>
                <w:sz w:val="21"/>
                <w:szCs w:val="21"/>
                <w:lang w:val="en-US" w:eastAsia="zh-CN" w:bidi="ar-SA"/>
              </w:rPr>
              <w:t>2、森林公园内景点与景点之间全是用景区内的环保车提供服务，并非一个团一个专车，而且一个团有可能不能坐同一辆环保车前往下一下景点，景区游人众多，请一定要在导游指定的地点汇合，不能走散，更不要将随身所带物品遗失在环保车上；</w:t>
            </w:r>
          </w:p>
        </w:tc>
      </w:tr>
      <w:tr w14:paraId="0FB902A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38E8E674">
            <w:pPr>
              <w:numPr>
                <w:ilvl w:val="0"/>
                <w:numId w:val="0"/>
              </w:num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val="en-US" w:eastAsia="zh-CN"/>
              </w:rPr>
              <w:t>第三天 武陵日出</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袁家界</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金鞭溪</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十里画廊</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 xml:space="preserve">魅力湘西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0605799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96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65064B70">
            <w:pPr>
              <w:pStyle w:val="16"/>
              <w:keepNext w:val="0"/>
              <w:keepLines w:val="0"/>
              <w:pageBreakBefore w:val="0"/>
              <w:widowControl w:val="0"/>
              <w:kinsoku/>
              <w:wordWrap/>
              <w:overflowPunct/>
              <w:topLinePunct w:val="0"/>
              <w:autoSpaceDE/>
              <w:autoSpaceDN/>
              <w:bidi w:val="0"/>
              <w:adjustRightInd/>
              <w:snapToGrid/>
              <w:spacing w:before="0" w:beforeAutospacing="0" w:after="0" w:afterAutospacing="0" w:line="360" w:lineRule="exact"/>
              <w:ind w:left="0" w:right="0" w:firstLine="480"/>
              <w:textAlignment w:val="auto"/>
              <w:rPr>
                <w:rFonts w:hint="default" w:ascii="微软雅黑" w:hAnsi="微软雅黑" w:eastAsia="微软雅黑" w:cs="微软雅黑"/>
                <w:b w:val="0"/>
                <w:bCs w:val="0"/>
                <w:color w:val="auto"/>
                <w:kern w:val="2"/>
                <w:sz w:val="21"/>
                <w:szCs w:val="21"/>
                <w:lang w:val="en-US" w:eastAsia="zh-CN" w:bidi="ar-SA"/>
              </w:rPr>
            </w:pPr>
            <w:r>
              <w:rPr>
                <w:rFonts w:hint="eastAsia" w:cs="微软雅黑"/>
                <w:b w:val="0"/>
                <w:bCs w:val="0"/>
                <w:color w:val="auto"/>
                <w:kern w:val="2"/>
                <w:sz w:val="21"/>
                <w:szCs w:val="21"/>
                <w:lang w:val="en-US" w:eastAsia="zh-CN" w:bidi="ar-SA"/>
              </w:rPr>
              <w:t>如有需要观看日出的客人，根据天气情况，请于集合时间（预计04:30分-05:00左右），乘车约10分钟，前往</w:t>
            </w:r>
            <w:r>
              <w:rPr>
                <w:rFonts w:hint="eastAsia" w:cs="微软雅黑"/>
                <w:b w:val="0"/>
                <w:bCs w:val="0"/>
                <w:color w:val="FF0000"/>
                <w:kern w:val="2"/>
                <w:sz w:val="21"/>
                <w:szCs w:val="21"/>
                <w:lang w:val="en-US" w:eastAsia="zh-CN" w:bidi="ar-SA"/>
              </w:rPr>
              <w:t>【</w:t>
            </w:r>
            <w:r>
              <w:rPr>
                <w:rFonts w:hint="eastAsia" w:cs="微软雅黑"/>
                <w:b/>
                <w:bCs/>
                <w:color w:val="FF0000"/>
                <w:kern w:val="2"/>
                <w:sz w:val="21"/>
                <w:szCs w:val="21"/>
                <w:lang w:val="en-US" w:eastAsia="zh-CN" w:bidi="ar-SA"/>
              </w:rPr>
              <w:t>武陵日出</w:t>
            </w:r>
            <w:r>
              <w:rPr>
                <w:rFonts w:hint="eastAsia" w:cs="微软雅黑"/>
                <w:b w:val="0"/>
                <w:bCs w:val="0"/>
                <w:color w:val="FF0000"/>
                <w:kern w:val="2"/>
                <w:sz w:val="21"/>
                <w:szCs w:val="21"/>
                <w:lang w:val="en-US" w:eastAsia="zh-CN" w:bidi="ar-SA"/>
              </w:rPr>
              <w:t>】</w:t>
            </w:r>
            <w:r>
              <w:rPr>
                <w:rFonts w:hint="eastAsia" w:cs="微软雅黑"/>
                <w:b w:val="0"/>
                <w:bCs w:val="0"/>
                <w:color w:val="auto"/>
                <w:kern w:val="2"/>
                <w:sz w:val="21"/>
                <w:szCs w:val="21"/>
                <w:lang w:val="en-US" w:eastAsia="zh-CN" w:bidi="ar-SA"/>
              </w:rPr>
              <w:t>观景台眺望观看日出。（如因天气原因，则自动取消，此项目为旅行社赠送项目，取消后不退费，观看日出由司机带队前往），后返回酒店休息。</w:t>
            </w:r>
            <w:r>
              <w:rPr>
                <w:rFonts w:hint="eastAsia" w:ascii="微软雅黑" w:hAnsi="微软雅黑" w:eastAsia="微软雅黑" w:cs="微软雅黑"/>
                <w:b w:val="0"/>
                <w:bCs w:val="0"/>
                <w:color w:val="auto"/>
                <w:kern w:val="2"/>
                <w:sz w:val="21"/>
                <w:szCs w:val="21"/>
                <w:lang w:val="en-US" w:eastAsia="zh-CN" w:bidi="ar-SA"/>
              </w:rPr>
              <w:t>早餐后，前往</w:t>
            </w:r>
            <w:r>
              <w:rPr>
                <w:rFonts w:hint="eastAsia" w:ascii="微软雅黑" w:hAnsi="微软雅黑" w:eastAsia="微软雅黑" w:cs="微软雅黑"/>
                <w:b w:val="0"/>
                <w:bCs w:val="0"/>
                <w:color w:val="FF0000"/>
                <w:kern w:val="2"/>
                <w:sz w:val="21"/>
                <w:szCs w:val="21"/>
                <w:lang w:val="en-US" w:eastAsia="zh-CN" w:bidi="ar-SA"/>
              </w:rPr>
              <w:t>【</w:t>
            </w:r>
            <w:r>
              <w:rPr>
                <w:rFonts w:hint="eastAsia" w:ascii="微软雅黑" w:hAnsi="微软雅黑" w:eastAsia="微软雅黑" w:cs="微软雅黑"/>
                <w:b/>
                <w:color w:val="FF0000"/>
                <w:kern w:val="0"/>
                <w:sz w:val="21"/>
                <w:szCs w:val="21"/>
                <w:lang w:val="en-US" w:eastAsia="zh-CN" w:bidi="ar-SA"/>
              </w:rPr>
              <w:t>张家界国家森林公园</w:t>
            </w:r>
            <w:r>
              <w:rPr>
                <w:rFonts w:hint="eastAsia" w:ascii="微软雅黑" w:hAnsi="微软雅黑" w:eastAsia="微软雅黑" w:cs="微软雅黑"/>
                <w:b w:val="0"/>
                <w:bCs w:val="0"/>
                <w:color w:val="FF0000"/>
                <w:kern w:val="2"/>
                <w:sz w:val="21"/>
                <w:szCs w:val="21"/>
                <w:lang w:val="en-US" w:eastAsia="zh-CN" w:bidi="ar-SA"/>
              </w:rPr>
              <w:t>】</w:t>
            </w:r>
            <w:r>
              <w:rPr>
                <w:rFonts w:hint="eastAsia" w:ascii="微软雅黑" w:hAnsi="微软雅黑" w:eastAsia="微软雅黑" w:cs="微软雅黑"/>
                <w:b w:val="0"/>
                <w:bCs w:val="0"/>
                <w:color w:val="auto"/>
                <w:kern w:val="2"/>
                <w:sz w:val="21"/>
                <w:szCs w:val="21"/>
                <w:lang w:val="en-US" w:eastAsia="zh-CN" w:bidi="ar-SA"/>
              </w:rPr>
              <w:t>《世界自然遗产》、国家首批《世界地质公园》、首批国家AAAAA级旅游景区。乘环保车前往“鬼斧神工”之作的《阿凡达》外景拍摄地“哈利路亚山”</w:t>
            </w:r>
            <w:r>
              <w:rPr>
                <w:rFonts w:hint="eastAsia" w:ascii="微软雅黑" w:hAnsi="微软雅黑" w:eastAsia="微软雅黑" w:cs="微软雅黑"/>
                <w:b w:val="0"/>
                <w:bCs w:val="0"/>
                <w:color w:val="FF0000"/>
                <w:kern w:val="2"/>
                <w:sz w:val="21"/>
                <w:szCs w:val="21"/>
                <w:lang w:val="en-US" w:eastAsia="zh-CN" w:bidi="ar-SA"/>
              </w:rPr>
              <w:t>【</w:t>
            </w:r>
            <w:r>
              <w:rPr>
                <w:rFonts w:hint="eastAsia" w:ascii="微软雅黑" w:hAnsi="微软雅黑" w:eastAsia="微软雅黑" w:cs="微软雅黑"/>
                <w:b/>
                <w:color w:val="FF0000"/>
                <w:kern w:val="0"/>
                <w:sz w:val="21"/>
                <w:szCs w:val="21"/>
                <w:lang w:val="en-US" w:eastAsia="zh-CN" w:bidi="ar-SA"/>
              </w:rPr>
              <w:t>袁家界</w:t>
            </w:r>
            <w:r>
              <w:rPr>
                <w:rFonts w:hint="default" w:ascii="微软雅黑" w:hAnsi="微软雅黑" w:eastAsia="微软雅黑" w:cs="微软雅黑"/>
                <w:b w:val="0"/>
                <w:bCs w:val="0"/>
                <w:color w:val="FF0000"/>
                <w:kern w:val="2"/>
                <w:sz w:val="21"/>
                <w:szCs w:val="21"/>
                <w:lang w:val="en-US" w:eastAsia="zh-CN" w:bidi="ar-SA"/>
              </w:rPr>
              <w:t>】</w:t>
            </w:r>
            <w:r>
              <w:rPr>
                <w:rFonts w:hint="default" w:ascii="微软雅黑" w:hAnsi="微软雅黑" w:eastAsia="微软雅黑" w:cs="微软雅黑"/>
                <w:b w:val="0"/>
                <w:bCs w:val="0"/>
                <w:color w:val="auto"/>
                <w:kern w:val="2"/>
                <w:sz w:val="21"/>
                <w:szCs w:val="21"/>
                <w:lang w:val="en-US" w:eastAsia="zh-CN" w:bidi="ar-SA"/>
              </w:rPr>
              <w:t xml:space="preserve"> 景区，</w:t>
            </w:r>
            <w:r>
              <w:rPr>
                <w:rFonts w:hint="eastAsia" w:ascii="微软雅黑" w:hAnsi="微软雅黑" w:eastAsia="微软雅黑" w:cs="微软雅黑"/>
                <w:b w:val="0"/>
                <w:bCs w:val="0"/>
                <w:color w:val="auto"/>
                <w:sz w:val="21"/>
                <w:szCs w:val="21"/>
                <w:lang w:val="en-US" w:eastAsia="zh-CN"/>
              </w:rPr>
              <w:t>游绝景</w:t>
            </w:r>
            <w:r>
              <w:rPr>
                <w:rFonts w:hint="eastAsia" w:ascii="微软雅黑" w:hAnsi="微软雅黑" w:eastAsia="微软雅黑" w:cs="微软雅黑"/>
                <w:b w:val="0"/>
                <w:bCs w:val="0"/>
                <w:color w:val="FF0000"/>
                <w:sz w:val="21"/>
                <w:szCs w:val="21"/>
                <w:lang w:val="en-US" w:eastAsia="zh-CN"/>
              </w:rPr>
              <w:t>【</w:t>
            </w:r>
            <w:r>
              <w:rPr>
                <w:rFonts w:hint="eastAsia" w:ascii="微软雅黑" w:hAnsi="微软雅黑" w:eastAsia="微软雅黑" w:cs="微软雅黑"/>
                <w:b/>
                <w:color w:val="FF0000"/>
                <w:kern w:val="0"/>
                <w:sz w:val="21"/>
                <w:szCs w:val="21"/>
                <w:lang w:val="en-US" w:eastAsia="zh-CN" w:bidi="ar-SA"/>
              </w:rPr>
              <w:t>袁家界</w:t>
            </w:r>
            <w:r>
              <w:rPr>
                <w:rFonts w:hint="eastAsia" w:ascii="微软雅黑" w:hAnsi="微软雅黑" w:eastAsia="微软雅黑" w:cs="微软雅黑"/>
                <w:b w:val="0"/>
                <w:bCs w:val="0"/>
                <w:color w:val="FF0000"/>
                <w:sz w:val="21"/>
                <w:szCs w:val="21"/>
                <w:lang w:val="en-US" w:eastAsia="zh-CN"/>
              </w:rPr>
              <w:t>】</w:t>
            </w:r>
            <w:r>
              <w:rPr>
                <w:rFonts w:hint="eastAsia" w:ascii="微软雅黑" w:hAnsi="微软雅黑" w:eastAsia="微软雅黑" w:cs="微软雅黑"/>
                <w:b w:val="0"/>
                <w:bCs w:val="0"/>
                <w:color w:val="auto"/>
                <w:sz w:val="21"/>
                <w:szCs w:val="21"/>
                <w:lang w:val="en-US" w:eastAsia="zh-CN"/>
              </w:rPr>
              <w:t>，电影《阿凡达》中“哈利路亚山”原型“乾坤柱”、迄今为止发现落差最高的天然石桥--【</w:t>
            </w:r>
            <w:r>
              <w:rPr>
                <w:rFonts w:hint="eastAsia" w:ascii="微软雅黑" w:hAnsi="微软雅黑" w:eastAsia="微软雅黑" w:cs="微软雅黑"/>
                <w:b/>
                <w:color w:val="403152" w:themeColor="accent4" w:themeShade="80"/>
                <w:kern w:val="0"/>
                <w:sz w:val="21"/>
                <w:szCs w:val="21"/>
                <w:lang w:val="en-US" w:eastAsia="zh-CN" w:bidi="ar-SA"/>
              </w:rPr>
              <w:t>天下第一桥</w:t>
            </w:r>
            <w:r>
              <w:rPr>
                <w:rFonts w:hint="eastAsia" w:ascii="微软雅黑" w:hAnsi="微软雅黑" w:eastAsia="微软雅黑" w:cs="微软雅黑"/>
                <w:b w:val="0"/>
                <w:bCs w:val="0"/>
                <w:color w:val="auto"/>
                <w:sz w:val="21"/>
                <w:szCs w:val="21"/>
                <w:lang w:val="en-US" w:eastAsia="zh-CN"/>
              </w:rPr>
              <w:t>】、</w:t>
            </w:r>
            <w:r>
              <w:rPr>
                <w:rFonts w:hint="eastAsia" w:ascii="微软雅黑" w:hAnsi="微软雅黑" w:eastAsia="微软雅黑" w:cs="微软雅黑"/>
                <w:b/>
                <w:bCs/>
                <w:color w:val="FF0000"/>
                <w:sz w:val="21"/>
                <w:szCs w:val="21"/>
                <w:lang w:val="en-US" w:eastAsia="zh-CN"/>
              </w:rPr>
              <w:t>【</w:t>
            </w:r>
            <w:r>
              <w:rPr>
                <w:rFonts w:hint="eastAsia" w:ascii="微软雅黑" w:hAnsi="微软雅黑" w:eastAsia="微软雅黑" w:cs="微软雅黑"/>
                <w:b/>
                <w:color w:val="FF0000"/>
                <w:kern w:val="0"/>
                <w:sz w:val="21"/>
                <w:szCs w:val="21"/>
                <w:lang w:val="en-US" w:eastAsia="zh-CN" w:bidi="ar-SA"/>
              </w:rPr>
              <w:t>迷魂台</w:t>
            </w:r>
            <w:r>
              <w:rPr>
                <w:rFonts w:hint="eastAsia" w:ascii="微软雅黑" w:hAnsi="微软雅黑" w:eastAsia="微软雅黑" w:cs="微软雅黑"/>
                <w:b w:val="0"/>
                <w:bCs w:val="0"/>
                <w:color w:val="FF0000"/>
                <w:sz w:val="21"/>
                <w:szCs w:val="21"/>
                <w:lang w:val="en-US" w:eastAsia="zh-CN"/>
              </w:rPr>
              <w:t>】</w:t>
            </w:r>
            <w:r>
              <w:rPr>
                <w:rFonts w:hint="eastAsia" w:ascii="微软雅黑" w:hAnsi="微软雅黑" w:eastAsia="微软雅黑" w:cs="微软雅黑"/>
                <w:b w:val="0"/>
                <w:bCs w:val="0"/>
                <w:color w:val="auto"/>
                <w:sz w:val="21"/>
                <w:szCs w:val="21"/>
                <w:lang w:val="en-US" w:eastAsia="zh-CN"/>
              </w:rPr>
              <w:t>等空中绝景，探寻影视阿凡达中的群山漂浮、星罗棋布的玄幻莫测世界；</w:t>
            </w:r>
            <w:r>
              <w:rPr>
                <w:rFonts w:hint="default" w:ascii="微软雅黑" w:hAnsi="微软雅黑" w:eastAsia="微软雅黑" w:cs="微软雅黑"/>
                <w:b w:val="0"/>
                <w:bCs w:val="0"/>
                <w:color w:val="auto"/>
                <w:kern w:val="2"/>
                <w:sz w:val="21"/>
                <w:szCs w:val="21"/>
                <w:lang w:val="en-US" w:eastAsia="zh-CN" w:bidi="ar-SA"/>
              </w:rPr>
              <w:t>乘世界第一梯-【</w:t>
            </w:r>
            <w:r>
              <w:rPr>
                <w:rFonts w:hint="eastAsia" w:ascii="微软雅黑" w:hAnsi="微软雅黑" w:eastAsia="微软雅黑" w:cs="微软雅黑"/>
                <w:b w:val="0"/>
                <w:bCs w:val="0"/>
                <w:color w:val="auto"/>
                <w:kern w:val="2"/>
                <w:sz w:val="21"/>
                <w:szCs w:val="21"/>
                <w:lang w:val="en-US" w:eastAsia="zh-CN" w:bidi="ar-SA"/>
              </w:rPr>
              <w:t>百龙电梯</w:t>
            </w:r>
            <w:r>
              <w:rPr>
                <w:rFonts w:hint="default" w:ascii="微软雅黑" w:hAnsi="微软雅黑" w:eastAsia="微软雅黑" w:cs="微软雅黑"/>
                <w:b w:val="0"/>
                <w:bCs w:val="0"/>
                <w:color w:val="auto"/>
                <w:kern w:val="2"/>
                <w:sz w:val="21"/>
                <w:szCs w:val="21"/>
                <w:lang w:val="en-US" w:eastAsia="zh-CN" w:bidi="ar-SA"/>
              </w:rPr>
              <w:t>】（垂直高度 326 米、仅需 88 秒）下山</w:t>
            </w:r>
            <w:r>
              <w:rPr>
                <w:rFonts w:hint="eastAsia" w:ascii="微软雅黑" w:hAnsi="微软雅黑" w:eastAsia="微软雅黑" w:cs="微软雅黑"/>
                <w:b w:val="0"/>
                <w:bCs w:val="0"/>
                <w:color w:val="auto"/>
                <w:kern w:val="2"/>
                <w:sz w:val="21"/>
                <w:szCs w:val="21"/>
                <w:lang w:val="en-US" w:eastAsia="zh-CN" w:bidi="ar-SA"/>
              </w:rPr>
              <w:t>，</w:t>
            </w:r>
            <w:r>
              <w:rPr>
                <w:rFonts w:hint="default" w:ascii="微软雅黑" w:hAnsi="微软雅黑" w:eastAsia="微软雅黑" w:cs="微软雅黑"/>
                <w:b w:val="0"/>
                <w:bCs w:val="0"/>
                <w:color w:val="auto"/>
                <w:kern w:val="2"/>
                <w:sz w:val="21"/>
                <w:szCs w:val="21"/>
                <w:lang w:val="en-US" w:eastAsia="zh-CN" w:bidi="ar-SA"/>
              </w:rPr>
              <w:t>看峰墙之绝，峰丛之秀，峰林之奇等。</w:t>
            </w:r>
          </w:p>
          <w:p w14:paraId="69956DC8">
            <w:pPr>
              <w:pStyle w:val="9"/>
              <w:keepNext w:val="0"/>
              <w:keepLines w:val="0"/>
              <w:pageBreakBefore w:val="0"/>
              <w:widowControl w:val="0"/>
              <w:kinsoku/>
              <w:wordWrap/>
              <w:overflowPunct/>
              <w:topLinePunct w:val="0"/>
              <w:autoSpaceDE/>
              <w:autoSpaceDN/>
              <w:bidi w:val="0"/>
              <w:adjustRightInd/>
              <w:snapToGrid/>
              <w:spacing w:after="0" w:line="360" w:lineRule="exact"/>
              <w:ind w:left="0" w:leftChars="0" w:firstLine="420" w:firstLineChars="200"/>
              <w:textAlignment w:val="auto"/>
              <w:rPr>
                <w:rFonts w:hint="eastAsia" w:ascii="微软雅黑" w:hAnsi="微软雅黑" w:eastAsia="微软雅黑" w:cs="微软雅黑"/>
                <w:b w:val="0"/>
                <w:bCs w:val="0"/>
                <w:color w:val="auto"/>
                <w:sz w:val="21"/>
                <w:szCs w:val="21"/>
                <w:lang w:val="en-US" w:eastAsia="zh-CN"/>
              </w:rPr>
            </w:pPr>
            <w:r>
              <w:rPr>
                <w:rFonts w:hint="eastAsia" w:ascii="微软雅黑" w:hAnsi="微软雅黑" w:eastAsia="微软雅黑" w:cs="微软雅黑"/>
                <w:sz w:val="21"/>
                <w:szCs w:val="21"/>
                <w:lang w:val="en-US" w:eastAsia="zh-CN"/>
              </w:rPr>
              <w:t>漫步张家界最美 的峡谷--</w:t>
            </w:r>
            <w:r>
              <w:rPr>
                <w:rFonts w:hint="eastAsia" w:ascii="微软雅黑" w:hAnsi="微软雅黑" w:eastAsia="微软雅黑" w:cs="微软雅黑"/>
                <w:color w:val="FF0000"/>
                <w:sz w:val="21"/>
                <w:szCs w:val="21"/>
                <w:lang w:val="en-US" w:eastAsia="zh-CN"/>
              </w:rPr>
              <w:t>-【</w:t>
            </w:r>
            <w:r>
              <w:rPr>
                <w:rFonts w:hint="eastAsia" w:ascii="微软雅黑" w:hAnsi="微软雅黑" w:eastAsia="微软雅黑" w:cs="微软雅黑"/>
                <w:b/>
                <w:color w:val="FF0000"/>
                <w:kern w:val="0"/>
                <w:sz w:val="21"/>
                <w:szCs w:val="21"/>
                <w:lang w:val="en-US" w:eastAsia="zh-CN" w:bidi="ar-SA"/>
              </w:rPr>
              <w:t>金鞭溪</w:t>
            </w:r>
            <w:r>
              <w:rPr>
                <w:rFonts w:hint="eastAsia" w:ascii="微软雅黑" w:hAnsi="微软雅黑" w:eastAsia="微软雅黑" w:cs="微软雅黑"/>
                <w:color w:val="FF0000"/>
                <w:sz w:val="21"/>
                <w:szCs w:val="21"/>
                <w:lang w:val="en-US" w:eastAsia="zh-CN"/>
              </w:rPr>
              <w:t>】</w:t>
            </w:r>
            <w:r>
              <w:rPr>
                <w:rFonts w:hint="eastAsia" w:ascii="微软雅黑" w:hAnsi="微软雅黑" w:eastAsia="微软雅黑" w:cs="微软雅黑"/>
                <w:sz w:val="21"/>
                <w:szCs w:val="21"/>
                <w:lang w:val="en-US" w:eastAsia="zh-CN"/>
              </w:rPr>
              <w:t>，（本行程安排水绕四门精华段） 感受天然大氧吧， 众多负离子给大家带来的愉悦感。 沿途享受鸟语花香、潺潺流水，可谓泉水激石，泠泠作响；好鸟相争，嘤嘤成韵。水皆缥碧，千丈见底； 游鱼细石，直视无碍，夏日清凉一刻。</w:t>
            </w:r>
            <w:r>
              <w:rPr>
                <w:rFonts w:hint="eastAsia" w:ascii="微软雅黑" w:hAnsi="微软雅黑" w:eastAsia="微软雅黑" w:cs="微软雅黑"/>
                <w:b w:val="0"/>
                <w:bCs w:val="0"/>
                <w:color w:val="auto"/>
                <w:sz w:val="21"/>
                <w:szCs w:val="21"/>
                <w:lang w:val="en-US" w:eastAsia="zh-CN"/>
              </w:rPr>
              <w:t>游览风景如画的</w:t>
            </w:r>
            <w:r>
              <w:rPr>
                <w:rFonts w:hint="eastAsia" w:ascii="微软雅黑" w:hAnsi="微软雅黑" w:eastAsia="微软雅黑" w:cs="微软雅黑"/>
                <w:b w:val="0"/>
                <w:bCs w:val="0"/>
                <w:color w:val="FF0000"/>
                <w:sz w:val="21"/>
                <w:szCs w:val="21"/>
                <w:lang w:val="en-US" w:eastAsia="zh-CN"/>
              </w:rPr>
              <w:t>【</w:t>
            </w:r>
            <w:r>
              <w:rPr>
                <w:rFonts w:hint="eastAsia" w:ascii="微软雅黑" w:hAnsi="微软雅黑" w:eastAsia="微软雅黑" w:cs="微软雅黑"/>
                <w:b/>
                <w:color w:val="FF0000"/>
                <w:kern w:val="0"/>
                <w:sz w:val="21"/>
                <w:szCs w:val="21"/>
                <w:lang w:val="en-US" w:eastAsia="zh-CN" w:bidi="ar-SA"/>
              </w:rPr>
              <w:t>十里画廊</w:t>
            </w:r>
            <w:r>
              <w:rPr>
                <w:rFonts w:hint="eastAsia" w:ascii="微软雅黑" w:hAnsi="微软雅黑" w:eastAsia="微软雅黑" w:cs="微软雅黑"/>
                <w:b w:val="0"/>
                <w:bCs w:val="0"/>
                <w:color w:val="FF0000"/>
                <w:sz w:val="21"/>
                <w:szCs w:val="21"/>
                <w:lang w:val="en-US" w:eastAsia="zh-CN"/>
              </w:rPr>
              <w:t>】</w:t>
            </w:r>
            <w:r>
              <w:rPr>
                <w:rFonts w:hint="eastAsia" w:ascii="微软雅黑" w:hAnsi="微软雅黑" w:eastAsia="微软雅黑" w:cs="微软雅黑"/>
                <w:b w:val="0"/>
                <w:bCs w:val="0"/>
                <w:color w:val="auto"/>
                <w:sz w:val="21"/>
                <w:szCs w:val="21"/>
                <w:lang w:val="en-US" w:eastAsia="zh-CN"/>
              </w:rPr>
              <w:t>（</w:t>
            </w:r>
            <w:r>
              <w:rPr>
                <w:rFonts w:hint="eastAsia" w:ascii="微软雅黑" w:hAnsi="微软雅黑" w:eastAsia="微软雅黑" w:cs="微软雅黑"/>
                <w:b w:val="0"/>
                <w:bCs w:val="0"/>
                <w:color w:val="632523" w:themeColor="accent2" w:themeShade="80"/>
                <w:sz w:val="21"/>
                <w:szCs w:val="21"/>
                <w:lang w:val="en-US" w:eastAsia="zh-CN"/>
              </w:rPr>
              <w:t>温馨提示：此景区游道比较平缓，我社安排的步行游览，如需代步工具，请自理！</w:t>
            </w:r>
            <w:r>
              <w:rPr>
                <w:rFonts w:hint="eastAsia" w:ascii="微软雅黑" w:hAnsi="微软雅黑" w:eastAsia="微软雅黑" w:cs="微软雅黑"/>
                <w:b w:val="0"/>
                <w:bCs w:val="0"/>
                <w:color w:val="auto"/>
                <w:sz w:val="21"/>
                <w:szCs w:val="21"/>
                <w:lang w:val="en-US" w:eastAsia="zh-CN"/>
              </w:rPr>
              <w:t>），这条峡谷奇峰叠耸，怪石林立，峡谷两侧群峰凛然而列，造型各异，组成一幅生灵活现的天然雕塑画。在高山峡谷中行进，两旁峰峦迭翠，像一幅幅巨大的山水画卷，并排悬挂在千仞绝壁之上，使秀美绝伦的自然奇观溶进仙师画工的水墨丹青之中。沿途可见猛虎啸天、采药老人、众女拜观音、夫妻岩等景观。</w:t>
            </w:r>
          </w:p>
          <w:p w14:paraId="58269D3B">
            <w:pPr>
              <w:pStyle w:val="9"/>
              <w:keepNext w:val="0"/>
              <w:keepLines w:val="0"/>
              <w:pageBreakBefore w:val="0"/>
              <w:widowControl w:val="0"/>
              <w:kinsoku/>
              <w:wordWrap/>
              <w:overflowPunct/>
              <w:topLinePunct w:val="0"/>
              <w:autoSpaceDE/>
              <w:autoSpaceDN/>
              <w:bidi w:val="0"/>
              <w:adjustRightInd/>
              <w:snapToGrid/>
              <w:spacing w:after="0" w:line="360" w:lineRule="exact"/>
              <w:ind w:left="0" w:leftChars="0" w:firstLine="420" w:firstLineChars="200"/>
              <w:textAlignment w:val="auto"/>
              <w:rPr>
                <w:rFonts w:hint="default" w:ascii="微软雅黑" w:hAnsi="微软雅黑" w:eastAsia="微软雅黑" w:cs="微软雅黑"/>
                <w:b w:val="0"/>
                <w:bCs w:val="0"/>
                <w:color w:val="auto"/>
                <w:sz w:val="21"/>
                <w:szCs w:val="21"/>
                <w:lang w:val="en-US" w:eastAsia="zh-CN"/>
              </w:rPr>
            </w:pPr>
            <w:r>
              <w:rPr>
                <w:rFonts w:hint="eastAsia" w:ascii="微软雅黑" w:hAnsi="微软雅黑" w:eastAsia="微软雅黑" w:cs="微软雅黑"/>
                <w:b w:val="0"/>
                <w:bCs w:val="0"/>
                <w:color w:val="auto"/>
                <w:sz w:val="21"/>
                <w:szCs w:val="21"/>
                <w:lang w:val="en-US" w:eastAsia="zh-CN"/>
              </w:rPr>
              <w:t>如您意犹未尽，我们可赠送安排您一次苗服体验（赠送项目），衣裙绣满古老传说，银冠映照日月光芒，一步一响，步步生莲，让您成为山水间最动人的风景。</w:t>
            </w:r>
          </w:p>
          <w:p w14:paraId="32E5BF0B">
            <w:pPr>
              <w:pStyle w:val="9"/>
              <w:keepNext w:val="0"/>
              <w:keepLines w:val="0"/>
              <w:pageBreakBefore w:val="0"/>
              <w:widowControl w:val="0"/>
              <w:kinsoku/>
              <w:wordWrap/>
              <w:overflowPunct/>
              <w:topLinePunct w:val="0"/>
              <w:autoSpaceDE/>
              <w:autoSpaceDN/>
              <w:bidi w:val="0"/>
              <w:adjustRightInd/>
              <w:snapToGrid/>
              <w:spacing w:beforeAutospacing="0" w:after="0" w:afterAutospacing="0" w:line="360" w:lineRule="exact"/>
              <w:ind w:left="0" w:leftChars="0" w:right="0" w:firstLine="420" w:firstLineChars="200"/>
              <w:textAlignment w:val="auto"/>
              <w:rPr>
                <w:rFonts w:hint="eastAsia" w:ascii="微软雅黑" w:hAnsi="微软雅黑" w:eastAsia="微软雅黑" w:cs="微软雅黑"/>
                <w:b/>
                <w:bCs w:val="0"/>
                <w:color w:val="974706"/>
                <w:kern w:val="2"/>
                <w:sz w:val="21"/>
                <w:szCs w:val="21"/>
                <w:lang w:val="en-US" w:eastAsia="zh-CN" w:bidi="ar-SA"/>
              </w:rPr>
            </w:pPr>
            <w:r>
              <w:rPr>
                <w:rFonts w:hint="eastAsia" w:ascii="微软雅黑" w:hAnsi="微软雅黑" w:eastAsia="微软雅黑" w:cs="微软雅黑"/>
                <w:b w:val="0"/>
                <w:bCs w:val="0"/>
                <w:color w:val="auto"/>
                <w:sz w:val="21"/>
                <w:szCs w:val="21"/>
                <w:lang w:val="en-US" w:eastAsia="zh-CN"/>
              </w:rPr>
              <w:t>晚上观看冯小刚主导的中国最顶级的本土民俗风情大戏</w:t>
            </w:r>
            <w:r>
              <w:rPr>
                <w:rFonts w:hint="eastAsia" w:ascii="微软雅黑" w:hAnsi="微软雅黑" w:eastAsia="微软雅黑" w:cs="微软雅黑"/>
                <w:b w:val="0"/>
                <w:bCs w:val="0"/>
                <w:color w:val="FF0000"/>
                <w:sz w:val="21"/>
                <w:szCs w:val="21"/>
                <w:lang w:val="en-US" w:eastAsia="zh-CN"/>
              </w:rPr>
              <w:t>【</w:t>
            </w:r>
            <w:r>
              <w:rPr>
                <w:rFonts w:hint="eastAsia" w:ascii="微软雅黑" w:hAnsi="微软雅黑" w:eastAsia="微软雅黑" w:cs="微软雅黑"/>
                <w:b/>
                <w:color w:val="FF0000"/>
                <w:kern w:val="0"/>
                <w:sz w:val="21"/>
                <w:szCs w:val="21"/>
                <w:lang w:val="en-US" w:eastAsia="zh-CN" w:bidi="ar-SA"/>
              </w:rPr>
              <w:t>魅力湘西</w:t>
            </w:r>
            <w:r>
              <w:rPr>
                <w:rFonts w:hint="eastAsia" w:ascii="微软雅黑" w:hAnsi="微软雅黑" w:eastAsia="微软雅黑" w:cs="微软雅黑"/>
                <w:b w:val="0"/>
                <w:bCs w:val="0"/>
                <w:color w:val="FF0000"/>
                <w:sz w:val="21"/>
                <w:szCs w:val="21"/>
                <w:lang w:val="en-US" w:eastAsia="zh-CN"/>
              </w:rPr>
              <w:t>】</w:t>
            </w:r>
            <w:r>
              <w:rPr>
                <w:rFonts w:hint="eastAsia" w:ascii="微软雅黑" w:hAnsi="微软雅黑" w:eastAsia="微软雅黑" w:cs="微软雅黑"/>
                <w:b w:val="0"/>
                <w:bCs w:val="0"/>
                <w:color w:val="auto"/>
                <w:sz w:val="21"/>
                <w:szCs w:val="21"/>
                <w:lang w:val="en-US" w:eastAsia="zh-CN"/>
              </w:rPr>
              <w:t>，曾上过央视春节晚会的《追爱》节目就来自这场表演，整台晚会展示了张家界地区历史悠久的民俗文化和民歌艺术，千年神秘一台戏，揭开湘西神秘的面纱与您接触，让您在惊奇、兴奋中了解湘西，湘西不再神秘!让我们一起穿越时间，探寻湘西故事。</w:t>
            </w:r>
          </w:p>
          <w:p w14:paraId="5F1E7F1C">
            <w:pPr>
              <w:pStyle w:val="9"/>
              <w:keepNext w:val="0"/>
              <w:keepLines w:val="0"/>
              <w:pageBreakBefore w:val="0"/>
              <w:widowControl w:val="0"/>
              <w:kinsoku/>
              <w:wordWrap/>
              <w:overflowPunct/>
              <w:topLinePunct w:val="0"/>
              <w:autoSpaceDE/>
              <w:autoSpaceDN/>
              <w:bidi w:val="0"/>
              <w:adjustRightInd/>
              <w:snapToGrid/>
              <w:spacing w:beforeAutospacing="0" w:after="0" w:afterAutospacing="0" w:line="360" w:lineRule="exact"/>
              <w:ind w:left="0" w:leftChars="0" w:right="0" w:firstLine="0" w:firstLineChars="0"/>
              <w:textAlignment w:val="auto"/>
              <w:rPr>
                <w:rFonts w:hint="eastAsia" w:ascii="微软雅黑" w:hAnsi="微软雅黑" w:eastAsia="微软雅黑" w:cs="微软雅黑"/>
                <w:b/>
                <w:color w:val="00B0F0"/>
                <w:kern w:val="2"/>
                <w:sz w:val="21"/>
                <w:szCs w:val="21"/>
                <w:lang w:val="en-US" w:eastAsia="zh-CN" w:bidi="ar-SA"/>
              </w:rPr>
            </w:pPr>
            <w:r>
              <w:rPr>
                <w:rFonts w:hint="eastAsia" w:ascii="微软雅黑" w:hAnsi="微软雅黑" w:eastAsia="微软雅黑" w:cs="微软雅黑"/>
                <w:b/>
                <w:color w:val="00B0F0"/>
                <w:kern w:val="2"/>
                <w:sz w:val="21"/>
                <w:szCs w:val="21"/>
                <w:lang w:val="en-US" w:eastAsia="zh-CN" w:bidi="ar-SA"/>
              </w:rPr>
              <w:t>【温馨提示】</w:t>
            </w:r>
          </w:p>
          <w:p w14:paraId="65AAA688">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color w:val="00B0F0"/>
                <w:kern w:val="2"/>
                <w:sz w:val="21"/>
                <w:szCs w:val="21"/>
                <w:lang w:val="en-US" w:eastAsia="zh-CN" w:bidi="ar-SA"/>
              </w:rPr>
            </w:pPr>
            <w:r>
              <w:rPr>
                <w:rFonts w:hint="eastAsia" w:ascii="微软雅黑" w:hAnsi="微软雅黑" w:eastAsia="微软雅黑" w:cs="微软雅黑"/>
                <w:b/>
                <w:color w:val="00B0F0"/>
                <w:kern w:val="2"/>
                <w:sz w:val="21"/>
                <w:szCs w:val="21"/>
                <w:lang w:val="en-US" w:eastAsia="zh-CN" w:bidi="ar-SA"/>
              </w:rPr>
              <w:t>1、山上餐厅有限，且餐食很是一般，景区中有麦当劳、小吃，建议客人可自备干粮。</w:t>
            </w:r>
          </w:p>
          <w:p w14:paraId="7825059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color w:val="00B0F0"/>
                <w:kern w:val="2"/>
                <w:sz w:val="21"/>
                <w:szCs w:val="21"/>
                <w:lang w:val="en-US" w:eastAsia="zh-CN" w:bidi="ar-SA"/>
              </w:rPr>
            </w:pPr>
            <w:r>
              <w:rPr>
                <w:rFonts w:hint="eastAsia" w:ascii="微软雅黑" w:hAnsi="微软雅黑" w:eastAsia="微软雅黑" w:cs="微软雅黑"/>
                <w:b/>
                <w:color w:val="00B0F0"/>
                <w:kern w:val="2"/>
                <w:sz w:val="21"/>
                <w:szCs w:val="21"/>
                <w:lang w:val="en-US" w:eastAsia="zh-CN" w:bidi="ar-SA"/>
              </w:rPr>
              <w:t>2、张家界以山为主，为方便在山区游览，请穿平跟鞋，建议不穿裙子，自带雨具、太阳帽、防蚊水等物品。</w:t>
            </w:r>
          </w:p>
          <w:p w14:paraId="6896AD97">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color w:val="00B0F0"/>
                <w:kern w:val="2"/>
                <w:sz w:val="21"/>
                <w:szCs w:val="21"/>
                <w:lang w:val="en-US" w:eastAsia="zh-CN" w:bidi="ar-SA"/>
              </w:rPr>
            </w:pPr>
            <w:r>
              <w:rPr>
                <w:rFonts w:hint="eastAsia" w:ascii="微软雅黑" w:hAnsi="微软雅黑" w:eastAsia="微软雅黑" w:cs="微软雅黑"/>
                <w:b/>
                <w:color w:val="00B0F0"/>
                <w:kern w:val="2"/>
                <w:sz w:val="21"/>
                <w:szCs w:val="21"/>
                <w:lang w:val="en-US" w:eastAsia="zh-CN" w:bidi="ar-SA"/>
              </w:rPr>
              <w:t>游览参观顺序根据当天客流量，会做适当调整，但不减少景点。</w:t>
            </w:r>
          </w:p>
          <w:p w14:paraId="322C7EE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color w:val="00B0F0"/>
                <w:kern w:val="2"/>
                <w:sz w:val="21"/>
                <w:szCs w:val="21"/>
                <w:lang w:val="en-US" w:eastAsia="zh-CN" w:bidi="ar-SA"/>
              </w:rPr>
            </w:pPr>
            <w:r>
              <w:rPr>
                <w:rFonts w:hint="eastAsia" w:ascii="微软雅黑" w:hAnsi="微软雅黑" w:eastAsia="微软雅黑" w:cs="微软雅黑"/>
                <w:b/>
                <w:color w:val="00B0F0"/>
                <w:kern w:val="2"/>
                <w:sz w:val="21"/>
                <w:szCs w:val="21"/>
                <w:lang w:val="en-US" w:eastAsia="zh-CN" w:bidi="ar-SA"/>
              </w:rPr>
              <w:t>3、如遇旅游旺季高峰期，景区环保车排队属于正常现象，不接受投诉。</w:t>
            </w:r>
          </w:p>
          <w:p w14:paraId="361EF157">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color w:val="00B0F0"/>
                <w:kern w:val="2"/>
                <w:sz w:val="21"/>
                <w:szCs w:val="21"/>
                <w:lang w:val="en-US" w:eastAsia="zh-CN" w:bidi="ar-SA"/>
              </w:rPr>
            </w:pPr>
            <w:r>
              <w:rPr>
                <w:rFonts w:hint="eastAsia" w:ascii="微软雅黑" w:hAnsi="微软雅黑" w:eastAsia="微软雅黑" w:cs="微软雅黑"/>
                <w:b/>
                <w:color w:val="00B0F0"/>
                <w:kern w:val="2"/>
                <w:sz w:val="21"/>
                <w:szCs w:val="21"/>
                <w:lang w:val="en-US" w:eastAsia="zh-CN" w:bidi="ar-SA"/>
              </w:rPr>
              <w:t>4、如遇张家界魅力湘西晚会座满，则更改为观看千古情演艺（无差价可退）。</w:t>
            </w:r>
          </w:p>
          <w:p w14:paraId="59C56D80">
            <w:pPr>
              <w:pStyle w:val="5"/>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lang w:val="en-US" w:eastAsia="zh-CN"/>
              </w:rPr>
            </w:pPr>
            <w:r>
              <w:rPr>
                <w:rFonts w:hint="eastAsia" w:ascii="微软雅黑" w:hAnsi="微软雅黑" w:eastAsia="微软雅黑" w:cs="微软雅黑"/>
                <w:b/>
                <w:color w:val="00B0F0"/>
                <w:kern w:val="2"/>
                <w:sz w:val="21"/>
                <w:szCs w:val="21"/>
                <w:lang w:val="en-US" w:eastAsia="zh-CN" w:bidi="ar-SA"/>
              </w:rPr>
              <w:t>5、苗服体验为旅行社赠送项目，不用不退费。</w:t>
            </w:r>
          </w:p>
        </w:tc>
      </w:tr>
      <w:tr w14:paraId="2F29EF5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5"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14812B67">
            <w:pPr>
              <w:numPr>
                <w:ilvl w:val="0"/>
                <w:numId w:val="0"/>
              </w:numPr>
              <w:ind w:left="0" w:leftChars="0" w:firstLine="0" w:firstLineChars="0"/>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w:t>
            </w:r>
            <w:r>
              <w:rPr>
                <w:rFonts w:hint="eastAsia" w:ascii="微软雅黑" w:hAnsi="微软雅黑" w:eastAsia="微软雅黑" w:cs="微软雅黑"/>
                <w:b/>
                <w:bCs/>
                <w:color w:val="FFFFFF"/>
                <w:sz w:val="28"/>
                <w:szCs w:val="28"/>
                <w:lang w:val="en-US" w:eastAsia="zh-CN"/>
              </w:rPr>
              <w:t>四天 天门山</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lang w:val="en-US" w:eastAsia="zh-CN"/>
              </w:rPr>
              <w:t>凤凰</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lang w:val="en-US" w:eastAsia="zh-CN"/>
              </w:rPr>
              <w:t>七重灯光秀夜景</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凤凰</w:t>
            </w:r>
          </w:p>
        </w:tc>
      </w:tr>
      <w:tr w14:paraId="3F16B25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50DDA22">
            <w:pPr>
              <w:pStyle w:val="9"/>
              <w:keepNext w:val="0"/>
              <w:keepLines w:val="0"/>
              <w:pageBreakBefore w:val="0"/>
              <w:widowControl w:val="0"/>
              <w:kinsoku/>
              <w:wordWrap/>
              <w:overflowPunct/>
              <w:topLinePunct w:val="0"/>
              <w:autoSpaceDE/>
              <w:autoSpaceDN/>
              <w:bidi w:val="0"/>
              <w:adjustRightInd/>
              <w:snapToGrid/>
              <w:spacing w:beforeAutospacing="0" w:after="0" w:afterAutospacing="0" w:line="360" w:lineRule="exact"/>
              <w:ind w:left="0" w:leftChars="0" w:right="0" w:firstLine="420" w:firstLineChars="20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早餐后，游有张家界“武陵之魂”美誉的5A景点新传奇，湘西神山</w:t>
            </w:r>
            <w:r>
              <w:rPr>
                <w:rFonts w:hint="eastAsia" w:ascii="微软雅黑" w:hAnsi="微软雅黑" w:eastAsia="微软雅黑" w:cs="微软雅黑"/>
                <w:color w:val="FF0000"/>
                <w:sz w:val="21"/>
                <w:szCs w:val="21"/>
                <w:lang w:val="en-US" w:eastAsia="zh-CN"/>
              </w:rPr>
              <w:t>【</w:t>
            </w:r>
            <w:r>
              <w:rPr>
                <w:rFonts w:hint="eastAsia" w:ascii="微软雅黑" w:hAnsi="微软雅黑" w:eastAsia="微软雅黑" w:cs="微软雅黑"/>
                <w:b/>
                <w:color w:val="FF0000"/>
                <w:kern w:val="0"/>
                <w:sz w:val="21"/>
                <w:szCs w:val="21"/>
                <w:lang w:val="en-US" w:eastAsia="zh-CN" w:bidi="ar-SA"/>
              </w:rPr>
              <w:t>天门山国家森林公园</w:t>
            </w:r>
            <w:r>
              <w:rPr>
                <w:rFonts w:hint="eastAsia" w:ascii="微软雅黑" w:hAnsi="微软雅黑" w:eastAsia="微软雅黑" w:cs="微软雅黑"/>
                <w:color w:val="FF0000"/>
                <w:sz w:val="21"/>
                <w:szCs w:val="21"/>
                <w:lang w:val="en-US" w:eastAsia="zh-CN"/>
              </w:rPr>
              <w:t>】</w:t>
            </w:r>
            <w:r>
              <w:rPr>
                <w:rFonts w:hint="eastAsia" w:ascii="微软雅黑" w:hAnsi="微软雅黑" w:eastAsia="微软雅黑" w:cs="微软雅黑"/>
                <w:sz w:val="21"/>
                <w:szCs w:val="21"/>
                <w:lang w:val="en-US" w:eastAsia="zh-CN"/>
              </w:rPr>
              <w:t>乘坐“世界第一”长的高山客运索道，全长7455米，体验凌空飞仙般的神奇感觉，直达天门山云梦仙顶，山体孤峰高耸，气势临空独尊，观赏奇妙美丽的盆景花园，体验</w:t>
            </w:r>
            <w:r>
              <w:rPr>
                <w:rFonts w:hint="eastAsia" w:ascii="微软雅黑" w:hAnsi="微软雅黑" w:eastAsia="微软雅黑" w:cs="微软雅黑"/>
                <w:color w:val="FF0000"/>
                <w:sz w:val="21"/>
                <w:szCs w:val="21"/>
                <w:lang w:val="en-US" w:eastAsia="zh-CN"/>
              </w:rPr>
              <w:t>【</w:t>
            </w:r>
            <w:r>
              <w:rPr>
                <w:rFonts w:hint="eastAsia" w:ascii="微软雅黑" w:hAnsi="微软雅黑" w:eastAsia="微软雅黑" w:cs="微软雅黑"/>
                <w:b/>
                <w:color w:val="FF0000"/>
                <w:kern w:val="0"/>
                <w:sz w:val="21"/>
                <w:szCs w:val="21"/>
                <w:lang w:val="en-US" w:eastAsia="zh-CN" w:bidi="ar-SA"/>
              </w:rPr>
              <w:t>玻璃栈道</w:t>
            </w:r>
            <w:r>
              <w:rPr>
                <w:rFonts w:hint="eastAsia" w:ascii="微软雅黑" w:hAnsi="微软雅黑" w:eastAsia="微软雅黑" w:cs="微软雅黑"/>
                <w:color w:val="FF0000"/>
                <w:sz w:val="21"/>
                <w:szCs w:val="21"/>
                <w:lang w:val="en-US" w:eastAsia="zh-CN"/>
              </w:rPr>
              <w:t>】</w:t>
            </w:r>
            <w:r>
              <w:rPr>
                <w:rFonts w:hint="eastAsia" w:ascii="微软雅黑" w:hAnsi="微软雅黑" w:eastAsia="微软雅黑" w:cs="微软雅黑"/>
                <w:sz w:val="21"/>
                <w:szCs w:val="21"/>
                <w:lang w:val="en-US" w:eastAsia="zh-CN"/>
              </w:rPr>
              <w:t>这条看着就让人腿软的玻璃栈道给人带来的刺激震撼感，感受“云在脚下，奇峰尽览，万象目中”的豪迈感觉，</w:t>
            </w:r>
            <w:r>
              <w:rPr>
                <w:rFonts w:hint="eastAsia" w:ascii="微软雅黑" w:hAnsi="微软雅黑" w:eastAsia="微软雅黑" w:cs="微软雅黑"/>
                <w:color w:val="FF0000"/>
                <w:sz w:val="21"/>
                <w:szCs w:val="21"/>
                <w:lang w:val="en-US" w:eastAsia="zh-CN"/>
              </w:rPr>
              <w:t>【</w:t>
            </w:r>
            <w:r>
              <w:rPr>
                <w:rFonts w:hint="eastAsia" w:ascii="微软雅黑" w:hAnsi="微软雅黑" w:eastAsia="微软雅黑" w:cs="微软雅黑"/>
                <w:b/>
                <w:color w:val="FF0000"/>
                <w:kern w:val="0"/>
                <w:sz w:val="21"/>
                <w:szCs w:val="21"/>
                <w:lang w:val="en-US" w:eastAsia="zh-CN" w:bidi="ar-SA"/>
              </w:rPr>
              <w:t>通天大道</w:t>
            </w:r>
            <w:r>
              <w:rPr>
                <w:rFonts w:hint="eastAsia" w:ascii="微软雅黑" w:hAnsi="微软雅黑" w:eastAsia="微软雅黑" w:cs="微软雅黑"/>
                <w:color w:val="FF0000"/>
                <w:sz w:val="21"/>
                <w:szCs w:val="21"/>
                <w:lang w:val="en-US" w:eastAsia="zh-CN"/>
              </w:rPr>
              <w:t>】</w:t>
            </w:r>
            <w:r>
              <w:rPr>
                <w:rFonts w:hint="eastAsia" w:ascii="微软雅黑" w:hAnsi="微软雅黑" w:eastAsia="微软雅黑" w:cs="微软雅黑"/>
                <w:sz w:val="21"/>
                <w:szCs w:val="21"/>
                <w:lang w:val="en-US" w:eastAsia="zh-CN"/>
              </w:rPr>
              <w:t>:被称为通天大道的盘山公路共计 99弯，“天下第一公路奇观”横空出世，垂直高差达千米左右，</w:t>
            </w:r>
            <w:r>
              <w:rPr>
                <w:rFonts w:hint="eastAsia" w:ascii="微软雅黑" w:hAnsi="微软雅黑" w:eastAsia="微软雅黑" w:cs="微软雅黑"/>
                <w:color w:val="FF0000"/>
                <w:sz w:val="21"/>
                <w:szCs w:val="21"/>
                <w:lang w:val="en-US" w:eastAsia="zh-CN"/>
              </w:rPr>
              <w:t>【</w:t>
            </w:r>
            <w:r>
              <w:rPr>
                <w:rFonts w:hint="eastAsia" w:ascii="微软雅黑" w:hAnsi="微软雅黑" w:eastAsia="微软雅黑" w:cs="微软雅黑"/>
                <w:b/>
                <w:color w:val="FF0000"/>
                <w:kern w:val="0"/>
                <w:sz w:val="21"/>
                <w:szCs w:val="21"/>
                <w:lang w:val="en-US" w:eastAsia="zh-CN" w:bidi="ar-SA"/>
              </w:rPr>
              <w:t>天门洞开</w:t>
            </w:r>
            <w:r>
              <w:rPr>
                <w:rFonts w:hint="eastAsia" w:ascii="微软雅黑" w:hAnsi="微软雅黑" w:eastAsia="微软雅黑" w:cs="微软雅黑"/>
                <w:color w:val="FF0000"/>
                <w:sz w:val="21"/>
                <w:szCs w:val="21"/>
                <w:lang w:val="en-US" w:eastAsia="zh-CN"/>
              </w:rPr>
              <w:t>】</w:t>
            </w:r>
            <w:r>
              <w:rPr>
                <w:rFonts w:hint="eastAsia" w:ascii="微软雅黑" w:hAnsi="微软雅黑" w:eastAsia="微软雅黑" w:cs="微软雅黑"/>
                <w:sz w:val="21"/>
                <w:szCs w:val="21"/>
                <w:lang w:val="en-US" w:eastAsia="zh-CN"/>
              </w:rPr>
              <w:t>:999级台阶登上天门洞，观俄罗斯空军特技飞行表演在天门山上穿越的世界最高的天然穿山溶洞，感受大自然的神奇造化，尽情欣赏天门洞内外的壮丽景色。</w:t>
            </w:r>
          </w:p>
          <w:p w14:paraId="2B21DE0E">
            <w:pPr>
              <w:pStyle w:val="9"/>
              <w:keepNext w:val="0"/>
              <w:keepLines w:val="0"/>
              <w:pageBreakBefore w:val="0"/>
              <w:widowControl w:val="0"/>
              <w:kinsoku/>
              <w:wordWrap/>
              <w:overflowPunct/>
              <w:topLinePunct w:val="0"/>
              <w:autoSpaceDE/>
              <w:autoSpaceDN/>
              <w:bidi w:val="0"/>
              <w:adjustRightInd/>
              <w:snapToGrid/>
              <w:spacing w:beforeAutospacing="0" w:after="0" w:afterAutospacing="0" w:line="360" w:lineRule="exact"/>
              <w:ind w:left="0" w:leftChars="0" w:right="0" w:firstLine="420" w:firstLineChars="200"/>
              <w:textAlignment w:val="auto"/>
              <w:rPr>
                <w:rFonts w:hint="eastAsia" w:ascii="微软雅黑" w:hAnsi="微软雅黑" w:eastAsia="微软雅黑" w:cs="微软雅黑"/>
                <w:b/>
                <w:bCs w:val="0"/>
                <w:color w:val="974706"/>
                <w:kern w:val="2"/>
                <w:sz w:val="21"/>
                <w:szCs w:val="21"/>
                <w:lang w:val="en-US" w:eastAsia="zh-CN" w:bidi="ar-SA"/>
              </w:rPr>
            </w:pPr>
            <w:r>
              <w:rPr>
                <w:rFonts w:hint="eastAsia" w:ascii="微软雅黑" w:hAnsi="微软雅黑" w:eastAsia="微软雅黑" w:cs="微软雅黑"/>
                <w:sz w:val="21"/>
                <w:szCs w:val="21"/>
                <w:lang w:val="en-US" w:eastAsia="zh-CN"/>
              </w:rPr>
              <w:t>汽车适时前往被新西兰著名作家路易•艾黎称赞为中国最美的小城—</w:t>
            </w:r>
            <w:r>
              <w:rPr>
                <w:rFonts w:hint="eastAsia" w:ascii="微软雅黑" w:hAnsi="微软雅黑" w:eastAsia="微软雅黑" w:cs="微软雅黑"/>
                <w:color w:val="FF0000"/>
                <w:sz w:val="21"/>
                <w:szCs w:val="21"/>
                <w:lang w:val="en-US" w:eastAsia="zh-CN"/>
              </w:rPr>
              <w:t>【</w:t>
            </w:r>
            <w:r>
              <w:rPr>
                <w:rFonts w:hint="eastAsia" w:ascii="微软雅黑" w:hAnsi="微软雅黑" w:eastAsia="微软雅黑" w:cs="微软雅黑"/>
                <w:b/>
                <w:color w:val="FF0000"/>
                <w:kern w:val="0"/>
                <w:sz w:val="21"/>
                <w:szCs w:val="21"/>
                <w:lang w:val="en-US" w:eastAsia="zh-CN" w:bidi="ar-SA"/>
              </w:rPr>
              <w:t>凤凰古城</w:t>
            </w:r>
            <w:r>
              <w:rPr>
                <w:rFonts w:hint="eastAsia" w:ascii="微软雅黑" w:hAnsi="微软雅黑" w:eastAsia="微软雅黑" w:cs="微软雅黑"/>
                <w:color w:val="FF0000"/>
                <w:sz w:val="21"/>
                <w:szCs w:val="21"/>
                <w:lang w:val="en-US" w:eastAsia="zh-CN"/>
              </w:rPr>
              <w:t>】</w:t>
            </w:r>
            <w:r>
              <w:rPr>
                <w:rFonts w:hint="eastAsia" w:ascii="微软雅黑" w:hAnsi="微软雅黑" w:eastAsia="微软雅黑" w:cs="微软雅黑"/>
                <w:sz w:val="21"/>
                <w:szCs w:val="21"/>
                <w:lang w:val="en-US" w:eastAsia="zh-CN"/>
              </w:rPr>
              <w:t>（</w:t>
            </w:r>
            <w:r>
              <w:rPr>
                <w:rFonts w:hint="eastAsia" w:ascii="微软雅黑" w:hAnsi="微软雅黑" w:eastAsia="微软雅黑" w:cs="微软雅黑"/>
                <w:color w:val="auto"/>
                <w:sz w:val="21"/>
                <w:szCs w:val="21"/>
                <w:lang w:val="en-US" w:eastAsia="zh-CN"/>
              </w:rPr>
              <w:t>接</w:t>
            </w:r>
            <w:r>
              <w:rPr>
                <w:rFonts w:hint="eastAsia" w:ascii="微软雅黑" w:hAnsi="微软雅黑" w:eastAsia="微软雅黑" w:cs="微软雅黑"/>
                <w:sz w:val="21"/>
                <w:szCs w:val="21"/>
                <w:lang w:val="en-US" w:eastAsia="zh-CN"/>
              </w:rPr>
              <w:t>驳车已含，进城不排队）。傍晚，在美丽的沱江边漫步，欣赏[七重水幕灯光秀],细细品味古城久远的历史和尘封心底的记忆；古香古色、极富浓郁苗家民族风韵的吊脚楼与两岸细脚伶仃的木柱立于河中托起古城中一段美丽的往事，古城清幽而绚丽的美景让人流连忘返……。（</w:t>
            </w:r>
            <w:r>
              <w:rPr>
                <w:rFonts w:hint="eastAsia" w:ascii="微软雅黑" w:hAnsi="微软雅黑" w:eastAsia="微软雅黑" w:cs="微软雅黑"/>
                <w:color w:val="632523" w:themeColor="accent2" w:themeShade="80"/>
                <w:sz w:val="21"/>
                <w:szCs w:val="21"/>
                <w:lang w:val="en-US" w:eastAsia="zh-CN"/>
              </w:rPr>
              <w:t>如遇堵车、沱江水位过高或过低，大风暴雨等恶劣天气及特殊原因会停演不能正常观看，赠送项目不看不退，也不做等价交换请谅解</w:t>
            </w:r>
            <w:r>
              <w:rPr>
                <w:rFonts w:hint="eastAsia" w:ascii="微软雅黑" w:hAnsi="微软雅黑" w:eastAsia="微软雅黑" w:cs="微软雅黑"/>
                <w:sz w:val="21"/>
                <w:szCs w:val="21"/>
                <w:lang w:val="en-US" w:eastAsia="zh-CN"/>
              </w:rPr>
              <w:t>）。</w:t>
            </w:r>
          </w:p>
          <w:p w14:paraId="42460B14">
            <w:pPr>
              <w:pStyle w:val="9"/>
              <w:keepNext w:val="0"/>
              <w:keepLines w:val="0"/>
              <w:pageBreakBefore w:val="0"/>
              <w:widowControl w:val="0"/>
              <w:kinsoku/>
              <w:wordWrap/>
              <w:overflowPunct/>
              <w:topLinePunct w:val="0"/>
              <w:autoSpaceDE/>
              <w:autoSpaceDN/>
              <w:bidi w:val="0"/>
              <w:adjustRightInd/>
              <w:snapToGrid/>
              <w:spacing w:beforeAutospacing="0" w:after="0" w:afterAutospacing="0" w:line="360" w:lineRule="exact"/>
              <w:ind w:left="0" w:leftChars="0" w:right="0" w:firstLine="0" w:firstLineChars="0"/>
              <w:textAlignment w:val="auto"/>
              <w:rPr>
                <w:rFonts w:hint="eastAsia" w:ascii="微软雅黑" w:hAnsi="微软雅黑" w:eastAsia="微软雅黑" w:cs="微软雅黑"/>
                <w:b/>
                <w:color w:val="00B0F0"/>
                <w:kern w:val="2"/>
                <w:sz w:val="21"/>
                <w:szCs w:val="21"/>
                <w:lang w:val="en-US" w:eastAsia="zh-CN" w:bidi="ar-SA"/>
              </w:rPr>
            </w:pPr>
            <w:r>
              <w:rPr>
                <w:rFonts w:hint="eastAsia" w:ascii="微软雅黑" w:hAnsi="微软雅黑" w:eastAsia="微软雅黑" w:cs="微软雅黑"/>
                <w:b/>
                <w:color w:val="00B0F0"/>
                <w:kern w:val="2"/>
                <w:sz w:val="21"/>
                <w:szCs w:val="21"/>
                <w:lang w:val="en-US" w:eastAsia="zh-CN" w:bidi="ar-SA"/>
              </w:rPr>
              <w:t>【温馨提示】：</w:t>
            </w:r>
          </w:p>
          <w:p w14:paraId="09DD3943">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color w:val="00B0F0"/>
                <w:kern w:val="2"/>
                <w:sz w:val="21"/>
                <w:szCs w:val="21"/>
                <w:lang w:val="en-US" w:eastAsia="zh-CN" w:bidi="ar-SA"/>
              </w:rPr>
            </w:pPr>
            <w:r>
              <w:rPr>
                <w:rFonts w:hint="eastAsia" w:ascii="微软雅黑" w:hAnsi="微软雅黑" w:eastAsia="微软雅黑" w:cs="微软雅黑"/>
                <w:b/>
                <w:color w:val="00B0F0"/>
                <w:kern w:val="2"/>
                <w:sz w:val="21"/>
                <w:szCs w:val="21"/>
                <w:lang w:val="en-US" w:eastAsia="zh-CN" w:bidi="ar-SA"/>
              </w:rPr>
              <w:t>1、天门山景区是张家界最火爆的旅游景区，每天有售票额度限制，都需提前实名预约门票及游览时间段。</w:t>
            </w:r>
          </w:p>
          <w:p w14:paraId="39EC3A0F">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color w:val="00B0F0"/>
                <w:kern w:val="2"/>
                <w:sz w:val="21"/>
                <w:szCs w:val="21"/>
                <w:lang w:val="en-US" w:eastAsia="zh-CN" w:bidi="ar-SA"/>
              </w:rPr>
            </w:pPr>
            <w:r>
              <w:rPr>
                <w:rFonts w:hint="eastAsia" w:ascii="微软雅黑" w:hAnsi="微软雅黑" w:eastAsia="微软雅黑" w:cs="微软雅黑"/>
                <w:b/>
                <w:color w:val="00B0F0"/>
                <w:kern w:val="2"/>
                <w:sz w:val="21"/>
                <w:szCs w:val="21"/>
                <w:lang w:val="en-US" w:eastAsia="zh-CN" w:bidi="ar-SA"/>
              </w:rPr>
              <w:t>2、天门山景区为分流人群，分线路A、B、C三种方式，线路价格一致，游览方式由景区根据届时实际情况进行分派，不接受任何赔偿及投诉，请客人予以理解和配合!</w:t>
            </w:r>
          </w:p>
          <w:p w14:paraId="7350A06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b/>
                <w:color w:val="00B0F0"/>
                <w:kern w:val="2"/>
                <w:sz w:val="21"/>
                <w:szCs w:val="21"/>
                <w:lang w:val="en-US" w:eastAsia="zh-CN" w:bidi="ar-SA"/>
              </w:rPr>
              <w:t>3、凤凰古城为敞开式商业老街，本地老百姓的姜糖银器蜡染店铺、外地文艺青年的特色商铺较多，凤凰导游义务介绍，旅游者购物行为为自主选择，旅行社不接受凤凰区域旅游者在小商铺购物方面的投诉及退换货的要求。</w:t>
            </w:r>
          </w:p>
        </w:tc>
      </w:tr>
      <w:tr w14:paraId="3FDEF27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2B6DB83B">
            <w:pPr>
              <w:pStyle w:val="5"/>
              <w:ind w:left="8404" w:hanging="8404" w:hangingChars="3000"/>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kern w:val="2"/>
                <w:sz w:val="28"/>
                <w:szCs w:val="28"/>
                <w:lang w:val="en-US" w:eastAsia="zh-CN" w:bidi="ar-SA"/>
              </w:rPr>
              <w:t>第五天</w:t>
            </w:r>
            <w:r>
              <w:rPr>
                <w:rFonts w:hint="eastAsia" w:ascii="微软雅黑" w:hAnsi="微软雅黑" w:eastAsia="微软雅黑" w:cs="微软雅黑"/>
                <w:b/>
                <w:bCs/>
                <w:color w:val="FFFFFF"/>
                <w:kern w:val="2"/>
                <w:sz w:val="28"/>
                <w:szCs w:val="28"/>
                <w:lang w:val="en-US" w:eastAsia="zh-CN" w:bidi="ar-SA"/>
              </w:rPr>
              <w:t>凤凰→</w:t>
            </w:r>
            <w:r>
              <w:rPr>
                <w:rFonts w:hint="eastAsia" w:ascii="微软雅黑" w:hAnsi="微软雅黑" w:eastAsia="微软雅黑" w:cs="微软雅黑"/>
                <w:b/>
                <w:bCs/>
                <w:color w:val="FFFFFF"/>
                <w:kern w:val="2"/>
                <w:sz w:val="28"/>
                <w:szCs w:val="28"/>
                <w:lang w:val="en-US" w:eastAsia="zh-CN" w:bidi="ar-SA"/>
              </w:rPr>
              <w:t>沱江泛舟→</w:t>
            </w:r>
            <w:r>
              <w:rPr>
                <w:rFonts w:hint="eastAsia" w:ascii="微软雅黑" w:hAnsi="微软雅黑" w:eastAsia="微软雅黑" w:cs="微软雅黑"/>
                <w:b/>
                <w:bCs/>
                <w:color w:val="FFFFFF"/>
                <w:kern w:val="2"/>
                <w:sz w:val="28"/>
                <w:szCs w:val="28"/>
                <w:lang w:val="en-US" w:eastAsia="zh-CN" w:bidi="ar-SA"/>
              </w:rPr>
              <w:t>万寿宫→</w:t>
            </w:r>
            <w:r>
              <w:rPr>
                <w:rFonts w:hint="eastAsia" w:ascii="微软雅黑" w:hAnsi="微软雅黑" w:eastAsia="微软雅黑" w:cs="微软雅黑"/>
                <w:b/>
                <w:bCs/>
                <w:color w:val="FFFFFF"/>
                <w:kern w:val="2"/>
                <w:sz w:val="28"/>
                <w:szCs w:val="28"/>
                <w:lang w:val="en-US" w:eastAsia="zh-CN" w:bidi="ar-SA"/>
              </w:rPr>
              <w:t>沈从文故居→</w:t>
            </w:r>
            <w:r>
              <w:rPr>
                <w:rFonts w:hint="eastAsia" w:ascii="微软雅黑" w:hAnsi="微软雅黑" w:eastAsia="微软雅黑" w:cs="微软雅黑"/>
                <w:b/>
                <w:bCs/>
                <w:color w:val="FFFFFF"/>
                <w:kern w:val="2"/>
                <w:sz w:val="28"/>
                <w:szCs w:val="28"/>
                <w:lang w:val="en-US" w:eastAsia="zh-CN" w:bidi="ar-SA"/>
              </w:rPr>
              <w:t xml:space="preserve">长沙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5DB3A12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4CD11E3">
            <w:pPr>
              <w:pStyle w:val="5"/>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kern w:val="2"/>
                <w:sz w:val="21"/>
                <w:szCs w:val="21"/>
                <w:highlight w:val="none"/>
                <w:lang w:val="en-US" w:eastAsia="zh-CN" w:bidi="ar-SA"/>
              </w:rPr>
              <w:t>可自行早起自由欣赏烟雨濛濛的凤凰晨景（推荐时间06:30左右），早餐后，游览曾被新西兰著名作家路易艾黎称赞为中国最美丽的小城--</w:t>
            </w:r>
            <w:r>
              <w:rPr>
                <w:rFonts w:hint="eastAsia" w:ascii="微软雅黑" w:hAnsi="微软雅黑" w:eastAsia="微软雅黑" w:cs="微软雅黑"/>
                <w:b/>
                <w:bCs/>
                <w:i w:val="0"/>
                <w:iCs w:val="0"/>
                <w:color w:val="FF0000"/>
                <w:kern w:val="0"/>
                <w:sz w:val="21"/>
                <w:szCs w:val="21"/>
                <w:u w:val="none"/>
                <w:lang w:val="en-US" w:eastAsia="zh-CN" w:bidi="ar"/>
              </w:rPr>
              <w:t>【</w:t>
            </w:r>
            <w:r>
              <w:rPr>
                <w:rFonts w:hint="eastAsia" w:ascii="微软雅黑" w:hAnsi="微软雅黑" w:eastAsia="微软雅黑" w:cs="微软雅黑"/>
                <w:b/>
                <w:color w:val="FF0000"/>
                <w:kern w:val="0"/>
                <w:sz w:val="21"/>
                <w:szCs w:val="21"/>
                <w:lang w:val="en-US" w:eastAsia="zh-CN" w:bidi="ar-SA"/>
              </w:rPr>
              <w:t>凤凰古城AAAAA</w:t>
            </w:r>
            <w:r>
              <w:rPr>
                <w:rFonts w:hint="eastAsia" w:ascii="微软雅黑" w:hAnsi="微软雅黑" w:eastAsia="微软雅黑" w:cs="微软雅黑"/>
                <w:b/>
                <w:bCs/>
                <w:i w:val="0"/>
                <w:iCs w:val="0"/>
                <w:color w:val="FF0000"/>
                <w:kern w:val="0"/>
                <w:sz w:val="21"/>
                <w:szCs w:val="21"/>
                <w:u w:val="none"/>
                <w:lang w:val="en-US" w:eastAsia="zh-CN" w:bidi="ar"/>
              </w:rPr>
              <w:t>】</w:t>
            </w:r>
            <w:r>
              <w:rPr>
                <w:rFonts w:hint="eastAsia" w:ascii="微软雅黑" w:hAnsi="微软雅黑" w:eastAsia="微软雅黑" w:cs="微软雅黑"/>
                <w:kern w:val="2"/>
                <w:sz w:val="21"/>
                <w:szCs w:val="21"/>
                <w:highlight w:val="none"/>
                <w:lang w:val="en-US" w:eastAsia="zh-CN" w:bidi="ar-SA"/>
              </w:rPr>
              <w:t>，沱江河是凤凰古城的母亲河，她依着城墙缓缓流淌，世世代代哺育着古城儿女。坐上乌蓬船，</w:t>
            </w:r>
            <w:r>
              <w:rPr>
                <w:rFonts w:hint="eastAsia" w:ascii="微软雅黑" w:hAnsi="微软雅黑" w:eastAsia="微软雅黑" w:cs="微软雅黑"/>
                <w:b/>
                <w:bCs/>
                <w:i w:val="0"/>
                <w:iCs w:val="0"/>
                <w:color w:val="FF0000"/>
                <w:kern w:val="0"/>
                <w:sz w:val="21"/>
                <w:szCs w:val="21"/>
                <w:u w:val="none"/>
                <w:lang w:val="en-US" w:eastAsia="zh-CN" w:bidi="ar"/>
              </w:rPr>
              <w:t>【</w:t>
            </w:r>
            <w:r>
              <w:rPr>
                <w:rFonts w:hint="eastAsia" w:ascii="微软雅黑" w:hAnsi="微软雅黑" w:eastAsia="微软雅黑" w:cs="微软雅黑"/>
                <w:b/>
                <w:color w:val="FF0000"/>
                <w:kern w:val="0"/>
                <w:sz w:val="21"/>
                <w:szCs w:val="21"/>
                <w:lang w:val="en-US" w:eastAsia="zh-CN" w:bidi="ar-SA"/>
              </w:rPr>
              <w:t>泛舟沱江</w:t>
            </w:r>
            <w:r>
              <w:rPr>
                <w:rFonts w:hint="eastAsia" w:ascii="微软雅黑" w:hAnsi="微软雅黑" w:eastAsia="微软雅黑" w:cs="微软雅黑"/>
                <w:b/>
                <w:bCs/>
                <w:i w:val="0"/>
                <w:iCs w:val="0"/>
                <w:color w:val="FF0000"/>
                <w:kern w:val="0"/>
                <w:sz w:val="21"/>
                <w:szCs w:val="21"/>
                <w:u w:val="none"/>
                <w:lang w:val="en-US" w:eastAsia="zh-CN" w:bidi="ar"/>
              </w:rPr>
              <w:t>】</w:t>
            </w:r>
            <w:r>
              <w:rPr>
                <w:rFonts w:hint="eastAsia" w:ascii="微软雅黑" w:hAnsi="微软雅黑" w:eastAsia="微软雅黑" w:cs="微软雅黑"/>
                <w:kern w:val="2"/>
                <w:sz w:val="21"/>
                <w:szCs w:val="21"/>
                <w:highlight w:val="none"/>
                <w:lang w:val="en-US" w:eastAsia="zh-CN" w:bidi="ar-SA"/>
              </w:rPr>
              <w:t>，听着艄公的号子，看着两岸已有百年历史的土家吊脚楼，别有一番韵味。顺水而下，穿过虹桥一幅江南水乡的画卷便展现于眼前，依船靠岸。走上台阶</w:t>
            </w:r>
            <w:r>
              <w:rPr>
                <w:rFonts w:hint="eastAsia" w:ascii="微软雅黑" w:hAnsi="微软雅黑" w:eastAsia="微软雅黑" w:cs="微软雅黑"/>
                <w:b/>
                <w:bCs/>
                <w:i w:val="0"/>
                <w:iCs w:val="0"/>
                <w:color w:val="FF0000"/>
                <w:kern w:val="0"/>
                <w:sz w:val="21"/>
                <w:szCs w:val="21"/>
                <w:u w:val="none"/>
                <w:lang w:val="en-US" w:eastAsia="zh-CN" w:bidi="ar"/>
              </w:rPr>
              <w:t>【</w:t>
            </w:r>
            <w:r>
              <w:rPr>
                <w:rFonts w:hint="eastAsia" w:ascii="微软雅黑" w:hAnsi="微软雅黑" w:eastAsia="微软雅黑" w:cs="微软雅黑"/>
                <w:b/>
                <w:color w:val="FF0000"/>
                <w:kern w:val="0"/>
                <w:sz w:val="21"/>
                <w:szCs w:val="21"/>
                <w:lang w:val="en-US" w:eastAsia="zh-CN" w:bidi="ar-SA"/>
              </w:rPr>
              <w:t>万寿宫</w:t>
            </w:r>
            <w:r>
              <w:rPr>
                <w:rFonts w:hint="eastAsia" w:ascii="微软雅黑" w:hAnsi="微软雅黑" w:eastAsia="微软雅黑" w:cs="微软雅黑"/>
                <w:b/>
                <w:bCs/>
                <w:i w:val="0"/>
                <w:iCs w:val="0"/>
                <w:color w:val="FF0000"/>
                <w:kern w:val="0"/>
                <w:sz w:val="21"/>
                <w:szCs w:val="21"/>
                <w:u w:val="none"/>
                <w:lang w:val="en-US" w:eastAsia="zh-CN" w:bidi="ar"/>
              </w:rPr>
              <w:t>】</w:t>
            </w:r>
            <w:r>
              <w:rPr>
                <w:rFonts w:hint="eastAsia" w:ascii="微软雅黑" w:hAnsi="微软雅黑" w:eastAsia="微软雅黑" w:cs="微软雅黑"/>
                <w:kern w:val="2"/>
                <w:sz w:val="21"/>
                <w:szCs w:val="21"/>
                <w:highlight w:val="none"/>
                <w:lang w:val="en-US" w:eastAsia="zh-CN" w:bidi="ar-SA"/>
              </w:rPr>
              <w:t>你会看到一座雄伟的会馆，她设计精巧独特，雕琢玲珑剔透，或飞檐翘角，或回廊游转，或卧龙啸空，或奇兽驰骋，可以说是点雨楼台荟萃的建筑艺术大观。一楼展出的是江西会馆的遗留文物。万寿宫二楼则是黄永玉老先生的四副艺术真迹……后前往</w:t>
            </w:r>
            <w:r>
              <w:rPr>
                <w:rFonts w:hint="eastAsia" w:ascii="微软雅黑" w:hAnsi="微软雅黑" w:eastAsia="微软雅黑" w:cs="微软雅黑"/>
                <w:b/>
                <w:bCs/>
                <w:i w:val="0"/>
                <w:iCs w:val="0"/>
                <w:color w:val="FF0000"/>
                <w:kern w:val="0"/>
                <w:sz w:val="21"/>
                <w:szCs w:val="21"/>
                <w:u w:val="none"/>
                <w:lang w:val="en-US" w:eastAsia="zh-CN" w:bidi="ar"/>
              </w:rPr>
              <w:t>【</w:t>
            </w:r>
            <w:r>
              <w:rPr>
                <w:rFonts w:hint="eastAsia" w:ascii="微软雅黑" w:hAnsi="微软雅黑" w:eastAsia="微软雅黑" w:cs="微软雅黑"/>
                <w:b/>
                <w:color w:val="FF0000"/>
                <w:kern w:val="0"/>
                <w:sz w:val="21"/>
                <w:szCs w:val="21"/>
                <w:lang w:val="en-US" w:eastAsia="zh-CN" w:bidi="ar-SA"/>
              </w:rPr>
              <w:t>沈从文故居</w:t>
            </w:r>
            <w:r>
              <w:rPr>
                <w:rFonts w:hint="eastAsia" w:ascii="微软雅黑" w:hAnsi="微软雅黑" w:eastAsia="微软雅黑" w:cs="微软雅黑"/>
                <w:b/>
                <w:bCs/>
                <w:i w:val="0"/>
                <w:iCs w:val="0"/>
                <w:color w:val="FF0000"/>
                <w:kern w:val="0"/>
                <w:sz w:val="21"/>
                <w:szCs w:val="21"/>
                <w:u w:val="none"/>
                <w:lang w:val="en-US" w:eastAsia="zh-CN" w:bidi="ar"/>
              </w:rPr>
              <w:t>】</w:t>
            </w:r>
            <w:r>
              <w:rPr>
                <w:rFonts w:hint="eastAsia" w:ascii="微软雅黑" w:hAnsi="微软雅黑" w:eastAsia="微软雅黑" w:cs="微软雅黑"/>
                <w:kern w:val="2"/>
                <w:sz w:val="21"/>
                <w:szCs w:val="21"/>
                <w:highlight w:val="none"/>
                <w:lang w:val="en-US" w:eastAsia="zh-CN" w:bidi="ar-SA"/>
              </w:rPr>
              <w:t>沈从文原名沈岳焕，是我国著名的文学家、历史学家、文物专家。他的文学作品被英、美、日、法、瑞士等几十个国家所翻译，如《边城》、《中国古代服饰研究》等。被誉为世界乡土文学之父。他不仅是中华民族的骄傲，更是凤凰人民的骄傲。他的一生所创作的500多万字的作品，是世界的文学瑰宝，也给后人研究中国和湘西留下了宝贵的历史文献。</w:t>
            </w:r>
          </w:p>
          <w:p w14:paraId="6C41C797">
            <w:pPr>
              <w:pStyle w:val="5"/>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b/>
                <w:bCs w:val="0"/>
                <w:color w:val="974706"/>
                <w:sz w:val="21"/>
                <w:szCs w:val="21"/>
                <w:lang w:val="en-US" w:eastAsia="zh-CN"/>
              </w:rPr>
            </w:pPr>
            <w:r>
              <w:rPr>
                <w:rFonts w:hint="eastAsia" w:ascii="微软雅黑" w:hAnsi="微软雅黑" w:eastAsia="微软雅黑" w:cs="微软雅黑"/>
                <w:kern w:val="2"/>
                <w:sz w:val="21"/>
                <w:szCs w:val="21"/>
                <w:highlight w:val="none"/>
                <w:lang w:val="en-US" w:eastAsia="zh-CN" w:bidi="ar-SA"/>
              </w:rPr>
              <w:t>行程结束后，</w:t>
            </w:r>
            <w:r>
              <w:rPr>
                <w:rFonts w:hint="eastAsia" w:ascii="微软雅黑" w:hAnsi="微软雅黑" w:eastAsia="微软雅黑" w:cs="微软雅黑"/>
                <w:b/>
                <w:bCs/>
                <w:kern w:val="2"/>
                <w:sz w:val="21"/>
                <w:szCs w:val="21"/>
                <w:highlight w:val="none"/>
                <w:lang w:val="en-US" w:eastAsia="zh-CN" w:bidi="ar-SA"/>
              </w:rPr>
              <w:t>乘商务车或动车前往长沙</w:t>
            </w:r>
            <w:r>
              <w:rPr>
                <w:rFonts w:hint="eastAsia" w:ascii="微软雅黑" w:hAnsi="微软雅黑" w:eastAsia="微软雅黑" w:cs="微软雅黑"/>
                <w:kern w:val="2"/>
                <w:sz w:val="21"/>
                <w:szCs w:val="21"/>
                <w:highlight w:val="none"/>
                <w:lang w:val="en-US" w:eastAsia="zh-CN" w:bidi="ar-SA"/>
              </w:rPr>
              <w:t>，司机送您入住酒店休息！到达省会长沙后，您可以继续DIY您自己的长沙之行</w:t>
            </w:r>
          </w:p>
          <w:p w14:paraId="6E0D8C4D">
            <w:pPr>
              <w:pStyle w:val="9"/>
              <w:keepNext w:val="0"/>
              <w:keepLines w:val="0"/>
              <w:pageBreakBefore w:val="0"/>
              <w:widowControl w:val="0"/>
              <w:kinsoku/>
              <w:wordWrap/>
              <w:overflowPunct/>
              <w:topLinePunct w:val="0"/>
              <w:autoSpaceDE/>
              <w:autoSpaceDN/>
              <w:bidi w:val="0"/>
              <w:adjustRightInd/>
              <w:snapToGrid/>
              <w:spacing w:beforeAutospacing="0" w:after="0" w:afterAutospacing="0" w:line="360" w:lineRule="exact"/>
              <w:ind w:left="0" w:leftChars="0" w:right="0" w:firstLine="0" w:firstLineChars="0"/>
              <w:textAlignment w:val="auto"/>
              <w:rPr>
                <w:rFonts w:hint="eastAsia" w:ascii="微软雅黑" w:hAnsi="微软雅黑" w:eastAsia="微软雅黑" w:cs="微软雅黑"/>
                <w:b/>
                <w:color w:val="00B0F0"/>
                <w:kern w:val="2"/>
                <w:sz w:val="21"/>
                <w:szCs w:val="21"/>
                <w:lang w:val="en-US" w:eastAsia="zh-CN" w:bidi="ar-SA"/>
              </w:rPr>
            </w:pPr>
            <w:r>
              <w:rPr>
                <w:rFonts w:hint="eastAsia" w:ascii="微软雅黑" w:hAnsi="微软雅黑" w:eastAsia="微软雅黑" w:cs="微软雅黑"/>
                <w:b/>
                <w:color w:val="00B0F0"/>
                <w:kern w:val="2"/>
                <w:sz w:val="21"/>
                <w:szCs w:val="21"/>
                <w:lang w:val="en-US" w:eastAsia="zh-CN" w:bidi="ar-SA"/>
              </w:rPr>
              <w:t>【温馨提示】：</w:t>
            </w:r>
          </w:p>
          <w:p w14:paraId="6C8A5A9A">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color w:val="00B0F0"/>
                <w:kern w:val="2"/>
                <w:sz w:val="21"/>
                <w:szCs w:val="21"/>
                <w:lang w:val="en-US" w:eastAsia="zh-CN" w:bidi="ar-SA"/>
              </w:rPr>
            </w:pPr>
            <w:r>
              <w:rPr>
                <w:rFonts w:hint="eastAsia" w:ascii="微软雅黑" w:hAnsi="微软雅黑" w:eastAsia="微软雅黑" w:cs="微软雅黑"/>
                <w:b/>
                <w:color w:val="00B0F0"/>
                <w:kern w:val="2"/>
                <w:sz w:val="21"/>
                <w:szCs w:val="21"/>
                <w:lang w:val="en-US" w:eastAsia="zh-CN" w:bidi="ar-SA"/>
              </w:rPr>
              <w:t>1、凤凰古城为敞开式商业老街，本地老百姓的姜糖银器蜡染店铺、外地文艺青年的特色商铺较多，凤凰导游义务介绍，旅游者购物行为为自主选择，旅行社不接受凤凰区域旅游者在小商铺购物方面的投诉及退换货的要求。</w:t>
            </w:r>
          </w:p>
          <w:p w14:paraId="21BE1B1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color w:val="00B0F0"/>
                <w:kern w:val="2"/>
                <w:sz w:val="21"/>
                <w:szCs w:val="21"/>
                <w:lang w:val="en-US" w:eastAsia="zh-CN" w:bidi="ar-SA"/>
              </w:rPr>
            </w:pPr>
            <w:r>
              <w:rPr>
                <w:rFonts w:hint="eastAsia" w:ascii="微软雅黑" w:hAnsi="微软雅黑" w:eastAsia="微软雅黑" w:cs="微软雅黑"/>
                <w:b/>
                <w:color w:val="00B0F0"/>
                <w:kern w:val="2"/>
                <w:sz w:val="21"/>
                <w:szCs w:val="21"/>
                <w:lang w:val="en-US" w:eastAsia="zh-CN" w:bidi="ar-SA"/>
              </w:rPr>
              <w:t>2、由于客人原因造成未能赶到正常发班时间的，产生额外费用，客人自行承担。</w:t>
            </w:r>
          </w:p>
          <w:p w14:paraId="6DF61898">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cs="微软雅黑"/>
                <w:sz w:val="21"/>
                <w:szCs w:val="22"/>
                <w:lang w:val="en-US" w:eastAsia="zh-CN" w:bidi="zh-CN"/>
              </w:rPr>
            </w:pPr>
            <w:r>
              <w:rPr>
                <w:rFonts w:hint="eastAsia" w:ascii="微软雅黑" w:hAnsi="微软雅黑" w:eastAsia="微软雅黑" w:cs="微软雅黑"/>
                <w:b/>
                <w:color w:val="00B0F0"/>
                <w:kern w:val="2"/>
                <w:sz w:val="21"/>
                <w:szCs w:val="21"/>
                <w:lang w:val="en-US" w:eastAsia="zh-CN" w:bidi="ar-SA"/>
              </w:rPr>
              <w:t>3、我司根据人数安排旅游车或动车返回长沙。</w:t>
            </w:r>
          </w:p>
        </w:tc>
      </w:tr>
      <w:tr w14:paraId="0DE62CA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3A8C9A62">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长沙→出发地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355B123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50C3CD0">
            <w:pPr>
              <w:spacing w:line="360" w:lineRule="exact"/>
              <w:ind w:firstLine="420" w:firstLineChars="200"/>
              <w:rPr>
                <w:rFonts w:hint="eastAsia" w:ascii="微软雅黑" w:hAnsi="微软雅黑" w:eastAsia="微软雅黑" w:cs="微软雅黑"/>
                <w:lang w:eastAsia="zh-CN"/>
              </w:rPr>
            </w:pPr>
            <w:bookmarkStart w:id="5" w:name="OLE_LINK2"/>
            <w:bookmarkStart w:id="6" w:name="OLE_LINK1"/>
            <w:r>
              <w:rPr>
                <w:rFonts w:hint="eastAsia" w:ascii="微软雅黑" w:hAnsi="微软雅黑" w:eastAsia="微软雅黑" w:cs="微软雅黑"/>
                <w:kern w:val="2"/>
                <w:sz w:val="21"/>
                <w:szCs w:val="21"/>
                <w:highlight w:val="none"/>
                <w:lang w:val="en-US" w:eastAsia="zh-CN" w:bidi="ar-SA"/>
              </w:rPr>
              <w:t>早餐</w:t>
            </w:r>
            <w:bookmarkEnd w:id="5"/>
            <w:bookmarkEnd w:id="6"/>
            <w:r>
              <w:rPr>
                <w:rFonts w:hint="eastAsia" w:ascii="微软雅黑" w:hAnsi="微软雅黑" w:eastAsia="微软雅黑" w:cs="微软雅黑"/>
                <w:kern w:val="2"/>
                <w:sz w:val="21"/>
                <w:szCs w:val="21"/>
                <w:highlight w:val="none"/>
                <w:lang w:val="en-US" w:eastAsia="zh-CN" w:bidi="ar-SA"/>
              </w:rPr>
              <w:t>后根据返程时间，结束愉快的湘西体验之旅！</w:t>
            </w:r>
          </w:p>
        </w:tc>
      </w:tr>
      <w:tr w14:paraId="58A7EC0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E6E9CCE">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5B56739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38AFB94">
            <w:pPr>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4D7FC6C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DB4D3A7">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sz w:val="21"/>
                <w:szCs w:val="21"/>
                <w:highlight w:val="yellow"/>
                <w:lang w:val="en-US" w:eastAsia="zh-CN"/>
              </w:rPr>
              <w:t>☆☆接待标准☆☆</w:t>
            </w:r>
          </w:p>
          <w:p w14:paraId="6BF5A482">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color w:val="FF0000"/>
                <w:sz w:val="21"/>
                <w:szCs w:val="21"/>
                <w:lang w:val="en-US" w:eastAsia="zh-CN" w:bidi="zh-CN"/>
              </w:rPr>
            </w:pPr>
            <w:r>
              <w:rPr>
                <w:rFonts w:hint="eastAsia" w:ascii="微软雅黑" w:hAnsi="微软雅黑" w:eastAsia="微软雅黑" w:cs="微软雅黑"/>
                <w:sz w:val="21"/>
                <w:szCs w:val="21"/>
              </w:rPr>
              <w:t>1、门票：</w:t>
            </w:r>
            <w:r>
              <w:rPr>
                <w:rFonts w:hint="eastAsia" w:ascii="微软雅黑" w:hAnsi="微软雅黑" w:eastAsia="微软雅黑" w:cs="微软雅黑"/>
                <w:sz w:val="21"/>
                <w:szCs w:val="21"/>
                <w:lang w:val="en-US" w:eastAsia="zh-CN"/>
              </w:rPr>
              <w:t>行程中所列景点首道大门票；为旅行社协议价，无任何优免退费；</w:t>
            </w:r>
          </w:p>
          <w:p w14:paraId="01AEC754">
            <w:pPr>
              <w:keepNext w:val="0"/>
              <w:keepLines w:val="0"/>
              <w:pageBreakBefore w:val="0"/>
              <w:widowControl w:val="0"/>
              <w:numPr>
                <w:ilvl w:val="0"/>
                <w:numId w:val="2"/>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kern w:val="15"/>
                <w:sz w:val="21"/>
                <w:szCs w:val="21"/>
                <w:lang w:bidi="ar"/>
              </w:rPr>
            </w:pPr>
            <w:r>
              <w:rPr>
                <w:rFonts w:hint="eastAsia" w:ascii="微软雅黑" w:hAnsi="微软雅黑" w:eastAsia="微软雅黑" w:cs="微软雅黑"/>
                <w:sz w:val="21"/>
                <w:szCs w:val="21"/>
              </w:rPr>
              <w:t>酒店</w:t>
            </w:r>
            <w:r>
              <w:rPr>
                <w:rFonts w:hint="eastAsia" w:ascii="微软雅黑" w:hAnsi="微软雅黑" w:eastAsia="微软雅黑" w:cs="微软雅黑"/>
                <w:sz w:val="21"/>
                <w:szCs w:val="21"/>
                <w:lang w:val="zh-CN"/>
              </w:rPr>
              <w:t>：</w:t>
            </w:r>
            <w:r>
              <w:rPr>
                <w:rFonts w:hint="eastAsia" w:ascii="微软雅黑" w:hAnsi="微软雅黑" w:eastAsia="微软雅黑" w:cs="微软雅黑"/>
                <w:kern w:val="15"/>
                <w:sz w:val="21"/>
                <w:szCs w:val="21"/>
                <w:lang w:bidi="ar"/>
              </w:rPr>
              <w:t>全</w:t>
            </w:r>
            <w:r>
              <w:rPr>
                <w:rFonts w:hint="eastAsia" w:ascii="微软雅黑" w:hAnsi="微软雅黑" w:eastAsia="微软雅黑" w:cs="微软雅黑"/>
                <w:sz w:val="21"/>
                <w:szCs w:val="21"/>
                <w:lang w:val="en-US" w:eastAsia="zh-CN"/>
              </w:rPr>
              <w:t>轻奢四钻酒店+壹晚天子山客栈（不含单房差，不提供自然单间）</w:t>
            </w:r>
          </w:p>
          <w:p w14:paraId="64AB9A75">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kern w:val="15"/>
                <w:sz w:val="21"/>
                <w:szCs w:val="21"/>
                <w:lang w:bidi="ar"/>
              </w:rPr>
            </w:pPr>
            <w:r>
              <w:rPr>
                <w:rFonts w:hint="eastAsia" w:ascii="微软雅黑" w:hAnsi="微软雅黑" w:eastAsia="微软雅黑" w:cs="微软雅黑"/>
                <w:kern w:val="15"/>
                <w:sz w:val="21"/>
                <w:szCs w:val="21"/>
                <w:lang w:bidi="ar"/>
              </w:rPr>
              <w:t xml:space="preserve">不提供自然单间，产生单房差由客人自理、湖南酒店不提供一次性洗刷用品。 </w:t>
            </w:r>
          </w:p>
          <w:p w14:paraId="3AECE2E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kern w:val="15"/>
                <w:sz w:val="21"/>
                <w:szCs w:val="21"/>
                <w:lang w:val="en-US" w:eastAsia="zh-CN" w:bidi="ar"/>
              </w:rPr>
              <w:t>3、</w:t>
            </w:r>
            <w:r>
              <w:rPr>
                <w:rFonts w:hint="eastAsia" w:ascii="微软雅黑" w:hAnsi="微软雅黑" w:eastAsia="微软雅黑" w:cs="微软雅黑"/>
                <w:kern w:val="15"/>
                <w:sz w:val="21"/>
                <w:szCs w:val="21"/>
                <w:lang w:bidi="ar"/>
              </w:rPr>
              <w:t>用车：</w:t>
            </w:r>
            <w:r>
              <w:rPr>
                <w:rFonts w:hint="eastAsia" w:ascii="微软雅黑" w:hAnsi="微软雅黑" w:eastAsia="微软雅黑" w:cs="微软雅黑"/>
                <w:sz w:val="21"/>
                <w:szCs w:val="21"/>
                <w:lang w:val="en-US" w:eastAsia="zh-CN"/>
              </w:rPr>
              <w:t>行程安排 5-14 座豪华商务车，张家界段5人以下安排司兼导，长距离用车根据成团人数灵活安排商务车或高铁动车出行。（长沙段自由行，不安排车）</w:t>
            </w:r>
          </w:p>
          <w:p w14:paraId="52194CE3">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kern w:val="15"/>
                <w:sz w:val="21"/>
                <w:szCs w:val="21"/>
                <w:lang w:bidi="ar"/>
              </w:rPr>
            </w:pPr>
            <w:r>
              <w:rPr>
                <w:rFonts w:hint="eastAsia" w:ascii="微软雅黑" w:hAnsi="微软雅黑" w:eastAsia="微软雅黑" w:cs="微软雅黑"/>
                <w:kern w:val="15"/>
                <w:sz w:val="21"/>
                <w:szCs w:val="21"/>
                <w:lang w:val="en-US" w:eastAsia="zh-CN" w:bidi="ar"/>
              </w:rPr>
              <w:t>4、</w:t>
            </w:r>
            <w:r>
              <w:rPr>
                <w:rFonts w:hint="eastAsia" w:ascii="微软雅黑" w:hAnsi="微软雅黑" w:eastAsia="微软雅黑" w:cs="微软雅黑"/>
                <w:kern w:val="15"/>
                <w:sz w:val="21"/>
                <w:szCs w:val="21"/>
                <w:lang w:bidi="ar"/>
              </w:rPr>
              <w:t>用餐：</w:t>
            </w:r>
            <w:r>
              <w:rPr>
                <w:rFonts w:hint="eastAsia" w:ascii="微软雅黑" w:hAnsi="微软雅黑" w:eastAsia="微软雅黑" w:cs="微软雅黑"/>
                <w:sz w:val="21"/>
                <w:szCs w:val="21"/>
                <w:lang w:val="en-US" w:eastAsia="zh-CN"/>
              </w:rPr>
              <w:t>酒店早餐+3</w:t>
            </w:r>
            <w:r>
              <w:rPr>
                <w:rFonts w:hint="eastAsia" w:ascii="微软雅黑" w:hAnsi="微软雅黑" w:eastAsia="微软雅黑" w:cs="微软雅黑"/>
                <w:sz w:val="21"/>
                <w:szCs w:val="21"/>
              </w:rPr>
              <w:t xml:space="preserve">正餐，正餐 </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0 元/餐/人，特色餐除外</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正餐不用不退费亦不作等价交换</w:t>
            </w:r>
            <w:r>
              <w:rPr>
                <w:rFonts w:hint="eastAsia" w:ascii="微软雅黑" w:hAnsi="微软雅黑" w:eastAsia="微软雅黑" w:cs="微软雅黑"/>
                <w:kern w:val="15"/>
                <w:sz w:val="21"/>
                <w:szCs w:val="21"/>
                <w:lang w:bidi="ar"/>
              </w:rPr>
              <w:t>❹导游：精选我社形象+幽默+内涵+耐心服务——优秀导游讲解! 一站式服务到底，不分AB段；</w:t>
            </w:r>
          </w:p>
          <w:p w14:paraId="6B863E78">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ascii="微软雅黑" w:hAnsi="微软雅黑" w:eastAsia="微软雅黑" w:cs="微软雅黑"/>
                <w:sz w:val="21"/>
                <w:szCs w:val="21"/>
              </w:rPr>
            </w:pPr>
            <w:r>
              <w:rPr>
                <w:rFonts w:hint="eastAsia" w:ascii="微软雅黑" w:hAnsi="微软雅黑" w:eastAsia="微软雅黑" w:cs="微软雅黑"/>
                <w:sz w:val="21"/>
                <w:szCs w:val="21"/>
                <w:lang w:val="en-US" w:eastAsia="zh-CN"/>
              </w:rPr>
              <w:t>5、</w:t>
            </w:r>
            <w:r>
              <w:rPr>
                <w:rFonts w:hint="eastAsia" w:ascii="微软雅黑" w:hAnsi="微软雅黑" w:eastAsia="微软雅黑" w:cs="微软雅黑"/>
                <w:sz w:val="21"/>
                <w:szCs w:val="21"/>
              </w:rPr>
              <w:t>0 购物店，景区自营商店不属于旅行社安排购物店范畴内/不接受投诉。</w:t>
            </w:r>
          </w:p>
        </w:tc>
      </w:tr>
      <w:tr w14:paraId="353531E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6"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2686454">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rPr>
            </w:pPr>
            <w:r>
              <w:rPr>
                <w:rFonts w:hint="eastAsia" w:ascii="微软雅黑" w:hAnsi="微软雅黑" w:eastAsia="微软雅黑" w:cs="微软雅黑"/>
                <w:b/>
                <w:bCs/>
                <w:sz w:val="21"/>
                <w:szCs w:val="21"/>
                <w:highlight w:val="yellow"/>
                <w:lang w:val="en-US" w:eastAsia="zh-CN"/>
              </w:rPr>
              <w:t>☆☆</w:t>
            </w:r>
            <w:r>
              <w:rPr>
                <w:rFonts w:hint="eastAsia" w:ascii="微软雅黑" w:hAnsi="微软雅黑" w:eastAsia="微软雅黑" w:cs="微软雅黑"/>
                <w:b/>
                <w:bCs/>
                <w:sz w:val="21"/>
                <w:szCs w:val="21"/>
                <w:highlight w:val="yellow"/>
              </w:rPr>
              <w:t>儿童接待标准</w:t>
            </w:r>
            <w:r>
              <w:rPr>
                <w:rFonts w:hint="eastAsia" w:ascii="微软雅黑" w:hAnsi="微软雅黑" w:eastAsia="微软雅黑" w:cs="微软雅黑"/>
                <w:b/>
                <w:bCs/>
                <w:sz w:val="21"/>
                <w:szCs w:val="21"/>
                <w:highlight w:val="yellow"/>
                <w:lang w:val="en-US" w:eastAsia="zh-CN"/>
              </w:rPr>
              <w:t>☆☆</w:t>
            </w:r>
          </w:p>
          <w:p w14:paraId="470A7DFD">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1、儿童价格执行标准：身高1.2米以下</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1</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周岁以下</w:t>
            </w:r>
          </w:p>
          <w:p w14:paraId="09EBE0A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2、儿童价格包含：当地接待车位费、全程半餐费、导游服务费</w:t>
            </w:r>
          </w:p>
          <w:p w14:paraId="29D01FD5">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3、儿童价格不含：住宿、门票；若产生费用现付当地导游；儿童不含成人报价中的赠送门票项目</w:t>
            </w:r>
          </w:p>
        </w:tc>
      </w:tr>
      <w:tr w14:paraId="0A5B6A9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56EC3BE5">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550278DF">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1、湘西地区，山多耗费体力，凡20岁以下（包含20岁）及70岁以上建议有正常年龄陪同；18岁以下未成年学生拒绝单独出行；75岁以上谨慎出行，并附带三甲及以上医院开具的相关健康证明及签订免责协议书等；</w:t>
            </w:r>
          </w:p>
          <w:p w14:paraId="6E4BE339">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2、此行程此报价按景区优惠门票核算，任何人群和证件都无优惠退；</w:t>
            </w:r>
          </w:p>
          <w:p w14:paraId="70E3F6FB">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3、小孩按成人报名不占床不退费；</w:t>
            </w:r>
          </w:p>
          <w:p w14:paraId="7D77073E">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4、如遇特殊原因客人提前离团，则按实际产生费用结算；</w:t>
            </w:r>
          </w:p>
          <w:p w14:paraId="0196819A">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5、谢绝旅行社从业人员、记者、律师、回族、孕妇、聋哑人及行动不便者报名此行程，如行程中发现，单组客人按实际成本核算。</w:t>
            </w:r>
          </w:p>
          <w:p w14:paraId="1B000E1B">
            <w:pPr>
              <w:pStyle w:val="5"/>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lang w:val="en-US" w:eastAsia="zh-CN"/>
              </w:rPr>
              <w:t>6</w:t>
            </w:r>
            <w:r>
              <w:rPr>
                <w:rFonts w:hint="eastAsia" w:ascii="微软雅黑" w:hAnsi="微软雅黑" w:eastAsia="微软雅黑" w:cs="微软雅黑"/>
                <w:sz w:val="21"/>
                <w:szCs w:val="21"/>
              </w:rPr>
              <w:t>、儿童标准：含汽车车位，正餐半餐，导游服务费；不占床位，不含门票；如果产生现付。</w:t>
            </w:r>
          </w:p>
          <w:p w14:paraId="08843D92">
            <w:pPr>
              <w:pStyle w:val="5"/>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eastAsia="微软雅黑"/>
                <w:lang w:val="en-US" w:eastAsia="zh-CN"/>
              </w:rPr>
            </w:pPr>
            <w:r>
              <w:rPr>
                <w:rFonts w:hint="eastAsia" w:ascii="微软雅黑" w:hAnsi="微软雅黑" w:eastAsia="微软雅黑" w:cs="微软雅黑"/>
                <w:b/>
                <w:bCs/>
                <w:color w:val="auto"/>
                <w:sz w:val="21"/>
                <w:szCs w:val="21"/>
                <w:shd w:val="clear" w:color="auto" w:fill="FFFFFF"/>
              </w:rPr>
              <w:t>本行程综合报价已经折算所有门票优惠和免票；任何证件不再次享受优免；报名此行程等于已经认可此项特殊约定；具有法律效力；旅行社不再接受与此有关的投诉与异议！老年人、学生参团请带好学生证，老年证，身份证或户口本等相关证件；配合出示证件，无退费。</w:t>
            </w:r>
          </w:p>
        </w:tc>
      </w:tr>
      <w:tr w14:paraId="37A4E9B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7FB1D1B">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55706913">
            <w:pPr>
              <w:pStyle w:val="9"/>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color w:val="000000"/>
                <w:kern w:val="2"/>
                <w:sz w:val="21"/>
                <w:szCs w:val="21"/>
                <w:shd w:val="clear" w:color="auto" w:fill="FFFFFF"/>
                <w:lang w:val="en-US" w:eastAsia="zh-CN" w:bidi="ar-SA"/>
              </w:rPr>
            </w:pPr>
            <w:r>
              <w:rPr>
                <w:rFonts w:hint="eastAsia" w:ascii="微软雅黑" w:hAnsi="微软雅黑" w:eastAsia="微软雅黑" w:cs="微软雅黑"/>
                <w:color w:val="000000"/>
                <w:kern w:val="2"/>
                <w:sz w:val="21"/>
                <w:szCs w:val="21"/>
                <w:shd w:val="clear" w:color="auto" w:fill="FFFFFF"/>
                <w:lang w:val="en-US" w:eastAsia="zh-CN" w:bidi="ar-SA"/>
              </w:rPr>
              <w:t>长   沙：</w:t>
            </w:r>
            <w:bookmarkStart w:id="7" w:name="OLE_LINK25"/>
            <w:bookmarkStart w:id="8" w:name="OLE_LINK36"/>
            <w:r>
              <w:rPr>
                <w:rFonts w:hint="eastAsia" w:ascii="微软雅黑" w:hAnsi="微软雅黑" w:eastAsia="微软雅黑" w:cs="微软雅黑"/>
                <w:color w:val="000000"/>
                <w:kern w:val="2"/>
                <w:sz w:val="21"/>
                <w:szCs w:val="21"/>
                <w:shd w:val="clear" w:color="auto" w:fill="FFFFFF"/>
                <w:lang w:val="en-US" w:eastAsia="zh-CN" w:bidi="ar-SA"/>
              </w:rPr>
              <w:t>戴斯温德姆</w:t>
            </w:r>
            <w:bookmarkEnd w:id="7"/>
            <w:bookmarkStart w:id="9" w:name="OLE_LINK26"/>
            <w:r>
              <w:rPr>
                <w:rFonts w:hint="eastAsia" w:ascii="微软雅黑" w:hAnsi="微软雅黑" w:eastAsia="微软雅黑" w:cs="微软雅黑"/>
                <w:color w:val="000000"/>
                <w:kern w:val="2"/>
                <w:sz w:val="21"/>
                <w:szCs w:val="21"/>
                <w:shd w:val="clear" w:color="auto" w:fill="FFFFFF"/>
                <w:lang w:val="en-US" w:eastAsia="zh-CN" w:bidi="ar-SA"/>
              </w:rPr>
              <w:t>/翔云山水</w:t>
            </w:r>
            <w:bookmarkEnd w:id="8"/>
            <w:bookmarkEnd w:id="9"/>
            <w:r>
              <w:rPr>
                <w:rFonts w:hint="eastAsia" w:ascii="微软雅黑" w:hAnsi="微软雅黑" w:eastAsia="微软雅黑" w:cs="微软雅黑"/>
                <w:color w:val="000000"/>
                <w:kern w:val="2"/>
                <w:sz w:val="21"/>
                <w:szCs w:val="21"/>
                <w:shd w:val="clear" w:color="auto" w:fill="FFFFFF"/>
                <w:lang w:val="en-US" w:eastAsia="zh-CN" w:bidi="ar-SA"/>
              </w:rPr>
              <w:t>/南站麦克达温德姆/廷泊酒店/异国印象</w:t>
            </w:r>
            <w:bookmarkStart w:id="10" w:name="OLE_LINK27"/>
            <w:r>
              <w:rPr>
                <w:rFonts w:hint="eastAsia" w:ascii="微软雅黑" w:hAnsi="微软雅黑" w:eastAsia="微软雅黑" w:cs="微软雅黑"/>
                <w:color w:val="000000"/>
                <w:kern w:val="2"/>
                <w:sz w:val="21"/>
                <w:szCs w:val="21"/>
                <w:shd w:val="clear" w:color="auto" w:fill="FFFFFF"/>
                <w:lang w:val="en-US" w:eastAsia="zh-CN" w:bidi="ar-SA"/>
              </w:rPr>
              <w:t>等同级标准酒店</w:t>
            </w:r>
            <w:bookmarkEnd w:id="10"/>
            <w:r>
              <w:rPr>
                <w:rFonts w:hint="eastAsia" w:ascii="微软雅黑" w:hAnsi="微软雅黑" w:eastAsia="微软雅黑" w:cs="微软雅黑"/>
                <w:color w:val="000000"/>
                <w:kern w:val="2"/>
                <w:sz w:val="21"/>
                <w:szCs w:val="21"/>
                <w:shd w:val="clear" w:color="auto" w:fill="FFFFFF"/>
                <w:lang w:val="en-US" w:eastAsia="zh-CN" w:bidi="ar-SA"/>
              </w:rPr>
              <w:t>；</w:t>
            </w:r>
            <w:r>
              <w:rPr>
                <w:rFonts w:hint="eastAsia" w:ascii="微软雅黑" w:hAnsi="微软雅黑" w:eastAsia="微软雅黑" w:cs="微软雅黑"/>
                <w:color w:val="000000"/>
                <w:kern w:val="2"/>
                <w:sz w:val="21"/>
                <w:szCs w:val="21"/>
                <w:shd w:val="clear" w:color="auto" w:fill="FFFFFF"/>
                <w:lang w:val="en-US" w:eastAsia="zh-CN" w:bidi="ar-SA"/>
              </w:rPr>
              <w:br w:type="textWrapping"/>
            </w:r>
            <w:r>
              <w:rPr>
                <w:rFonts w:hint="eastAsia" w:ascii="微软雅黑" w:hAnsi="微软雅黑" w:eastAsia="微软雅黑" w:cs="微软雅黑"/>
                <w:color w:val="000000"/>
                <w:kern w:val="2"/>
                <w:sz w:val="21"/>
                <w:szCs w:val="21"/>
                <w:shd w:val="clear" w:color="auto" w:fill="FFFFFF"/>
                <w:lang w:val="en-US" w:eastAsia="zh-CN" w:bidi="ar-SA"/>
              </w:rPr>
              <w:t>天子山</w:t>
            </w:r>
            <w:r>
              <w:rPr>
                <w:rFonts w:hint="default" w:ascii="微软雅黑" w:hAnsi="微软雅黑" w:eastAsia="微软雅黑" w:cs="微软雅黑"/>
                <w:color w:val="000000"/>
                <w:kern w:val="2"/>
                <w:sz w:val="21"/>
                <w:szCs w:val="21"/>
                <w:shd w:val="clear" w:color="auto" w:fill="FFFFFF"/>
                <w:lang w:val="en-US" w:eastAsia="zh-CN" w:bidi="ar-SA"/>
              </w:rPr>
              <w:t>：</w:t>
            </w:r>
            <w:r>
              <w:rPr>
                <w:rFonts w:hint="eastAsia" w:ascii="微软雅黑" w:hAnsi="微软雅黑" w:eastAsia="微软雅黑" w:cs="微软雅黑"/>
                <w:color w:val="000000"/>
                <w:kern w:val="2"/>
                <w:sz w:val="21"/>
                <w:szCs w:val="21"/>
                <w:shd w:val="clear" w:color="auto" w:fill="FFFFFF"/>
                <w:lang w:val="en-US" w:eastAsia="zh-CN" w:bidi="ar-SA"/>
              </w:rPr>
              <w:t>听雨楼、溪涧小憩、画说武陵等同级；</w:t>
            </w:r>
            <w:r>
              <w:rPr>
                <w:rFonts w:hint="eastAsia" w:ascii="微软雅黑" w:hAnsi="微软雅黑" w:eastAsia="微软雅黑" w:cs="微软雅黑"/>
                <w:color w:val="000000"/>
                <w:kern w:val="2"/>
                <w:sz w:val="21"/>
                <w:szCs w:val="21"/>
                <w:shd w:val="clear" w:color="auto" w:fill="FFFFFF"/>
                <w:lang w:val="en-US" w:eastAsia="zh-CN" w:bidi="ar-SA"/>
              </w:rPr>
              <w:br w:type="textWrapping"/>
            </w:r>
            <w:bookmarkStart w:id="11" w:name="OLE_LINK28"/>
            <w:r>
              <w:rPr>
                <w:rFonts w:hint="default" w:ascii="微软雅黑" w:hAnsi="微软雅黑" w:eastAsia="微软雅黑" w:cs="微软雅黑"/>
                <w:color w:val="000000"/>
                <w:kern w:val="2"/>
                <w:sz w:val="21"/>
                <w:szCs w:val="21"/>
                <w:shd w:val="clear" w:color="auto" w:fill="FFFFFF"/>
                <w:lang w:val="en-US" w:eastAsia="zh-CN" w:bidi="ar-SA"/>
              </w:rPr>
              <w:t>张家界</w:t>
            </w:r>
            <w:bookmarkEnd w:id="11"/>
            <w:r>
              <w:rPr>
                <w:rFonts w:hint="default" w:ascii="微软雅黑" w:hAnsi="微软雅黑" w:eastAsia="微软雅黑" w:cs="微软雅黑"/>
                <w:color w:val="000000"/>
                <w:kern w:val="2"/>
                <w:sz w:val="21"/>
                <w:szCs w:val="21"/>
                <w:shd w:val="clear" w:color="auto" w:fill="FFFFFF"/>
                <w:lang w:val="en-US" w:eastAsia="zh-CN" w:bidi="ar-SA"/>
              </w:rPr>
              <w:t>：</w:t>
            </w:r>
            <w:bookmarkStart w:id="12" w:name="OLE_LINK29"/>
            <w:r>
              <w:rPr>
                <w:rFonts w:hint="default" w:ascii="微软雅黑" w:hAnsi="微软雅黑" w:eastAsia="微软雅黑" w:cs="微软雅黑"/>
                <w:color w:val="000000"/>
                <w:kern w:val="2"/>
                <w:sz w:val="21"/>
                <w:szCs w:val="21"/>
                <w:shd w:val="clear" w:color="auto" w:fill="FFFFFF"/>
                <w:lang w:val="en-US" w:eastAsia="zh-CN" w:bidi="ar-SA"/>
              </w:rPr>
              <w:t>柏曼/通达</w:t>
            </w:r>
            <w:bookmarkEnd w:id="12"/>
            <w:r>
              <w:rPr>
                <w:rFonts w:hint="default" w:ascii="微软雅黑" w:hAnsi="微软雅黑" w:eastAsia="微软雅黑" w:cs="微软雅黑"/>
                <w:color w:val="000000"/>
                <w:kern w:val="2"/>
                <w:sz w:val="21"/>
                <w:szCs w:val="21"/>
                <w:shd w:val="clear" w:color="auto" w:fill="FFFFFF"/>
                <w:lang w:val="en-US" w:eastAsia="zh-CN" w:bidi="ar-SA"/>
              </w:rPr>
              <w:t>/神州界/楚山公馆/</w:t>
            </w:r>
            <w:r>
              <w:rPr>
                <w:rFonts w:hint="eastAsia" w:ascii="微软雅黑" w:hAnsi="微软雅黑" w:eastAsia="微软雅黑" w:cs="微软雅黑"/>
                <w:color w:val="000000"/>
                <w:kern w:val="2"/>
                <w:sz w:val="21"/>
                <w:szCs w:val="21"/>
                <w:shd w:val="clear" w:color="auto" w:fill="FFFFFF"/>
                <w:lang w:val="en-US" w:eastAsia="zh-CN" w:bidi="ar-SA"/>
              </w:rPr>
              <w:t>锦天盛世/锦江都城/</w:t>
            </w:r>
            <w:r>
              <w:rPr>
                <w:rFonts w:hint="default" w:ascii="微软雅黑" w:hAnsi="微软雅黑" w:eastAsia="微软雅黑" w:cs="微软雅黑"/>
                <w:color w:val="000000"/>
                <w:kern w:val="2"/>
                <w:sz w:val="21"/>
                <w:szCs w:val="21"/>
                <w:shd w:val="clear" w:color="auto" w:fill="FFFFFF"/>
                <w:lang w:val="en-US" w:eastAsia="zh-CN" w:bidi="ar-SA"/>
              </w:rPr>
              <w:t>如家精选</w:t>
            </w:r>
            <w:bookmarkStart w:id="13" w:name="OLE_LINK30"/>
            <w:r>
              <w:rPr>
                <w:rFonts w:hint="default" w:ascii="微软雅黑" w:hAnsi="微软雅黑" w:eastAsia="微软雅黑" w:cs="微软雅黑"/>
                <w:color w:val="000000"/>
                <w:kern w:val="2"/>
                <w:sz w:val="21"/>
                <w:szCs w:val="21"/>
                <w:shd w:val="clear" w:color="auto" w:fill="FFFFFF"/>
                <w:lang w:val="en-US" w:eastAsia="zh-CN" w:bidi="ar-SA"/>
              </w:rPr>
              <w:t>或同级酒店</w:t>
            </w:r>
            <w:bookmarkEnd w:id="13"/>
            <w:r>
              <w:rPr>
                <w:rFonts w:hint="default" w:ascii="微软雅黑" w:hAnsi="微软雅黑" w:eastAsia="微软雅黑" w:cs="微软雅黑"/>
                <w:color w:val="000000"/>
                <w:kern w:val="2"/>
                <w:sz w:val="21"/>
                <w:szCs w:val="21"/>
                <w:shd w:val="clear" w:color="auto" w:fill="FFFFFF"/>
                <w:lang w:val="en-US" w:eastAsia="zh-CN" w:bidi="ar-SA"/>
              </w:rPr>
              <w:t>；</w:t>
            </w:r>
            <w:r>
              <w:rPr>
                <w:rFonts w:hint="default" w:ascii="微软雅黑" w:hAnsi="微软雅黑" w:eastAsia="微软雅黑" w:cs="微软雅黑"/>
                <w:color w:val="000000"/>
                <w:kern w:val="2"/>
                <w:sz w:val="21"/>
                <w:szCs w:val="21"/>
                <w:shd w:val="clear" w:color="auto" w:fill="FFFFFF"/>
                <w:lang w:val="en-US" w:eastAsia="zh-CN" w:bidi="ar-SA"/>
              </w:rPr>
              <w:br w:type="textWrapping"/>
            </w:r>
            <w:r>
              <w:rPr>
                <w:rFonts w:hint="eastAsia" w:ascii="微软雅黑" w:hAnsi="微软雅黑" w:eastAsia="微软雅黑" w:cs="微软雅黑"/>
                <w:color w:val="000000"/>
                <w:kern w:val="2"/>
                <w:sz w:val="21"/>
                <w:szCs w:val="21"/>
                <w:shd w:val="clear" w:color="auto" w:fill="FFFFFF"/>
                <w:lang w:val="en-US" w:eastAsia="zh-CN" w:bidi="ar-SA"/>
              </w:rPr>
              <w:t>凤  凰：</w:t>
            </w:r>
            <w:bookmarkStart w:id="14" w:name="OLE_LINK33"/>
            <w:r>
              <w:rPr>
                <w:rFonts w:hint="eastAsia" w:ascii="微软雅黑" w:hAnsi="微软雅黑" w:eastAsia="微软雅黑" w:cs="微软雅黑"/>
                <w:color w:val="000000"/>
                <w:kern w:val="2"/>
                <w:sz w:val="21"/>
                <w:szCs w:val="21"/>
                <w:shd w:val="clear" w:color="auto" w:fill="FFFFFF"/>
                <w:lang w:val="en-US" w:eastAsia="zh-CN" w:bidi="ar-SA"/>
              </w:rPr>
              <w:t>锦凌绣/凤鸣天下</w:t>
            </w:r>
            <w:bookmarkEnd w:id="14"/>
            <w:r>
              <w:rPr>
                <w:rFonts w:hint="eastAsia" w:ascii="微软雅黑" w:hAnsi="微软雅黑" w:eastAsia="微软雅黑" w:cs="微软雅黑"/>
                <w:color w:val="000000"/>
                <w:kern w:val="2"/>
                <w:sz w:val="21"/>
                <w:szCs w:val="21"/>
                <w:shd w:val="clear" w:color="auto" w:fill="FFFFFF"/>
                <w:lang w:val="en-US" w:eastAsia="zh-CN" w:bidi="ar-SA"/>
              </w:rPr>
              <w:t>/虹桥故事/或者其他同级标准；</w:t>
            </w:r>
          </w:p>
          <w:p w14:paraId="18A8914C">
            <w:pPr>
              <w:pStyle w:val="9"/>
              <w:keepNext w:val="0"/>
              <w:keepLines w:val="0"/>
              <w:pageBreakBefore w:val="0"/>
              <w:widowControl w:val="0"/>
              <w:kinsoku/>
              <w:wordWrap/>
              <w:overflowPunct/>
              <w:topLinePunct w:val="0"/>
              <w:autoSpaceDE/>
              <w:autoSpaceDN/>
              <w:bidi w:val="0"/>
              <w:adjustRightInd/>
              <w:snapToGrid/>
              <w:spacing w:line="240" w:lineRule="exact"/>
              <w:ind w:left="0" w:leftChars="0" w:firstLine="0" w:firstLineChars="0"/>
              <w:textAlignment w:val="auto"/>
              <w:rPr>
                <w:rFonts w:hint="eastAsia" w:ascii="微软雅黑" w:hAnsi="微软雅黑" w:eastAsia="微软雅黑" w:cs="微软雅黑"/>
                <w:color w:val="000000"/>
                <w:szCs w:val="21"/>
                <w:lang w:val="en-US" w:eastAsia="zh-CN"/>
              </w:rPr>
            </w:pPr>
            <w:r>
              <w:rPr>
                <w:rFonts w:hint="eastAsia" w:ascii="微软雅黑" w:hAnsi="微软雅黑" w:eastAsia="微软雅黑" w:cs="微软雅黑"/>
                <w:color w:val="E46C0A" w:themeColor="accent6" w:themeShade="BF"/>
                <w:szCs w:val="21"/>
                <w:shd w:val="clear" w:color="auto" w:fill="FFFFFF"/>
                <w:lang w:val="en-US" w:eastAsia="zh-CN"/>
              </w:rPr>
              <w:t>特别说明：如遇到旅游旺季特别爆满，或政府行为临时征用酒店；在各备选酒店都不能确保入住的情况下，旅行社会安排不低于备选酒店档次的酒店；特别是芙蓉镇地区因开发较晚、酒店参差不齐望理解！</w:t>
            </w:r>
          </w:p>
        </w:tc>
      </w:tr>
      <w:tr w14:paraId="65304D7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B40FE64">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4250CFE5">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b/>
                <w:bCs/>
                <w:color w:val="FF0000"/>
                <w:lang w:val="zh-CN" w:eastAsia="zh-CN"/>
              </w:rPr>
              <w:t>此行程为特惠打包价，所有优惠人群均无退费；老年人、学生参团请带好学生证，老年证，身份证或户口本等相关证件；配合出示证件，无退费。</w:t>
            </w:r>
          </w:p>
        </w:tc>
      </w:tr>
      <w:tr w14:paraId="0D2AD95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B3DE162">
            <w:pPr>
              <w:tabs>
                <w:tab w:val="left" w:pos="8583"/>
              </w:tabs>
              <w:spacing w:line="440" w:lineRule="exact"/>
              <w:jc w:val="left"/>
              <w:rPr>
                <w:rFonts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27B40AD2">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4FC28268">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39BD8A57">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3B5760BF">
            <w:pPr>
              <w:pStyle w:val="9"/>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33E074C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593"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7F294BF">
            <w:pPr>
              <w:keepNext w:val="0"/>
              <w:keepLines w:val="0"/>
              <w:pageBreakBefore w:val="0"/>
              <w:widowControl w:val="0"/>
              <w:tabs>
                <w:tab w:val="left" w:pos="8583"/>
              </w:tabs>
              <w:kinsoku/>
              <w:wordWrap/>
              <w:overflowPunct/>
              <w:topLinePunct w:val="0"/>
              <w:autoSpaceDE/>
              <w:autoSpaceDN/>
              <w:bidi w:val="0"/>
              <w:spacing w:line="300" w:lineRule="exact"/>
              <w:jc w:val="left"/>
              <w:textAlignment w:val="auto"/>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2DBA29FB">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4A920F0A">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43CED9E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55F2173C">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596B1AF6">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4444F119">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051022EA">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69F88AA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29B0208E">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458863F7">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leftChars="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707DC4FE">
      <w:pPr>
        <w:pStyle w:val="5"/>
        <w:jc w:val="both"/>
        <w:rPr>
          <w:rFonts w:hint="eastAsia" w:ascii="宋体" w:hAnsi="宋体" w:cs="宋体"/>
          <w:kern w:val="0"/>
          <w:sz w:val="18"/>
          <w:szCs w:val="18"/>
          <w:lang w:eastAsia="zh-CN"/>
        </w:rPr>
      </w:pPr>
    </w:p>
    <w:p w14:paraId="2E56843A">
      <w:pPr>
        <w:pStyle w:val="5"/>
        <w:rPr>
          <w:rFonts w:hint="eastAsia"/>
          <w:lang w:eastAsia="zh-CN"/>
        </w:rPr>
      </w:pPr>
    </w:p>
    <w:p w14:paraId="1C1C3F7E">
      <w:pPr>
        <w:pStyle w:val="5"/>
        <w:rPr>
          <w:rFonts w:hint="eastAsia"/>
          <w:lang w:eastAsia="zh-CN"/>
        </w:rPr>
      </w:pPr>
    </w:p>
    <w:p w14:paraId="00B787AC">
      <w:pPr>
        <w:pStyle w:val="5"/>
        <w:rPr>
          <w:rFonts w:hint="eastAsia"/>
          <w:lang w:eastAsia="zh-CN"/>
        </w:rPr>
      </w:pPr>
    </w:p>
    <w:p w14:paraId="255E2B83">
      <w:pPr>
        <w:pStyle w:val="5"/>
        <w:rPr>
          <w:rFonts w:hint="eastAsia"/>
          <w:lang w:eastAsia="zh-CN"/>
        </w:rPr>
      </w:pPr>
    </w:p>
    <w:p w14:paraId="5EEF47B3">
      <w:pPr>
        <w:pStyle w:val="5"/>
        <w:rPr>
          <w:rFonts w:hint="eastAsia"/>
          <w:lang w:eastAsia="zh-CN"/>
        </w:rPr>
      </w:pPr>
    </w:p>
    <w:p w14:paraId="187A90C7">
      <w:pPr>
        <w:pStyle w:val="5"/>
        <w:rPr>
          <w:rFonts w:hint="eastAsia"/>
          <w:lang w:eastAsia="zh-CN"/>
        </w:rPr>
      </w:pPr>
    </w:p>
    <w:p w14:paraId="3059FA82">
      <w:pPr>
        <w:pStyle w:val="5"/>
        <w:rPr>
          <w:rFonts w:hint="eastAsia"/>
          <w:lang w:eastAsia="zh-CN"/>
        </w:rPr>
      </w:pPr>
    </w:p>
    <w:p w14:paraId="4271DC68">
      <w:pPr>
        <w:pStyle w:val="5"/>
        <w:rPr>
          <w:rFonts w:hint="eastAsia"/>
          <w:lang w:eastAsia="zh-CN"/>
        </w:rPr>
      </w:pPr>
    </w:p>
    <w:p w14:paraId="5E91E03A">
      <w:pPr>
        <w:pStyle w:val="5"/>
        <w:rPr>
          <w:rFonts w:hint="eastAsia"/>
          <w:lang w:eastAsia="zh-CN"/>
        </w:rPr>
      </w:pPr>
    </w:p>
    <w:p w14:paraId="07F391E3">
      <w:pPr>
        <w:pStyle w:val="5"/>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7A"/>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微软雅黑">
    <w:panose1 w:val="020B0503020204020204"/>
    <w:charset w:val="86"/>
    <w:family w:val="swiss"/>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 w:name="MicrosoftYaHei-Bold">
    <w:altName w:val="Segoe Print"/>
    <w:panose1 w:val="00000000000000000000"/>
    <w:charset w:val="00"/>
    <w:family w:val="auto"/>
    <w:pitch w:val="default"/>
    <w:sig w:usb0="00000000" w:usb1="00000000" w:usb2="00000000" w:usb3="00000000" w:csb0="00000000" w:csb1="00000000"/>
  </w:font>
  <w:font w:name="MicrosoftYaHei">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13FF1B">
    <w:pPr>
      <w:pStyle w:val="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B902EB">
    <w:pPr>
      <w:pStyle w:val="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A9C310">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8E1AFD">
    <w:pPr>
      <w:pStyle w:val="8"/>
      <w:pBdr>
        <w:bottom w:val="none" w:color="auto" w:sz="0" w:space="0"/>
      </w:pBdr>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1D688A">
    <w:pPr>
      <w:pStyle w:val="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167CF7">
    <w:pPr>
      <w:pStyle w:val="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abstractNum w:abstractNumId="1">
    <w:nsid w:val="609BCB67"/>
    <w:multiLevelType w:val="singleLevel"/>
    <w:tmpl w:val="609BCB67"/>
    <w:lvl w:ilvl="0" w:tentative="0">
      <w:start w:val="1"/>
      <w:numFmt w:val="decimal"/>
      <w:suff w:val="nothing"/>
      <w:lvlText w:val="%1、"/>
      <w:lvlJc w:val="left"/>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 w:name="KSO_WPS_MARK_KEY" w:val="9711e2f6-2f91-43a1-8a96-91e5c446637b"/>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010A2"/>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C3D54"/>
    <w:rsid w:val="00CE08BF"/>
    <w:rsid w:val="00D25BEC"/>
    <w:rsid w:val="00D32423"/>
    <w:rsid w:val="00D35E3B"/>
    <w:rsid w:val="00D4584B"/>
    <w:rsid w:val="00D945DF"/>
    <w:rsid w:val="00DC19CB"/>
    <w:rsid w:val="00DD23A0"/>
    <w:rsid w:val="00ED509B"/>
    <w:rsid w:val="00EF3746"/>
    <w:rsid w:val="00EF7396"/>
    <w:rsid w:val="00F22D54"/>
    <w:rsid w:val="00F307CA"/>
    <w:rsid w:val="00F3161D"/>
    <w:rsid w:val="00F71E5F"/>
    <w:rsid w:val="00FB133A"/>
    <w:rsid w:val="011C4CF6"/>
    <w:rsid w:val="012D0479"/>
    <w:rsid w:val="0157064E"/>
    <w:rsid w:val="016469E8"/>
    <w:rsid w:val="017B2F92"/>
    <w:rsid w:val="01D84888"/>
    <w:rsid w:val="02492FB3"/>
    <w:rsid w:val="029C3B08"/>
    <w:rsid w:val="032D0FCD"/>
    <w:rsid w:val="03343D40"/>
    <w:rsid w:val="034E7440"/>
    <w:rsid w:val="0378130B"/>
    <w:rsid w:val="037B7F1C"/>
    <w:rsid w:val="03A87411"/>
    <w:rsid w:val="05077321"/>
    <w:rsid w:val="05203A73"/>
    <w:rsid w:val="052102F4"/>
    <w:rsid w:val="055664B3"/>
    <w:rsid w:val="05976809"/>
    <w:rsid w:val="05A3368A"/>
    <w:rsid w:val="05BB103F"/>
    <w:rsid w:val="05C8291B"/>
    <w:rsid w:val="05EB75A5"/>
    <w:rsid w:val="066C0823"/>
    <w:rsid w:val="06A27213"/>
    <w:rsid w:val="06BA3154"/>
    <w:rsid w:val="06C8688F"/>
    <w:rsid w:val="06D25850"/>
    <w:rsid w:val="06E07468"/>
    <w:rsid w:val="0704296D"/>
    <w:rsid w:val="07134710"/>
    <w:rsid w:val="072C1A93"/>
    <w:rsid w:val="073B1CE0"/>
    <w:rsid w:val="075842A8"/>
    <w:rsid w:val="07723FAA"/>
    <w:rsid w:val="07D30491"/>
    <w:rsid w:val="07E9375F"/>
    <w:rsid w:val="080639DA"/>
    <w:rsid w:val="085207C5"/>
    <w:rsid w:val="08863B53"/>
    <w:rsid w:val="089B2EF1"/>
    <w:rsid w:val="08B51480"/>
    <w:rsid w:val="08CE609D"/>
    <w:rsid w:val="08E5797A"/>
    <w:rsid w:val="091D389B"/>
    <w:rsid w:val="09337B5B"/>
    <w:rsid w:val="09420551"/>
    <w:rsid w:val="09796240"/>
    <w:rsid w:val="098442F1"/>
    <w:rsid w:val="09B94F9F"/>
    <w:rsid w:val="09C35CEF"/>
    <w:rsid w:val="09D10E6F"/>
    <w:rsid w:val="09E225A5"/>
    <w:rsid w:val="09E71B0D"/>
    <w:rsid w:val="09F65C36"/>
    <w:rsid w:val="09FB503E"/>
    <w:rsid w:val="0A735171"/>
    <w:rsid w:val="0A8473AE"/>
    <w:rsid w:val="0A8A2888"/>
    <w:rsid w:val="0A9760CA"/>
    <w:rsid w:val="0AB27CE8"/>
    <w:rsid w:val="0AB416DB"/>
    <w:rsid w:val="0B4A3C17"/>
    <w:rsid w:val="0B7C24E7"/>
    <w:rsid w:val="0B7F3A6A"/>
    <w:rsid w:val="0B9B10B5"/>
    <w:rsid w:val="0BF25217"/>
    <w:rsid w:val="0C096925"/>
    <w:rsid w:val="0C450D6C"/>
    <w:rsid w:val="0C5919D1"/>
    <w:rsid w:val="0C6A3B70"/>
    <w:rsid w:val="0C6F3428"/>
    <w:rsid w:val="0C7E69E5"/>
    <w:rsid w:val="0CE63B48"/>
    <w:rsid w:val="0D25763E"/>
    <w:rsid w:val="0D366907"/>
    <w:rsid w:val="0D5F66AE"/>
    <w:rsid w:val="0D6C10EE"/>
    <w:rsid w:val="0DC9323A"/>
    <w:rsid w:val="0E344116"/>
    <w:rsid w:val="0E4949A1"/>
    <w:rsid w:val="0E5E7EC3"/>
    <w:rsid w:val="0E850379"/>
    <w:rsid w:val="0EDC68F7"/>
    <w:rsid w:val="0EE84465"/>
    <w:rsid w:val="0EF273CF"/>
    <w:rsid w:val="0F746899"/>
    <w:rsid w:val="0FB57FB7"/>
    <w:rsid w:val="10F16AE3"/>
    <w:rsid w:val="110513E7"/>
    <w:rsid w:val="11427B0D"/>
    <w:rsid w:val="118D4AFA"/>
    <w:rsid w:val="11B34360"/>
    <w:rsid w:val="12361B78"/>
    <w:rsid w:val="12EF0A4F"/>
    <w:rsid w:val="13371388"/>
    <w:rsid w:val="1356560D"/>
    <w:rsid w:val="136A4169"/>
    <w:rsid w:val="13B705E2"/>
    <w:rsid w:val="13EC55EC"/>
    <w:rsid w:val="13F66591"/>
    <w:rsid w:val="14007A25"/>
    <w:rsid w:val="14321F2A"/>
    <w:rsid w:val="143C7B63"/>
    <w:rsid w:val="150D1EBE"/>
    <w:rsid w:val="159C58D1"/>
    <w:rsid w:val="15B0279D"/>
    <w:rsid w:val="15B36F61"/>
    <w:rsid w:val="15D42860"/>
    <w:rsid w:val="15FF7837"/>
    <w:rsid w:val="16960D6D"/>
    <w:rsid w:val="16F7733F"/>
    <w:rsid w:val="1715503C"/>
    <w:rsid w:val="17222925"/>
    <w:rsid w:val="17410382"/>
    <w:rsid w:val="17A77194"/>
    <w:rsid w:val="17AB7D29"/>
    <w:rsid w:val="17AE51C3"/>
    <w:rsid w:val="17AF7A04"/>
    <w:rsid w:val="183B6DAB"/>
    <w:rsid w:val="185E03FE"/>
    <w:rsid w:val="189A56D0"/>
    <w:rsid w:val="18BC4164"/>
    <w:rsid w:val="19410B0E"/>
    <w:rsid w:val="198F3627"/>
    <w:rsid w:val="19B07A1C"/>
    <w:rsid w:val="19F63A29"/>
    <w:rsid w:val="1A066980"/>
    <w:rsid w:val="1A371E92"/>
    <w:rsid w:val="1A4B1305"/>
    <w:rsid w:val="1A76740C"/>
    <w:rsid w:val="1AF24969"/>
    <w:rsid w:val="1B4A6010"/>
    <w:rsid w:val="1BA04EFC"/>
    <w:rsid w:val="1C4C0D55"/>
    <w:rsid w:val="1C4E38DD"/>
    <w:rsid w:val="1C6A2D47"/>
    <w:rsid w:val="1C730FDE"/>
    <w:rsid w:val="1CA647A6"/>
    <w:rsid w:val="1CA66D5E"/>
    <w:rsid w:val="1CED73D2"/>
    <w:rsid w:val="1D1F4CA2"/>
    <w:rsid w:val="1D3A7D4E"/>
    <w:rsid w:val="1D5C01C9"/>
    <w:rsid w:val="1E3501C4"/>
    <w:rsid w:val="1E366767"/>
    <w:rsid w:val="1E841FFE"/>
    <w:rsid w:val="1EA96F39"/>
    <w:rsid w:val="1F246147"/>
    <w:rsid w:val="1F4D65B6"/>
    <w:rsid w:val="1FB57B5F"/>
    <w:rsid w:val="1FBC28E0"/>
    <w:rsid w:val="1FC63B1B"/>
    <w:rsid w:val="200F7270"/>
    <w:rsid w:val="205B6E3B"/>
    <w:rsid w:val="20976F66"/>
    <w:rsid w:val="20C45EF0"/>
    <w:rsid w:val="21626E0A"/>
    <w:rsid w:val="21B76F72"/>
    <w:rsid w:val="21C44BBE"/>
    <w:rsid w:val="22233137"/>
    <w:rsid w:val="22464DDD"/>
    <w:rsid w:val="22586EEA"/>
    <w:rsid w:val="22840166"/>
    <w:rsid w:val="22E744D4"/>
    <w:rsid w:val="23D5466C"/>
    <w:rsid w:val="23E40D09"/>
    <w:rsid w:val="244B5D34"/>
    <w:rsid w:val="24AC5F28"/>
    <w:rsid w:val="24D80578"/>
    <w:rsid w:val="257A557F"/>
    <w:rsid w:val="25986633"/>
    <w:rsid w:val="259A25D7"/>
    <w:rsid w:val="25F0369F"/>
    <w:rsid w:val="26A435E6"/>
    <w:rsid w:val="27026F8E"/>
    <w:rsid w:val="27914A0E"/>
    <w:rsid w:val="27A537A4"/>
    <w:rsid w:val="27AE5018"/>
    <w:rsid w:val="27B22553"/>
    <w:rsid w:val="27C60F57"/>
    <w:rsid w:val="27C6290A"/>
    <w:rsid w:val="27D8088F"/>
    <w:rsid w:val="27F33DF7"/>
    <w:rsid w:val="28245521"/>
    <w:rsid w:val="283D5649"/>
    <w:rsid w:val="28692F0F"/>
    <w:rsid w:val="28820959"/>
    <w:rsid w:val="28DE2432"/>
    <w:rsid w:val="28E53D4A"/>
    <w:rsid w:val="28E55011"/>
    <w:rsid w:val="28EF7AB7"/>
    <w:rsid w:val="29112363"/>
    <w:rsid w:val="295469FF"/>
    <w:rsid w:val="29607497"/>
    <w:rsid w:val="29831EE1"/>
    <w:rsid w:val="29991642"/>
    <w:rsid w:val="29AC104D"/>
    <w:rsid w:val="29BC1CC6"/>
    <w:rsid w:val="29D013B1"/>
    <w:rsid w:val="29ED0967"/>
    <w:rsid w:val="2A3224D8"/>
    <w:rsid w:val="2A397D52"/>
    <w:rsid w:val="2A4B564D"/>
    <w:rsid w:val="2ACB46DB"/>
    <w:rsid w:val="2B386221"/>
    <w:rsid w:val="2B792697"/>
    <w:rsid w:val="2BAB2B4A"/>
    <w:rsid w:val="2BE02D66"/>
    <w:rsid w:val="2BF57730"/>
    <w:rsid w:val="2C43606B"/>
    <w:rsid w:val="2C493A17"/>
    <w:rsid w:val="2CB96718"/>
    <w:rsid w:val="2CF439DB"/>
    <w:rsid w:val="2D234CF5"/>
    <w:rsid w:val="2D3B0A92"/>
    <w:rsid w:val="2D485B6F"/>
    <w:rsid w:val="2D721978"/>
    <w:rsid w:val="2DC860A6"/>
    <w:rsid w:val="2DF67CC1"/>
    <w:rsid w:val="2E525B13"/>
    <w:rsid w:val="2EA03DF2"/>
    <w:rsid w:val="2EC75720"/>
    <w:rsid w:val="2EDE4234"/>
    <w:rsid w:val="2EE948D6"/>
    <w:rsid w:val="2EF53261"/>
    <w:rsid w:val="2EFC1307"/>
    <w:rsid w:val="2F046E1E"/>
    <w:rsid w:val="2F357C66"/>
    <w:rsid w:val="2F364EB6"/>
    <w:rsid w:val="2F4F4441"/>
    <w:rsid w:val="2FE11772"/>
    <w:rsid w:val="30BA4CEE"/>
    <w:rsid w:val="30DF0305"/>
    <w:rsid w:val="3143321D"/>
    <w:rsid w:val="315D7DA4"/>
    <w:rsid w:val="31646571"/>
    <w:rsid w:val="319A0FE4"/>
    <w:rsid w:val="31A67308"/>
    <w:rsid w:val="31F10857"/>
    <w:rsid w:val="321C2BAF"/>
    <w:rsid w:val="32A3555E"/>
    <w:rsid w:val="32C2475E"/>
    <w:rsid w:val="331B16C0"/>
    <w:rsid w:val="33261046"/>
    <w:rsid w:val="33963A1E"/>
    <w:rsid w:val="33A15FD9"/>
    <w:rsid w:val="33DD2C4D"/>
    <w:rsid w:val="33F0595F"/>
    <w:rsid w:val="33FC4F3D"/>
    <w:rsid w:val="342E081E"/>
    <w:rsid w:val="349445BF"/>
    <w:rsid w:val="357A11D7"/>
    <w:rsid w:val="358931C8"/>
    <w:rsid w:val="358C22F5"/>
    <w:rsid w:val="36276C4F"/>
    <w:rsid w:val="363B7384"/>
    <w:rsid w:val="36472702"/>
    <w:rsid w:val="36775E73"/>
    <w:rsid w:val="370F5DD1"/>
    <w:rsid w:val="371B773A"/>
    <w:rsid w:val="37305A51"/>
    <w:rsid w:val="374750E9"/>
    <w:rsid w:val="37FA789F"/>
    <w:rsid w:val="37FF748C"/>
    <w:rsid w:val="381F242D"/>
    <w:rsid w:val="3901371D"/>
    <w:rsid w:val="39B44CE2"/>
    <w:rsid w:val="39D30EB6"/>
    <w:rsid w:val="39ED3ED1"/>
    <w:rsid w:val="3A297CD2"/>
    <w:rsid w:val="3A8B250C"/>
    <w:rsid w:val="3A9665B5"/>
    <w:rsid w:val="3AB309C7"/>
    <w:rsid w:val="3B023801"/>
    <w:rsid w:val="3B4B164C"/>
    <w:rsid w:val="3C0C0AA1"/>
    <w:rsid w:val="3C164A8D"/>
    <w:rsid w:val="3C4D011D"/>
    <w:rsid w:val="3C5710E9"/>
    <w:rsid w:val="3CB7466E"/>
    <w:rsid w:val="3D4A5933"/>
    <w:rsid w:val="3DB86D58"/>
    <w:rsid w:val="3DF136D1"/>
    <w:rsid w:val="3E0E35C3"/>
    <w:rsid w:val="3E2245A8"/>
    <w:rsid w:val="3E6413E1"/>
    <w:rsid w:val="3EF91ABB"/>
    <w:rsid w:val="3F052F45"/>
    <w:rsid w:val="3F1E55F3"/>
    <w:rsid w:val="3F43088C"/>
    <w:rsid w:val="3F440007"/>
    <w:rsid w:val="3F711169"/>
    <w:rsid w:val="3F895B21"/>
    <w:rsid w:val="3FC93043"/>
    <w:rsid w:val="3FCF749A"/>
    <w:rsid w:val="40063D93"/>
    <w:rsid w:val="406B3968"/>
    <w:rsid w:val="407A3382"/>
    <w:rsid w:val="40B04456"/>
    <w:rsid w:val="40FB5581"/>
    <w:rsid w:val="40FB6D00"/>
    <w:rsid w:val="4119604E"/>
    <w:rsid w:val="41524DB6"/>
    <w:rsid w:val="41DC59C5"/>
    <w:rsid w:val="42090DDA"/>
    <w:rsid w:val="42101132"/>
    <w:rsid w:val="4226335B"/>
    <w:rsid w:val="42601C60"/>
    <w:rsid w:val="428E46BB"/>
    <w:rsid w:val="429152B6"/>
    <w:rsid w:val="429945EC"/>
    <w:rsid w:val="4303280C"/>
    <w:rsid w:val="43170206"/>
    <w:rsid w:val="43B6787E"/>
    <w:rsid w:val="43C51CEE"/>
    <w:rsid w:val="43D93497"/>
    <w:rsid w:val="442C6A73"/>
    <w:rsid w:val="44872F92"/>
    <w:rsid w:val="449414B5"/>
    <w:rsid w:val="44A334B1"/>
    <w:rsid w:val="44C256D2"/>
    <w:rsid w:val="45295867"/>
    <w:rsid w:val="4545122F"/>
    <w:rsid w:val="45753E86"/>
    <w:rsid w:val="458A4B1F"/>
    <w:rsid w:val="458F65D9"/>
    <w:rsid w:val="459840BF"/>
    <w:rsid w:val="45EB289C"/>
    <w:rsid w:val="460401AE"/>
    <w:rsid w:val="46335606"/>
    <w:rsid w:val="46377F79"/>
    <w:rsid w:val="46446916"/>
    <w:rsid w:val="46454B73"/>
    <w:rsid w:val="46486737"/>
    <w:rsid w:val="464943C9"/>
    <w:rsid w:val="468A6DA0"/>
    <w:rsid w:val="46A00465"/>
    <w:rsid w:val="4762127A"/>
    <w:rsid w:val="47830661"/>
    <w:rsid w:val="47B24A23"/>
    <w:rsid w:val="47E8112C"/>
    <w:rsid w:val="47EA5D88"/>
    <w:rsid w:val="48290B90"/>
    <w:rsid w:val="4836317F"/>
    <w:rsid w:val="486B0278"/>
    <w:rsid w:val="487842FA"/>
    <w:rsid w:val="48B6105C"/>
    <w:rsid w:val="48E63442"/>
    <w:rsid w:val="4925753D"/>
    <w:rsid w:val="4976505A"/>
    <w:rsid w:val="49ED548C"/>
    <w:rsid w:val="4A050C18"/>
    <w:rsid w:val="4A4A4481"/>
    <w:rsid w:val="4A6C513B"/>
    <w:rsid w:val="4AEA0845"/>
    <w:rsid w:val="4B711B74"/>
    <w:rsid w:val="4C212059"/>
    <w:rsid w:val="4C813A93"/>
    <w:rsid w:val="4C887A2D"/>
    <w:rsid w:val="4CAE47AF"/>
    <w:rsid w:val="4CAF7561"/>
    <w:rsid w:val="4CB521FE"/>
    <w:rsid w:val="4CDB3060"/>
    <w:rsid w:val="4CF0081A"/>
    <w:rsid w:val="4D1C581A"/>
    <w:rsid w:val="4D4B583F"/>
    <w:rsid w:val="4D510EDA"/>
    <w:rsid w:val="4D576E1A"/>
    <w:rsid w:val="4D5D122C"/>
    <w:rsid w:val="4D832CE2"/>
    <w:rsid w:val="4DC834CB"/>
    <w:rsid w:val="4DF27705"/>
    <w:rsid w:val="4DFF219E"/>
    <w:rsid w:val="4ECB44D1"/>
    <w:rsid w:val="4ED93AEE"/>
    <w:rsid w:val="4F0202B4"/>
    <w:rsid w:val="4F293D1D"/>
    <w:rsid w:val="4F2D45BF"/>
    <w:rsid w:val="4F3802E4"/>
    <w:rsid w:val="4F5F5742"/>
    <w:rsid w:val="4FA02EC7"/>
    <w:rsid w:val="4FC96B8B"/>
    <w:rsid w:val="500A77D6"/>
    <w:rsid w:val="508B2F99"/>
    <w:rsid w:val="508D440A"/>
    <w:rsid w:val="508F3931"/>
    <w:rsid w:val="5103733B"/>
    <w:rsid w:val="511E308E"/>
    <w:rsid w:val="51217D24"/>
    <w:rsid w:val="512247A5"/>
    <w:rsid w:val="51560851"/>
    <w:rsid w:val="521603C2"/>
    <w:rsid w:val="523C2D3F"/>
    <w:rsid w:val="52992947"/>
    <w:rsid w:val="52D7336D"/>
    <w:rsid w:val="52F03774"/>
    <w:rsid w:val="52FA265B"/>
    <w:rsid w:val="538B0C1D"/>
    <w:rsid w:val="53C84C9E"/>
    <w:rsid w:val="54027369"/>
    <w:rsid w:val="540602EE"/>
    <w:rsid w:val="549E3EA2"/>
    <w:rsid w:val="54C97A24"/>
    <w:rsid w:val="54EC6085"/>
    <w:rsid w:val="551A3EF8"/>
    <w:rsid w:val="55396DD3"/>
    <w:rsid w:val="55482A86"/>
    <w:rsid w:val="557469FA"/>
    <w:rsid w:val="55CF021E"/>
    <w:rsid w:val="55D93D68"/>
    <w:rsid w:val="55F85AD5"/>
    <w:rsid w:val="561720BD"/>
    <w:rsid w:val="563C1E65"/>
    <w:rsid w:val="56405548"/>
    <w:rsid w:val="56511950"/>
    <w:rsid w:val="56693A34"/>
    <w:rsid w:val="56891D8F"/>
    <w:rsid w:val="56C02F6A"/>
    <w:rsid w:val="56C105BC"/>
    <w:rsid w:val="56D42D51"/>
    <w:rsid w:val="56EA6CD1"/>
    <w:rsid w:val="56F42EB1"/>
    <w:rsid w:val="56F74F33"/>
    <w:rsid w:val="570D43E2"/>
    <w:rsid w:val="57C31B98"/>
    <w:rsid w:val="57EE16DE"/>
    <w:rsid w:val="580C3794"/>
    <w:rsid w:val="581546AF"/>
    <w:rsid w:val="58744AC1"/>
    <w:rsid w:val="58B61A9D"/>
    <w:rsid w:val="58C33C5A"/>
    <w:rsid w:val="58CC3EAD"/>
    <w:rsid w:val="58F12E9E"/>
    <w:rsid w:val="59AC2042"/>
    <w:rsid w:val="59DF74B6"/>
    <w:rsid w:val="5A596CA5"/>
    <w:rsid w:val="5A71367A"/>
    <w:rsid w:val="5AE1774A"/>
    <w:rsid w:val="5AF74D9F"/>
    <w:rsid w:val="5B1B1D9F"/>
    <w:rsid w:val="5B312324"/>
    <w:rsid w:val="5B455AF7"/>
    <w:rsid w:val="5B813524"/>
    <w:rsid w:val="5BA15B7C"/>
    <w:rsid w:val="5BA81D4B"/>
    <w:rsid w:val="5BAA265C"/>
    <w:rsid w:val="5BB1219F"/>
    <w:rsid w:val="5BF37E5F"/>
    <w:rsid w:val="5BFF4980"/>
    <w:rsid w:val="5C582767"/>
    <w:rsid w:val="5CE3049A"/>
    <w:rsid w:val="5D0631CD"/>
    <w:rsid w:val="5D343E68"/>
    <w:rsid w:val="5D395EF9"/>
    <w:rsid w:val="5D460992"/>
    <w:rsid w:val="5DD4636B"/>
    <w:rsid w:val="5DDD6FFB"/>
    <w:rsid w:val="5DF64FF0"/>
    <w:rsid w:val="5E79352B"/>
    <w:rsid w:val="5EA17CC3"/>
    <w:rsid w:val="5EAF3E6C"/>
    <w:rsid w:val="5EBD2FFD"/>
    <w:rsid w:val="5F3B0C4C"/>
    <w:rsid w:val="5F744E64"/>
    <w:rsid w:val="5FA76558"/>
    <w:rsid w:val="5FB26CE0"/>
    <w:rsid w:val="600616BF"/>
    <w:rsid w:val="6018347B"/>
    <w:rsid w:val="60783613"/>
    <w:rsid w:val="60C603E7"/>
    <w:rsid w:val="60C73DE5"/>
    <w:rsid w:val="60EA73D6"/>
    <w:rsid w:val="610572F8"/>
    <w:rsid w:val="6133198D"/>
    <w:rsid w:val="61333E65"/>
    <w:rsid w:val="617E0AF8"/>
    <w:rsid w:val="619304B3"/>
    <w:rsid w:val="61B57C03"/>
    <w:rsid w:val="62015D11"/>
    <w:rsid w:val="628250A4"/>
    <w:rsid w:val="63006B79"/>
    <w:rsid w:val="63600E30"/>
    <w:rsid w:val="636A4566"/>
    <w:rsid w:val="637C1DF3"/>
    <w:rsid w:val="63D342E8"/>
    <w:rsid w:val="640D5BAD"/>
    <w:rsid w:val="642C1302"/>
    <w:rsid w:val="648C5748"/>
    <w:rsid w:val="649015CE"/>
    <w:rsid w:val="651C424C"/>
    <w:rsid w:val="65AE41C1"/>
    <w:rsid w:val="65B95839"/>
    <w:rsid w:val="65CB7234"/>
    <w:rsid w:val="65DC23AC"/>
    <w:rsid w:val="664D50DC"/>
    <w:rsid w:val="66935810"/>
    <w:rsid w:val="669D3B0F"/>
    <w:rsid w:val="66AC566C"/>
    <w:rsid w:val="66EE3BC9"/>
    <w:rsid w:val="672E5BEB"/>
    <w:rsid w:val="674A5DF1"/>
    <w:rsid w:val="675B4115"/>
    <w:rsid w:val="677F50DB"/>
    <w:rsid w:val="678A07EE"/>
    <w:rsid w:val="67A4786A"/>
    <w:rsid w:val="67B67376"/>
    <w:rsid w:val="67D75D30"/>
    <w:rsid w:val="67FC30CE"/>
    <w:rsid w:val="688B5C95"/>
    <w:rsid w:val="68A0130D"/>
    <w:rsid w:val="68CA3301"/>
    <w:rsid w:val="68FA48D7"/>
    <w:rsid w:val="691335F2"/>
    <w:rsid w:val="693D2D72"/>
    <w:rsid w:val="694F4AE2"/>
    <w:rsid w:val="696401FF"/>
    <w:rsid w:val="699A749A"/>
    <w:rsid w:val="69AA7668"/>
    <w:rsid w:val="69C60062"/>
    <w:rsid w:val="69EB1F73"/>
    <w:rsid w:val="6A206802"/>
    <w:rsid w:val="6AF7140F"/>
    <w:rsid w:val="6B7F494F"/>
    <w:rsid w:val="6B8D6287"/>
    <w:rsid w:val="6BC51A85"/>
    <w:rsid w:val="6BD1058C"/>
    <w:rsid w:val="6BD603FA"/>
    <w:rsid w:val="6BE57596"/>
    <w:rsid w:val="6C4F545A"/>
    <w:rsid w:val="6C664AF2"/>
    <w:rsid w:val="6CED3119"/>
    <w:rsid w:val="6CF46B9E"/>
    <w:rsid w:val="6D091E11"/>
    <w:rsid w:val="6D1B2322"/>
    <w:rsid w:val="6D5E2269"/>
    <w:rsid w:val="6DA4008B"/>
    <w:rsid w:val="6DC823DA"/>
    <w:rsid w:val="6E50180B"/>
    <w:rsid w:val="6E9F4729"/>
    <w:rsid w:val="6ECF4375"/>
    <w:rsid w:val="6F20013B"/>
    <w:rsid w:val="6FCC47C8"/>
    <w:rsid w:val="6FFB0243"/>
    <w:rsid w:val="70065BE0"/>
    <w:rsid w:val="70274171"/>
    <w:rsid w:val="70EC38D4"/>
    <w:rsid w:val="70F322CE"/>
    <w:rsid w:val="70F84783"/>
    <w:rsid w:val="71D37635"/>
    <w:rsid w:val="722A21C5"/>
    <w:rsid w:val="72343EE1"/>
    <w:rsid w:val="72BC780D"/>
    <w:rsid w:val="72C62AA1"/>
    <w:rsid w:val="72C708B1"/>
    <w:rsid w:val="72C75081"/>
    <w:rsid w:val="72F851A0"/>
    <w:rsid w:val="73130422"/>
    <w:rsid w:val="73195863"/>
    <w:rsid w:val="73840550"/>
    <w:rsid w:val="73CE3E28"/>
    <w:rsid w:val="73EB5BE4"/>
    <w:rsid w:val="743D4317"/>
    <w:rsid w:val="748F00DA"/>
    <w:rsid w:val="74DD4D17"/>
    <w:rsid w:val="74EE6EA4"/>
    <w:rsid w:val="751D4327"/>
    <w:rsid w:val="75242E64"/>
    <w:rsid w:val="753627B5"/>
    <w:rsid w:val="753D37FC"/>
    <w:rsid w:val="7610256F"/>
    <w:rsid w:val="76290CF7"/>
    <w:rsid w:val="768F7938"/>
    <w:rsid w:val="76A13980"/>
    <w:rsid w:val="76C11531"/>
    <w:rsid w:val="76F0652C"/>
    <w:rsid w:val="76F7344E"/>
    <w:rsid w:val="770F58C0"/>
    <w:rsid w:val="77221663"/>
    <w:rsid w:val="77531EB4"/>
    <w:rsid w:val="777E2193"/>
    <w:rsid w:val="77B02222"/>
    <w:rsid w:val="77E57235"/>
    <w:rsid w:val="78075142"/>
    <w:rsid w:val="782C529D"/>
    <w:rsid w:val="788A6608"/>
    <w:rsid w:val="78962E19"/>
    <w:rsid w:val="78AA3CBE"/>
    <w:rsid w:val="78E8447A"/>
    <w:rsid w:val="78F35532"/>
    <w:rsid w:val="792B2D90"/>
    <w:rsid w:val="795839D1"/>
    <w:rsid w:val="79600CBC"/>
    <w:rsid w:val="798B5156"/>
    <w:rsid w:val="799176AF"/>
    <w:rsid w:val="7A9B68AB"/>
    <w:rsid w:val="7B221DB8"/>
    <w:rsid w:val="7B2A1EE8"/>
    <w:rsid w:val="7BDE4262"/>
    <w:rsid w:val="7BE23988"/>
    <w:rsid w:val="7CA562A6"/>
    <w:rsid w:val="7D027BEA"/>
    <w:rsid w:val="7D1D777F"/>
    <w:rsid w:val="7D2F4E8F"/>
    <w:rsid w:val="7D5B2135"/>
    <w:rsid w:val="7D60435C"/>
    <w:rsid w:val="7D7A3790"/>
    <w:rsid w:val="7D7E5EC1"/>
    <w:rsid w:val="7D8D62A4"/>
    <w:rsid w:val="7DA66CC3"/>
    <w:rsid w:val="7DB0236B"/>
    <w:rsid w:val="7DDF7215"/>
    <w:rsid w:val="7E1E5334"/>
    <w:rsid w:val="7E2A7DC1"/>
    <w:rsid w:val="7E5A6A7D"/>
    <w:rsid w:val="7EAE28A5"/>
    <w:rsid w:val="7ECF0375"/>
    <w:rsid w:val="7EF5102E"/>
    <w:rsid w:val="7F031625"/>
    <w:rsid w:val="7F372393"/>
    <w:rsid w:val="7F5C6839"/>
    <w:rsid w:val="7F7717B4"/>
    <w:rsid w:val="7FA45314"/>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character" w:default="1" w:styleId="12">
    <w:name w:val="Default Paragraph Font"/>
    <w:autoRedefine/>
    <w:semiHidden/>
    <w:unhideWhenUsed/>
    <w:qFormat/>
    <w:uiPriority w:val="1"/>
  </w:style>
  <w:style w:type="table" w:default="1" w:styleId="10">
    <w:name w:val="Normal Table"/>
    <w:autoRedefine/>
    <w:semiHidden/>
    <w:unhideWhenUsed/>
    <w:qFormat/>
    <w:uiPriority w:val="99"/>
    <w:tblPr>
      <w:tblCellMar>
        <w:top w:w="0" w:type="dxa"/>
        <w:left w:w="108" w:type="dxa"/>
        <w:bottom w:w="0" w:type="dxa"/>
        <w:right w:w="108" w:type="dxa"/>
      </w:tblCellMar>
    </w:tblPr>
  </w:style>
  <w:style w:type="paragraph" w:styleId="2">
    <w:name w:val="Normal Indent"/>
    <w:basedOn w:val="1"/>
    <w:next w:val="1"/>
    <w:autoRedefine/>
    <w:qFormat/>
    <w:uiPriority w:val="0"/>
    <w:pPr>
      <w:ind w:firstLine="420" w:firstLineChars="200"/>
    </w:pPr>
    <w:rPr>
      <w:szCs w:val="21"/>
    </w:rPr>
  </w:style>
  <w:style w:type="paragraph" w:styleId="3">
    <w:name w:val="Body Text"/>
    <w:basedOn w:val="1"/>
    <w:autoRedefine/>
    <w:qFormat/>
    <w:uiPriority w:val="1"/>
    <w:rPr>
      <w:rFonts w:ascii="微软雅黑" w:hAnsi="微软雅黑" w:eastAsia="微软雅黑" w:cs="微软雅黑"/>
      <w:szCs w:val="21"/>
      <w:lang w:val="zh-CN" w:bidi="zh-CN"/>
    </w:rPr>
  </w:style>
  <w:style w:type="paragraph" w:styleId="4">
    <w:name w:val="Body Text Indent"/>
    <w:basedOn w:val="1"/>
    <w:autoRedefine/>
    <w:qFormat/>
    <w:uiPriority w:val="0"/>
    <w:pPr>
      <w:spacing w:after="120"/>
      <w:ind w:left="420" w:leftChars="200"/>
    </w:pPr>
  </w:style>
  <w:style w:type="paragraph" w:styleId="5">
    <w:name w:val="Plain Text"/>
    <w:basedOn w:val="1"/>
    <w:autoRedefine/>
    <w:unhideWhenUsed/>
    <w:qFormat/>
    <w:uiPriority w:val="0"/>
    <w:rPr>
      <w:rFonts w:ascii="宋体" w:hAnsi="Courier New"/>
      <w:szCs w:val="21"/>
    </w:rPr>
  </w:style>
  <w:style w:type="paragraph" w:styleId="6">
    <w:name w:val="Balloon Text"/>
    <w:basedOn w:val="1"/>
    <w:link w:val="18"/>
    <w:autoRedefine/>
    <w:qFormat/>
    <w:uiPriority w:val="0"/>
    <w:rPr>
      <w:sz w:val="18"/>
      <w:szCs w:val="18"/>
    </w:rPr>
  </w:style>
  <w:style w:type="paragraph" w:styleId="7">
    <w:name w:val="footer"/>
    <w:basedOn w:val="1"/>
    <w:autoRedefine/>
    <w:qFormat/>
    <w:uiPriority w:val="0"/>
    <w:pPr>
      <w:tabs>
        <w:tab w:val="center" w:pos="4153"/>
        <w:tab w:val="right" w:pos="8306"/>
      </w:tabs>
      <w:snapToGrid w:val="0"/>
      <w:jc w:val="left"/>
    </w:pPr>
    <w:rPr>
      <w:sz w:val="18"/>
      <w:szCs w:val="18"/>
    </w:rPr>
  </w:style>
  <w:style w:type="paragraph" w:styleId="8">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9">
    <w:name w:val="Body Text First Indent 2"/>
    <w:basedOn w:val="4"/>
    <w:autoRedefine/>
    <w:qFormat/>
    <w:uiPriority w:val="0"/>
    <w:pPr>
      <w:ind w:firstLine="420" w:firstLineChars="200"/>
    </w:pPr>
  </w:style>
  <w:style w:type="table" w:styleId="11">
    <w:name w:val="Table Grid"/>
    <w:basedOn w:val="10"/>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3">
    <w:name w:val="Strong"/>
    <w:qFormat/>
    <w:uiPriority w:val="0"/>
    <w:rPr>
      <w:b/>
    </w:rPr>
  </w:style>
  <w:style w:type="character" w:styleId="14">
    <w:name w:val="Hyperlink"/>
    <w:basedOn w:val="12"/>
    <w:autoRedefine/>
    <w:qFormat/>
    <w:uiPriority w:val="0"/>
    <w:rPr>
      <w:color w:val="0000FF"/>
      <w:sz w:val="21"/>
      <w:szCs w:val="20"/>
      <w:u w:val="single"/>
    </w:rPr>
  </w:style>
  <w:style w:type="paragraph" w:styleId="15">
    <w:name w:val="List Paragraph"/>
    <w:basedOn w:val="1"/>
    <w:qFormat/>
    <w:uiPriority w:val="99"/>
    <w:pPr>
      <w:ind w:firstLine="420" w:firstLineChars="200"/>
    </w:pPr>
    <w:rPr>
      <w:rFonts w:ascii="Calibri" w:hAnsi="Calibri" w:cs="Calibri"/>
    </w:rPr>
  </w:style>
  <w:style w:type="paragraph" w:customStyle="1" w:styleId="16">
    <w:name w:val="Table Paragraph"/>
    <w:basedOn w:val="1"/>
    <w:autoRedefine/>
    <w:qFormat/>
    <w:uiPriority w:val="1"/>
    <w:pPr>
      <w:ind w:left="108"/>
    </w:pPr>
    <w:rPr>
      <w:rFonts w:ascii="微软雅黑" w:hAnsi="微软雅黑" w:eastAsia="微软雅黑" w:cs="微软雅黑"/>
      <w:lang w:val="zh-CN" w:bidi="zh-CN"/>
    </w:rPr>
  </w:style>
  <w:style w:type="character" w:customStyle="1" w:styleId="17">
    <w:name w:val="NormalCharacter"/>
    <w:autoRedefine/>
    <w:qFormat/>
    <w:uiPriority w:val="0"/>
    <w:rPr>
      <w:rFonts w:ascii="Times New Roman" w:hAnsi="Times New Roman" w:eastAsia="宋体" w:cs="Times New Roman"/>
      <w:kern w:val="2"/>
      <w:sz w:val="21"/>
      <w:lang w:val="en-US" w:eastAsia="zh-CN" w:bidi="ar-SA"/>
    </w:rPr>
  </w:style>
  <w:style w:type="character" w:customStyle="1" w:styleId="18">
    <w:name w:val="批注框文本 Char"/>
    <w:basedOn w:val="12"/>
    <w:link w:val="6"/>
    <w:autoRedefine/>
    <w:qFormat/>
    <w:uiPriority w:val="0"/>
    <w:rPr>
      <w:rFonts w:ascii="Calibri" w:hAnsi="Calibri"/>
      <w:kern w:val="2"/>
      <w:sz w:val="18"/>
      <w:szCs w:val="18"/>
    </w:rPr>
  </w:style>
  <w:style w:type="character" w:customStyle="1" w:styleId="19">
    <w:name w:val="无"/>
    <w:basedOn w:val="12"/>
    <w:autoRedefine/>
    <w:qFormat/>
    <w:uiPriority w:val="0"/>
  </w:style>
  <w:style w:type="paragraph" w:customStyle="1" w:styleId="20">
    <w:name w:val="Table Text"/>
    <w:basedOn w:val="1"/>
    <w:semiHidden/>
    <w:qFormat/>
    <w:uiPriority w:val="0"/>
    <w:rPr>
      <w:rFonts w:ascii="微软雅黑" w:hAnsi="微软雅黑" w:eastAsia="微软雅黑" w:cs="微软雅黑"/>
      <w:sz w:val="24"/>
      <w:szCs w:val="24"/>
      <w:lang w:val="en-US" w:eastAsia="en-US" w:bidi="ar-SA"/>
    </w:rPr>
  </w:style>
  <w:style w:type="table" w:customStyle="1" w:styleId="21">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 Type="http://schemas.openxmlformats.org/officeDocument/2006/relationships/header" Target="header1.xml"/><Relationship Id="rId23" Type="http://schemas.openxmlformats.org/officeDocument/2006/relationships/fontTable" Target="fontTable.xml"/><Relationship Id="rId22" Type="http://schemas.openxmlformats.org/officeDocument/2006/relationships/numbering" Target="numbering.xml"/><Relationship Id="rId21" Type="http://schemas.openxmlformats.org/officeDocument/2006/relationships/image" Target="media/image12.jpeg"/><Relationship Id="rId20" Type="http://schemas.openxmlformats.org/officeDocument/2006/relationships/image" Target="media/image11.jpeg"/><Relationship Id="rId2" Type="http://schemas.openxmlformats.org/officeDocument/2006/relationships/settings" Target="settings.xml"/><Relationship Id="rId19" Type="http://schemas.openxmlformats.org/officeDocument/2006/relationships/image" Target="media/image10.jpeg"/><Relationship Id="rId18" Type="http://schemas.openxmlformats.org/officeDocument/2006/relationships/image" Target="media/image9.jpeg"/><Relationship Id="rId17" Type="http://schemas.openxmlformats.org/officeDocument/2006/relationships/image" Target="media/image8.jpeg"/><Relationship Id="rId16" Type="http://schemas.openxmlformats.org/officeDocument/2006/relationships/image" Target="media/image7.png"/><Relationship Id="rId15" Type="http://schemas.openxmlformats.org/officeDocument/2006/relationships/image" Target="media/image6.jpeg"/><Relationship Id="rId14" Type="http://schemas.openxmlformats.org/officeDocument/2006/relationships/image" Target="media/image5.jpeg"/><Relationship Id="rId13" Type="http://schemas.openxmlformats.org/officeDocument/2006/relationships/image" Target="media/image4.jpeg"/><Relationship Id="rId12" Type="http://schemas.openxmlformats.org/officeDocument/2006/relationships/image" Target="media/image3.jpeg"/><Relationship Id="rId11" Type="http://schemas.openxmlformats.org/officeDocument/2006/relationships/image" Target="media/image2.jpe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14</Pages>
  <Words>6871</Words>
  <Characters>6999</Characters>
  <Lines>41</Lines>
  <Paragraphs>11</Paragraphs>
  <TotalTime>7</TotalTime>
  <ScaleCrop>false</ScaleCrop>
  <LinksUpToDate>false</LinksUpToDate>
  <CharactersWithSpaces>7243</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邓琇尹</cp:lastModifiedBy>
  <dcterms:modified xsi:type="dcterms:W3CDTF">2025-09-21T02:07:54Z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KSORubyTemplateID">
    <vt:lpwstr>6</vt:lpwstr>
  </property>
  <property fmtid="{D5CDD505-2E9C-101B-9397-08002B2CF9AE}" pid="4" name="ICV">
    <vt:lpwstr>652A6BC8528D4F3EB806AC600497EC64_13</vt:lpwstr>
  </property>
  <property fmtid="{D5CDD505-2E9C-101B-9397-08002B2CF9AE}" pid="5" name="KSOTemplateDocerSaveRecord">
    <vt:lpwstr>eyJoZGlkIjoiODk1MzQxZjRiYmE1M2VkZTBiMTFmNTU0NzAyNTY1MDQiLCJ1c2VySWQiOiIyODEyNzY2NDcifQ==</vt:lpwstr>
  </property>
</Properties>
</file>