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14:paraId="3A52B763">
      <w:pPr>
        <w:jc w:val="center"/>
        <w:rPr>
          <w:rFonts w:hint="eastAsia" w:ascii="微软雅黑" w:hAnsi="微软雅黑" w:eastAsia="微软雅黑" w:cs="微软雅黑"/>
          <w:b/>
          <w:bCs/>
          <w:color w:val="FFFFFF" w:themeColor="background1"/>
          <w:kern w:val="2"/>
          <w:sz w:val="40"/>
          <w:szCs w:val="40"/>
          <w:lang w:val="en-US" w:eastAsia="zh-CN" w:bidi="ar-SA"/>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30480</wp:posOffset>
            </wp:positionV>
            <wp:extent cx="7559675" cy="10692130"/>
            <wp:effectExtent l="0" t="0" r="3175" b="13970"/>
            <wp:wrapTight wrapText="bothSides">
              <wp:wrapPolygon>
                <wp:start x="0" y="0"/>
                <wp:lineTo x="0" y="21551"/>
                <wp:lineTo x="21555" y="21551"/>
                <wp:lineTo x="21555" y="0"/>
                <wp:lineTo x="0" y="0"/>
              </wp:wrapPolygon>
            </wp:wrapTight>
            <wp:docPr id="4" name="图片 4" descr="纯玩双动经典四川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纯玩双动经典四川A4"/>
                    <pic:cNvPicPr>
                      <a:picLocks noChangeAspect="1"/>
                    </pic:cNvPicPr>
                  </pic:nvPicPr>
                  <pic:blipFill>
                    <a:blip r:embed="rId5"/>
                    <a:stretch>
                      <a:fillRect/>
                    </a:stretch>
                  </pic:blipFill>
                  <pic:spPr>
                    <a:xfrm>
                      <a:off x="0" y="0"/>
                      <a:ext cx="7559675" cy="10692130"/>
                    </a:xfrm>
                    <a:prstGeom prst="rect">
                      <a:avLst/>
                    </a:prstGeom>
                  </pic:spPr>
                </pic:pic>
              </a:graphicData>
            </a:graphic>
          </wp:anchor>
        </w:drawing>
      </w:r>
    </w:p>
    <w:p w14:paraId="340D14F3">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30480</wp:posOffset>
            </wp:positionV>
            <wp:extent cx="7559675" cy="10692130"/>
            <wp:effectExtent l="0" t="0" r="3175" b="13970"/>
            <wp:wrapTight wrapText="bothSides">
              <wp:wrapPolygon>
                <wp:start x="0" y="0"/>
                <wp:lineTo x="0" y="21551"/>
                <wp:lineTo x="21555" y="21551"/>
                <wp:lineTo x="21555" y="0"/>
                <wp:lineTo x="0" y="0"/>
              </wp:wrapPolygon>
            </wp:wrapTight>
            <wp:docPr id="8" name="图片 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2"/>
                    <pic:cNvPicPr>
                      <a:picLocks noChangeAspect="1"/>
                    </pic:cNvPicPr>
                  </pic:nvPicPr>
                  <pic:blipFill>
                    <a:blip r:embed="rId6"/>
                    <a:stretch>
                      <a:fillRect/>
                    </a:stretch>
                  </pic:blipFill>
                  <pic:spPr>
                    <a:xfrm>
                      <a:off x="0" y="0"/>
                      <a:ext cx="7559675" cy="10692130"/>
                    </a:xfrm>
                    <a:prstGeom prst="rect">
                      <a:avLst/>
                    </a:prstGeom>
                  </pic:spPr>
                </pic:pic>
              </a:graphicData>
            </a:graphic>
          </wp:anchor>
        </w:drawing>
      </w:r>
    </w:p>
    <w:p w14:paraId="79840D9E">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30480</wp:posOffset>
            </wp:positionV>
            <wp:extent cx="7559675" cy="10692130"/>
            <wp:effectExtent l="0" t="0" r="3175" b="13970"/>
            <wp:wrapTight wrapText="bothSides">
              <wp:wrapPolygon>
                <wp:start x="0" y="0"/>
                <wp:lineTo x="0" y="21551"/>
                <wp:lineTo x="21555" y="21551"/>
                <wp:lineTo x="21555" y="0"/>
                <wp:lineTo x="0" y="0"/>
              </wp:wrapPolygon>
            </wp:wrapTight>
            <wp:docPr id="9" name="图片 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3"/>
                    <pic:cNvPicPr>
                      <a:picLocks noChangeAspect="1"/>
                    </pic:cNvPicPr>
                  </pic:nvPicPr>
                  <pic:blipFill>
                    <a:blip r:embed="rId7"/>
                    <a:stretch>
                      <a:fillRect/>
                    </a:stretch>
                  </pic:blipFill>
                  <pic:spPr>
                    <a:xfrm>
                      <a:off x="0" y="0"/>
                      <a:ext cx="7559675" cy="10692130"/>
                    </a:xfrm>
                    <a:prstGeom prst="rect">
                      <a:avLst/>
                    </a:prstGeom>
                  </pic:spPr>
                </pic:pic>
              </a:graphicData>
            </a:graphic>
          </wp:anchor>
        </w:drawing>
      </w:r>
    </w:p>
    <w:p w14:paraId="52907A4D">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highlight w:val="none"/>
          <w:lang w:val="en-US" w:eastAsia="zh-CN"/>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-935990</wp:posOffset>
            </wp:positionV>
            <wp:extent cx="7561580" cy="10688320"/>
            <wp:effectExtent l="0" t="0" r="1270" b="17780"/>
            <wp:wrapTight wrapText="bothSides">
              <wp:wrapPolygon>
                <wp:start x="0" y="0"/>
                <wp:lineTo x="0" y="21559"/>
                <wp:lineTo x="21549" y="21559"/>
                <wp:lineTo x="21549" y="0"/>
                <wp:lineTo x="0" y="0"/>
              </wp:wrapPolygon>
            </wp:wrapTight>
            <wp:docPr id="11" name="图片 11" descr="G:/1、公司产品（计划报价行程等）/1.A2025年公司产品行程及计划/4-2025年新产品及产品包装/产品包装图片暂存/双动A4(2)/双动A4/5日/A4.jpg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1、公司产品（计划报价行程等）/1.A2025年公司产品行程及计划/4-2025年新产品及产品包装/产品包装图片暂存/双动A4(2)/双动A4/5日/A4.jpgA4"/>
                    <pic:cNvPicPr>
                      <a:picLocks noChangeAspect="1"/>
                    </pic:cNvPicPr>
                  </pic:nvPicPr>
                  <pic:blipFill>
                    <a:blip r:embed="rId8"/>
                    <a:srcRect t="4" b="4"/>
                    <a:stretch>
                      <a:fillRect/>
                    </a:stretch>
                  </pic:blipFill>
                  <pic:spPr>
                    <a:xfrm>
                      <a:off x="0" y="0"/>
                      <a:ext cx="7561580" cy="10688320"/>
                    </a:xfrm>
                    <a:prstGeom prst="rect">
                      <a:avLst/>
                    </a:prstGeom>
                  </pic:spPr>
                </pic:pic>
              </a:graphicData>
            </a:graphic>
          </wp:anchor>
        </w:drawing>
      </w:r>
    </w:p>
    <w:p w14:paraId="18A15F66">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3360" behindDoc="1" locked="0" layoutInCell="1" allowOverlap="1">
            <wp:simplePos x="0" y="0"/>
            <wp:positionH relativeFrom="column">
              <wp:posOffset>-1142365</wp:posOffset>
            </wp:positionH>
            <wp:positionV relativeFrom="paragraph">
              <wp:posOffset>-935990</wp:posOffset>
            </wp:positionV>
            <wp:extent cx="7559675" cy="10692130"/>
            <wp:effectExtent l="0" t="0" r="3175" b="13970"/>
            <wp:wrapTight wrapText="bothSides">
              <wp:wrapPolygon>
                <wp:start x="0" y="0"/>
                <wp:lineTo x="0" y="21551"/>
                <wp:lineTo x="21555" y="21551"/>
                <wp:lineTo x="21555" y="0"/>
                <wp:lineTo x="0" y="0"/>
              </wp:wrapPolygon>
            </wp:wrapTight>
            <wp:docPr id="2" name="图片 2" descr="G:/1、公司产品（计划报价行程等）/1.A2025年公司产品行程及计划/4-2025年新产品及产品包装/产品包装图片暂存/双动A4(2)/双动A4/经典四川/A5.jpg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1、公司产品（计划报价行程等）/1.A2025年公司产品行程及计划/4-2025年新产品及产品包装/产品包装图片暂存/双动A4(2)/双动A4/经典四川/A5.jpgA5"/>
                    <pic:cNvPicPr>
                      <a:picLocks noChangeAspect="1"/>
                    </pic:cNvPicPr>
                  </pic:nvPicPr>
                  <pic:blipFill>
                    <a:blip r:embed="rId9"/>
                    <a:srcRect t="8" b="8"/>
                    <a:stretch>
                      <a:fillRect/>
                    </a:stretch>
                  </pic:blipFill>
                  <pic:spPr>
                    <a:xfrm>
                      <a:off x="0" y="0"/>
                      <a:ext cx="7559675" cy="10692130"/>
                    </a:xfrm>
                    <a:prstGeom prst="rect">
                      <a:avLst/>
                    </a:prstGeom>
                  </pic:spPr>
                </pic:pic>
              </a:graphicData>
            </a:graphic>
          </wp:anchor>
        </w:drawing>
      </w:r>
    </w:p>
    <w:p w14:paraId="05CABA09">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30480</wp:posOffset>
            </wp:positionV>
            <wp:extent cx="7559675" cy="10692130"/>
            <wp:effectExtent l="0" t="0" r="3175" b="13970"/>
            <wp:wrapTight wrapText="bothSides">
              <wp:wrapPolygon>
                <wp:start x="0" y="0"/>
                <wp:lineTo x="0" y="21551"/>
                <wp:lineTo x="21555" y="21551"/>
                <wp:lineTo x="21555" y="0"/>
                <wp:lineTo x="0" y="0"/>
              </wp:wrapPolygon>
            </wp:wrapTight>
            <wp:docPr id="13" name="图片 13"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6"/>
                    <pic:cNvPicPr>
                      <a:picLocks noChangeAspect="1"/>
                    </pic:cNvPicPr>
                  </pic:nvPicPr>
                  <pic:blipFill>
                    <a:blip r:embed="rId10"/>
                    <a:stretch>
                      <a:fillRect/>
                    </a:stretch>
                  </pic:blipFill>
                  <pic:spPr>
                    <a:xfrm>
                      <a:off x="0" y="0"/>
                      <a:ext cx="7559675" cy="10692130"/>
                    </a:xfrm>
                    <a:prstGeom prst="rect">
                      <a:avLst/>
                    </a:prstGeom>
                  </pic:spPr>
                </pic:pic>
              </a:graphicData>
            </a:graphic>
          </wp:anchor>
        </w:drawing>
      </w:r>
    </w:p>
    <w:p w14:paraId="2D062F3F">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5408" behindDoc="1" locked="0" layoutInCell="1" allowOverlap="1">
            <wp:simplePos x="0" y="0"/>
            <wp:positionH relativeFrom="column">
              <wp:posOffset>0</wp:posOffset>
            </wp:positionH>
            <wp:positionV relativeFrom="paragraph">
              <wp:posOffset>30480</wp:posOffset>
            </wp:positionV>
            <wp:extent cx="7559675" cy="10692130"/>
            <wp:effectExtent l="0" t="0" r="3175" b="13970"/>
            <wp:wrapTight wrapText="bothSides">
              <wp:wrapPolygon>
                <wp:start x="0" y="0"/>
                <wp:lineTo x="0" y="21551"/>
                <wp:lineTo x="21555" y="21551"/>
                <wp:lineTo x="21555" y="0"/>
                <wp:lineTo x="0" y="0"/>
              </wp:wrapPolygon>
            </wp:wrapTight>
            <wp:docPr id="14" name="图片 14"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7"/>
                    <pic:cNvPicPr>
                      <a:picLocks noChangeAspect="1"/>
                    </pic:cNvPicPr>
                  </pic:nvPicPr>
                  <pic:blipFill>
                    <a:blip r:embed="rId11"/>
                    <a:stretch>
                      <a:fillRect/>
                    </a:stretch>
                  </pic:blipFill>
                  <pic:spPr>
                    <a:xfrm>
                      <a:off x="0" y="0"/>
                      <a:ext cx="7559675" cy="10692130"/>
                    </a:xfrm>
                    <a:prstGeom prst="rect">
                      <a:avLst/>
                    </a:prstGeom>
                  </pic:spPr>
                </pic:pic>
              </a:graphicData>
            </a:graphic>
          </wp:anchor>
        </w:drawing>
      </w:r>
    </w:p>
    <w:tbl>
      <w:tblPr>
        <w:tblStyle w:val="5"/>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377856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38AB681A">
            <w:pPr>
              <w:jc w:val="cente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40"/>
                <w:szCs w:val="40"/>
                <w:lang w:val="en-US" w:eastAsia="zh-CN" w:bidi="ar-SA"/>
                <w14:textFill>
                  <w14:solidFill>
                    <w14:schemeClr w14:val="bg1"/>
                  </w14:solidFill>
                </w14:textFill>
              </w:rPr>
              <w:t>【全景四川】</w:t>
            </w:r>
          </w:p>
        </w:tc>
      </w:tr>
      <w:tr w14:paraId="3C8D8B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6B32B4EE">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2"/>
                <w:szCs w:val="32"/>
                <w:lang w:val="en-US" w:eastAsia="zh-CN" w:bidi="ar-SA"/>
                <w14:textFill>
                  <w14:solidFill>
                    <w14:schemeClr w14:val="bg1"/>
                  </w14:solidFill>
                </w14:textFill>
              </w:rPr>
              <w:t xml:space="preserve">成都/九寨沟/黄龙/都江堰或熊猫乐园/峨眉山/乐山 </w:t>
            </w: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双飞双动7日游</w:t>
            </w:r>
          </w:p>
        </w:tc>
      </w:tr>
      <w:tr w14:paraId="212CA3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auto"/>
            <w:noWrap w:val="0"/>
            <w:vAlign w:val="top"/>
          </w:tcPr>
          <w:p w14:paraId="7B0B3E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3018AA2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【九寨沟】人间瑶池，彩林叠瀑，童话世界里的蓝绿秘境</w:t>
            </w:r>
          </w:p>
          <w:p w14:paraId="17A3886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【黄龙】彩池如巨龙鳞甲，雪山下的“人间瑶池”</w:t>
            </w:r>
          </w:p>
          <w:p w14:paraId="7E6E761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【都江堰】看李冰父子人类治水奇迹</w:t>
            </w:r>
          </w:p>
          <w:p w14:paraId="7DC0BA9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【峨眉山】云海金顶佛光普照，赏峨眉天下秀</w:t>
            </w:r>
          </w:p>
          <w:p w14:paraId="1715E74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【乐山大佛】71米临江坐佛，唐代工匠的千年守望</w:t>
            </w:r>
          </w:p>
          <w:p w14:paraId="2C1CD6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389A560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满20人带全陪，20-36人团型，全程</w:t>
            </w:r>
            <w:r>
              <w:rPr>
                <w:rFonts w:hint="eastAsia" w:ascii="微软雅黑" w:hAnsi="微软雅黑" w:eastAsia="微软雅黑" w:cs="微软雅黑"/>
                <w:b/>
                <w:bCs/>
                <w:color w:val="FF0000"/>
                <w:sz w:val="21"/>
                <w:szCs w:val="21"/>
                <w:lang w:val="en-US" w:eastAsia="zh-CN"/>
              </w:rPr>
              <w:t>2+1陆地头等舱</w:t>
            </w:r>
            <w:r>
              <w:rPr>
                <w:rFonts w:hint="eastAsia" w:ascii="微软雅黑" w:hAnsi="微软雅黑" w:eastAsia="微软雅黑" w:cs="微软雅黑"/>
                <w:b w:val="0"/>
                <w:bCs w:val="0"/>
                <w:sz w:val="21"/>
                <w:szCs w:val="21"/>
                <w:lang w:val="en-US" w:eastAsia="zh-CN"/>
              </w:rPr>
              <w:t>（间距宽敞+USB充电+航空座椅）</w:t>
            </w:r>
          </w:p>
          <w:p w14:paraId="268BCE3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color w:val="FF0000"/>
                <w:sz w:val="21"/>
                <w:szCs w:val="21"/>
                <w:lang w:val="en-US" w:eastAsia="zh-CN"/>
              </w:rPr>
              <w:t>0强销0车销0购物店</w:t>
            </w:r>
            <w:r>
              <w:rPr>
                <w:rFonts w:hint="eastAsia" w:ascii="微软雅黑" w:hAnsi="微软雅黑" w:eastAsia="微软雅黑" w:cs="微软雅黑"/>
                <w:b w:val="0"/>
                <w:bCs w:val="0"/>
                <w:sz w:val="21"/>
                <w:szCs w:val="21"/>
                <w:lang w:val="en-US" w:eastAsia="zh-CN"/>
              </w:rPr>
              <w:t>(玉,乳胶,丝绸)0景中店(藏.羌寨)，违约承诺赔1000元/人写进合同</w:t>
            </w:r>
          </w:p>
          <w:p w14:paraId="7696EDD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sz w:val="21"/>
                <w:szCs w:val="21"/>
                <w:lang w:val="en-US" w:eastAsia="zh-CN"/>
              </w:rPr>
              <w:t>坐高铁往返九寨，成都→松潘</w:t>
            </w:r>
            <w:r>
              <w:rPr>
                <w:rFonts w:hint="eastAsia" w:ascii="微软雅黑" w:hAnsi="微软雅黑" w:eastAsia="微软雅黑" w:cs="微软雅黑"/>
                <w:b/>
                <w:bCs/>
                <w:color w:val="FF0000"/>
                <w:sz w:val="21"/>
                <w:szCs w:val="21"/>
                <w:lang w:val="en-US" w:eastAsia="zh-CN"/>
              </w:rPr>
              <w:t>2小时直达，减少10小时车程颠簸</w:t>
            </w:r>
          </w:p>
          <w:p w14:paraId="51DD820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若当天成团人数≤9人，则采用7-15座商务舱，人少体验好</w:t>
            </w:r>
          </w:p>
          <w:p w14:paraId="325995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入住当地三钻酒店，全程含早+</w:t>
            </w:r>
            <w:r>
              <w:rPr>
                <w:rFonts w:hint="eastAsia" w:ascii="微软雅黑" w:hAnsi="微软雅黑" w:eastAsia="微软雅黑" w:cs="微软雅黑"/>
                <w:b w:val="0"/>
                <w:bCs w:val="0"/>
                <w:sz w:val="21"/>
                <w:szCs w:val="21"/>
              </w:rPr>
              <w:t>专车统一</w:t>
            </w:r>
            <w:r>
              <w:rPr>
                <w:rFonts w:hint="eastAsia" w:ascii="微软雅黑" w:hAnsi="微软雅黑" w:eastAsia="微软雅黑" w:cs="微软雅黑"/>
                <w:b w:val="0"/>
                <w:bCs w:val="0"/>
                <w:sz w:val="21"/>
                <w:szCs w:val="21"/>
                <w:lang w:eastAsia="zh-CN"/>
              </w:rPr>
              <w:t>接</w:t>
            </w:r>
            <w:r>
              <w:rPr>
                <w:rFonts w:hint="eastAsia" w:ascii="微软雅黑" w:hAnsi="微软雅黑" w:eastAsia="微软雅黑" w:cs="微软雅黑"/>
                <w:b w:val="0"/>
                <w:bCs w:val="0"/>
                <w:sz w:val="21"/>
                <w:szCs w:val="21"/>
              </w:rPr>
              <w:t>送站</w:t>
            </w:r>
          </w:p>
          <w:p w14:paraId="4388A6E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赠送九寨换装旅拍+下午茶，藏式土火锅+藏家欢乐颂</w:t>
            </w:r>
          </w:p>
          <w:p w14:paraId="26AF805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全程7正餐，独家升级特色餐宴+九寨段社会餐厅用餐</w:t>
            </w:r>
          </w:p>
          <w:p w14:paraId="1F28FD52">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FFFFFF" w:themeColor="background1"/>
                <w:kern w:val="2"/>
                <w:sz w:val="32"/>
                <w:szCs w:val="32"/>
                <w:lang w:val="en-US" w:eastAsia="zh-CN" w:bidi="ar-SA"/>
                <w14:textFill>
                  <w14:solidFill>
                    <w14:schemeClr w14:val="bg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无年龄地域限制，全程不指定任何购物场所，不推荐任何自费娱乐项目，家庭出游首选</w:t>
            </w:r>
          </w:p>
        </w:tc>
      </w:tr>
      <w:tr w14:paraId="28998B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ACF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071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50FA2D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D9B2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08B34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1379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3B191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78B57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8009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3CCB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8D1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58042A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847D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3B4AE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都江堰</w:t>
            </w:r>
            <w:r>
              <w:rPr>
                <w:rFonts w:hint="eastAsia" w:ascii="微软雅黑" w:hAnsi="微软雅黑" w:eastAsia="微软雅黑" w:cs="微软雅黑"/>
                <w:b/>
                <w:bCs/>
                <w:sz w:val="21"/>
                <w:szCs w:val="21"/>
                <w:lang w:val="en-US" w:eastAsia="zh-CN"/>
              </w:rPr>
              <w:t>→动车→</w:t>
            </w:r>
            <w:r>
              <w:rPr>
                <w:rFonts w:hint="eastAsia" w:ascii="微软雅黑" w:hAnsi="微软雅黑" w:eastAsia="微软雅黑" w:cs="微软雅黑"/>
                <w:b/>
                <w:bCs/>
                <w:sz w:val="21"/>
                <w:szCs w:val="21"/>
                <w:lang w:eastAsia="zh-CN"/>
              </w:rPr>
              <w:t>九寨沟/川主寺</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08A7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B3E0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2214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C7D6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川主寺/九寨沟</w:t>
            </w:r>
          </w:p>
        </w:tc>
      </w:tr>
      <w:tr w14:paraId="599C20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F6EE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DC5A6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【九寨沟风景区】全天游览</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7C5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D3D5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EC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45BF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川主寺/九寨沟</w:t>
            </w:r>
          </w:p>
        </w:tc>
      </w:tr>
      <w:tr w14:paraId="1B11FE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D1BD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86EC6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黄龙景区</w:t>
            </w:r>
            <w:r>
              <w:rPr>
                <w:rFonts w:hint="eastAsia" w:ascii="微软雅黑" w:hAnsi="微软雅黑" w:eastAsia="微软雅黑" w:cs="微软雅黑"/>
                <w:b/>
                <w:bCs/>
                <w:sz w:val="21"/>
                <w:szCs w:val="21"/>
                <w:lang w:val="en-US" w:eastAsia="zh-CN"/>
              </w:rPr>
              <w:t>→动车→</w:t>
            </w:r>
            <w:r>
              <w:rPr>
                <w:rFonts w:hint="eastAsia" w:ascii="微软雅黑" w:hAnsi="微软雅黑" w:eastAsia="微软雅黑" w:cs="微软雅黑"/>
                <w:b/>
                <w:bCs/>
                <w:sz w:val="21"/>
                <w:szCs w:val="21"/>
                <w:lang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8B2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F23D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7AD7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70D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6927EF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EC49D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1B8E8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成都</w:t>
            </w:r>
            <w:r>
              <w:rPr>
                <w:rFonts w:hint="eastAsia" w:ascii="微软雅黑" w:hAnsi="微软雅黑" w:eastAsia="微软雅黑" w:cs="微软雅黑"/>
                <w:b/>
                <w:bCs/>
                <w:sz w:val="21"/>
                <w:szCs w:val="21"/>
                <w:lang w:val="en-US" w:eastAsia="zh-CN"/>
              </w:rPr>
              <w:t>→</w:t>
            </w:r>
            <w:r>
              <w:rPr>
                <w:rFonts w:hint="default" w:ascii="微软雅黑" w:hAnsi="微软雅黑" w:eastAsia="微软雅黑" w:cs="微软雅黑"/>
                <w:b/>
                <w:bCs/>
                <w:sz w:val="21"/>
                <w:szCs w:val="21"/>
                <w:lang w:val="en-US" w:eastAsia="zh-CN"/>
              </w:rPr>
              <w:t>峨眉山金顶</w:t>
            </w:r>
            <w:r>
              <w:rPr>
                <w:rFonts w:hint="eastAsia" w:ascii="微软雅黑" w:hAnsi="微软雅黑" w:eastAsia="微软雅黑" w:cs="微软雅黑"/>
                <w:b/>
                <w:bCs/>
                <w:sz w:val="21"/>
                <w:szCs w:val="21"/>
                <w:lang w:val="en-US" w:eastAsia="zh-CN"/>
              </w:rPr>
              <w:t>→</w:t>
            </w:r>
            <w:r>
              <w:rPr>
                <w:rFonts w:hint="default" w:ascii="微软雅黑" w:hAnsi="微软雅黑" w:eastAsia="微软雅黑" w:cs="微软雅黑"/>
                <w:b/>
                <w:bCs/>
                <w:sz w:val="21"/>
                <w:szCs w:val="21"/>
                <w:lang w:val="en-US" w:eastAsia="zh-CN"/>
              </w:rPr>
              <w:t>万年寺</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CCFF5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F2B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AF8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500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峨眉山</w:t>
            </w:r>
          </w:p>
        </w:tc>
      </w:tr>
      <w:tr w14:paraId="542A74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D9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E195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万年寺</w:t>
            </w:r>
            <w:r>
              <w:rPr>
                <w:rFonts w:hint="eastAsia" w:ascii="微软雅黑" w:hAnsi="微软雅黑" w:eastAsia="微软雅黑" w:cs="微软雅黑"/>
                <w:b/>
                <w:bCs/>
                <w:sz w:val="21"/>
                <w:szCs w:val="21"/>
                <w:lang w:val="en-US" w:eastAsia="zh-CN"/>
              </w:rPr>
              <w:t>→</w:t>
            </w:r>
            <w:r>
              <w:rPr>
                <w:rFonts w:hint="default" w:ascii="微软雅黑" w:hAnsi="微软雅黑" w:eastAsia="微软雅黑" w:cs="微软雅黑"/>
                <w:b/>
                <w:bCs/>
                <w:sz w:val="21"/>
                <w:szCs w:val="21"/>
                <w:lang w:val="en-US" w:eastAsia="zh-CN"/>
              </w:rPr>
              <w:t>乐山</w:t>
            </w:r>
            <w:r>
              <w:rPr>
                <w:rFonts w:hint="eastAsia" w:ascii="微软雅黑" w:hAnsi="微软雅黑" w:eastAsia="微软雅黑" w:cs="微软雅黑"/>
                <w:b/>
                <w:bCs/>
                <w:sz w:val="21"/>
                <w:szCs w:val="21"/>
                <w:lang w:val="en-US" w:eastAsia="zh-CN"/>
              </w:rPr>
              <w:t>大佛→</w:t>
            </w:r>
            <w:r>
              <w:rPr>
                <w:rFonts w:hint="default" w:ascii="微软雅黑" w:hAnsi="微软雅黑" w:eastAsia="微软雅黑" w:cs="微软雅黑"/>
                <w:b/>
                <w:bCs/>
                <w:sz w:val="21"/>
                <w:szCs w:val="21"/>
                <w:lang w:val="en-US"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2C6B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FF3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F7F8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EBED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成都</w:t>
            </w:r>
          </w:p>
        </w:tc>
      </w:tr>
      <w:tr w14:paraId="04E3C5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EE0C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D7</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C7BA0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成都送团→温馨的家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5B4A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54C85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086B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6B1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B5792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3F701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56440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4BBAF130">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589B3D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BBF795F">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乘坐【指定航班】抵达成都，接送组接站接到游客后，送往指定酒店入住，抵达酒店后自行办理入住手续后可自由活动，品尝当地美食。</w:t>
            </w:r>
          </w:p>
        </w:tc>
      </w:tr>
      <w:tr w14:paraId="62783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0974855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8041F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入住后，请检查酒店用品是否齐全，基本设施是否正常运转，如发现房间设施存在问题，请及时联系接待人员或酒店服务人员。</w:t>
            </w:r>
          </w:p>
          <w:p w14:paraId="7D9F66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四川属于亚热带季风气候，常年多雨，室内易发霉潮湿，如房间有此情况，需开窗通风或联系工作人员及时更换房间，带来不便敬请谅解。</w:t>
            </w:r>
          </w:p>
          <w:p w14:paraId="25F3FB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w:t>
            </w:r>
            <w:r>
              <w:rPr>
                <w:rFonts w:hint="eastAsia" w:ascii="微软雅黑" w:hAnsi="微软雅黑" w:eastAsia="微软雅黑" w:cs="微软雅黑"/>
                <w:b w:val="0"/>
                <w:bCs/>
                <w:color w:val="00B0F0"/>
                <w:kern w:val="2"/>
                <w:sz w:val="18"/>
                <w:szCs w:val="18"/>
                <w:lang w:val="en-US" w:eastAsia="zh-CN" w:bidi="ar-SA"/>
              </w:rPr>
              <w:t>自由活动期间无接待人员陪同，请您注意人身安全，保管好自己的随身物品。</w:t>
            </w:r>
          </w:p>
          <w:p w14:paraId="65710F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4、</w:t>
            </w:r>
            <w:r>
              <w:rPr>
                <w:rFonts w:hint="eastAsia" w:ascii="微软雅黑" w:hAnsi="微软雅黑" w:eastAsia="微软雅黑" w:cs="微软雅黑"/>
                <w:b w:val="0"/>
                <w:bCs/>
                <w:color w:val="00B0F0"/>
                <w:kern w:val="2"/>
                <w:sz w:val="18"/>
                <w:szCs w:val="18"/>
                <w:lang w:val="en-US" w:eastAsia="zh-CN" w:bidi="ar-SA"/>
              </w:rPr>
              <w:t>第一天您可根据抵达时间自行安排活动，【锦里】【春熙路】【太古里】【宽窄巷子】【人民公园泡茶馆】等。</w:t>
            </w:r>
          </w:p>
          <w:p w14:paraId="6E3B4A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sz w:val="18"/>
                <w:szCs w:val="18"/>
              </w:rPr>
            </w:pPr>
            <w:r>
              <w:rPr>
                <w:rFonts w:hint="default" w:ascii="微软雅黑" w:hAnsi="微软雅黑" w:eastAsia="微软雅黑" w:cs="微软雅黑"/>
                <w:b w:val="0"/>
                <w:bCs/>
                <w:color w:val="00B0F0"/>
                <w:kern w:val="2"/>
                <w:sz w:val="18"/>
                <w:szCs w:val="18"/>
                <w:lang w:val="en-US" w:eastAsia="zh-CN" w:bidi="ar-SA"/>
              </w:rPr>
              <w:t>5、</w:t>
            </w:r>
            <w:r>
              <w:rPr>
                <w:rFonts w:hint="eastAsia" w:ascii="微软雅黑" w:hAnsi="微软雅黑" w:eastAsia="微软雅黑" w:cs="微软雅黑"/>
                <w:b w:val="0"/>
                <w:bCs/>
                <w:color w:val="00B0F0"/>
                <w:kern w:val="2"/>
                <w:sz w:val="18"/>
                <w:szCs w:val="18"/>
                <w:lang w:val="en-US" w:eastAsia="zh-CN" w:bidi="ar-SA"/>
              </w:rPr>
              <w:t>导游会提前一天与您联系，晚上19:00—21:00前与您联系，请保持手机畅通或短信查收。</w:t>
            </w:r>
          </w:p>
          <w:p w14:paraId="7384444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val="0"/>
                <w:color w:val="00B0F0"/>
                <w:sz w:val="21"/>
                <w:szCs w:val="21"/>
                <w:lang w:eastAsia="zh-CN"/>
              </w:rPr>
            </w:pPr>
            <w:r>
              <w:rPr>
                <w:rFonts w:hint="default" w:ascii="微软雅黑" w:hAnsi="微软雅黑" w:eastAsia="微软雅黑" w:cs="微软雅黑"/>
                <w:b w:val="0"/>
                <w:bCs/>
                <w:color w:val="00B0F0"/>
                <w:kern w:val="2"/>
                <w:sz w:val="18"/>
                <w:szCs w:val="18"/>
                <w:lang w:val="en-US" w:eastAsia="zh-CN" w:bidi="ar-SA"/>
              </w:rPr>
              <w:t>6、</w:t>
            </w:r>
            <w:r>
              <w:rPr>
                <w:rFonts w:hint="eastAsia" w:ascii="微软雅黑" w:hAnsi="微软雅黑" w:eastAsia="微软雅黑" w:cs="微软雅黑"/>
                <w:b w:val="0"/>
                <w:bCs/>
                <w:color w:val="00B0F0"/>
                <w:kern w:val="2"/>
                <w:sz w:val="18"/>
                <w:szCs w:val="18"/>
                <w:lang w:val="en-US" w:eastAsia="zh-CN" w:bidi="ar-SA"/>
              </w:rPr>
              <w:t>抵达酒店后，请提供您报名的名字+手机号码拿房，酒店入住免押金。</w:t>
            </w:r>
          </w:p>
        </w:tc>
      </w:tr>
      <w:tr w14:paraId="500386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7E36206">
            <w:pPr>
              <w:rPr>
                <w:rStyle w:val="7"/>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都江堰</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动车</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九寨沟/川主寺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4FF59B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E940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【都江堰】</w:t>
            </w:r>
            <w:r>
              <w:rPr>
                <w:rFonts w:hint="eastAsia" w:ascii="微软雅黑" w:hAnsi="微软雅黑" w:eastAsia="微软雅黑" w:cs="微软雅黑"/>
                <w:color w:val="FF0000"/>
                <w:kern w:val="2"/>
                <w:sz w:val="21"/>
                <w:szCs w:val="21"/>
                <w:lang w:val="en-US" w:eastAsia="zh-CN" w:bidi="ar"/>
              </w:rPr>
              <w:t>（游览时间约2小时，</w:t>
            </w:r>
            <w:r>
              <w:rPr>
                <w:rFonts w:hint="eastAsia" w:ascii="微软雅黑" w:hAnsi="微软雅黑" w:eastAsia="微软雅黑" w:cs="微软雅黑"/>
                <w:color w:val="FF0000"/>
                <w:sz w:val="21"/>
                <w:szCs w:val="21"/>
                <w:lang w:eastAsia="zh-CN"/>
              </w:rPr>
              <w:t>不含都江堰观光车</w:t>
            </w:r>
            <w:r>
              <w:rPr>
                <w:rFonts w:hint="eastAsia" w:ascii="微软雅黑" w:hAnsi="微软雅黑" w:eastAsia="微软雅黑" w:cs="微软雅黑"/>
                <w:color w:val="FF0000"/>
                <w:sz w:val="21"/>
                <w:szCs w:val="21"/>
                <w:lang w:val="en-US" w:eastAsia="zh-CN"/>
              </w:rPr>
              <w:t>+无线耳麦30元/人；不含都江堰玉垒阁扶梯40元/人</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是蜀郡太守李冰父子在前人鳖灵开凿的基础上组织修建的大型水利工程，由鱼嘴、飞沙堰、宝瓶口等部分组成，两千多年来一直发挥着防洪灌溉的作用，使成都平原成为水旱从人、沃野千里的"天府之国"。至今灌区已达30余县市、面积近千万亩，是全世界迄今为止，年代最久、唯一留存、仍在一直使用、以无坝引水为特征的宏大水利工程。</w:t>
            </w:r>
          </w:p>
          <w:p w14:paraId="74261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用餐后乘坐【指定班次】动车前往九寨沟，入住酒店。</w:t>
            </w:r>
          </w:p>
          <w:p w14:paraId="44C8E71D">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791D294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1、出团前一天晚上工作人员会通知贵宾第二天早上</w:t>
            </w:r>
            <w:r>
              <w:rPr>
                <w:rFonts w:hint="eastAsia" w:ascii="微软雅黑" w:hAnsi="微软雅黑" w:eastAsia="微软雅黑" w:cs="微软雅黑"/>
                <w:b w:val="0"/>
                <w:bCs/>
                <w:color w:val="00B0F0"/>
                <w:kern w:val="2"/>
                <w:sz w:val="18"/>
                <w:szCs w:val="18"/>
                <w:lang w:val="en-US" w:eastAsia="zh-CN" w:bidi="ar-SA"/>
              </w:rPr>
              <w:t>的</w:t>
            </w:r>
            <w:r>
              <w:rPr>
                <w:rFonts w:hint="default" w:ascii="微软雅黑" w:hAnsi="微软雅黑" w:eastAsia="微软雅黑" w:cs="微软雅黑"/>
                <w:b w:val="0"/>
                <w:bCs/>
                <w:color w:val="00B0F0"/>
                <w:kern w:val="2"/>
                <w:sz w:val="18"/>
                <w:szCs w:val="18"/>
                <w:lang w:val="en-US" w:eastAsia="zh-CN" w:bidi="ar-SA"/>
              </w:rPr>
              <w:t>接客时间及地点，请务必保持电话畅通；请自行提前通知酒店为您提供路餐作为早餐，早上前台处自行领取。为了节约您的宝贵时间，请务必在报名同时告知工作人员准确的接站地点。</w:t>
            </w:r>
          </w:p>
          <w:p w14:paraId="3D70A4AD">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他游客，敬请理解；</w:t>
            </w:r>
          </w:p>
          <w:p w14:paraId="55E5708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进入藏区，请尊重少数民族风俗习惯，如若你自由活动期间在附近逛街商店或小卖部，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p w14:paraId="594AA24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4、沿途部分路段实行交通管制，容易堵车，返程至高铁时间提前1小时左右抵达车站办手续；故此日送站时间会相对提前；当天车次以实际</w:t>
            </w:r>
          </w:p>
          <w:p w14:paraId="1C45EDE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最终出票为准，建议客人不要预定当天返程的大交通，以免因为堵车给您带来不必要的损失。若因自行预定当天大交通造成延误，我社不赔偿</w:t>
            </w:r>
          </w:p>
          <w:p w14:paraId="43B5DFF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default"/>
                <w:lang w:val="en-US" w:eastAsia="zh-CN"/>
              </w:rPr>
            </w:pPr>
            <w:r>
              <w:rPr>
                <w:rFonts w:hint="eastAsia" w:ascii="微软雅黑" w:hAnsi="微软雅黑" w:eastAsia="微软雅黑" w:cs="微软雅黑"/>
                <w:b w:val="0"/>
                <w:bCs/>
                <w:color w:val="00B0F0"/>
                <w:kern w:val="2"/>
                <w:sz w:val="18"/>
                <w:szCs w:val="18"/>
                <w:lang w:val="en-US" w:eastAsia="zh-CN" w:bidi="ar-SA"/>
              </w:rPr>
              <w:t>任何费用，不承担任何责任！请知晓</w:t>
            </w:r>
          </w:p>
        </w:tc>
      </w:tr>
      <w:tr w14:paraId="15C987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45E1E21">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【九寨沟风景区】全天深度游览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0BB632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9EA58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早餐后，乘车游览人间天堂</w:t>
            </w:r>
            <w:r>
              <w:rPr>
                <w:rFonts w:hint="eastAsia" w:ascii="微软雅黑" w:hAnsi="微软雅黑" w:eastAsia="微软雅黑" w:cs="微软雅黑"/>
                <w:b/>
                <w:bCs/>
                <w:color w:val="FF0000"/>
                <w:kern w:val="2"/>
                <w:sz w:val="21"/>
                <w:szCs w:val="21"/>
                <w:lang w:val="en-US" w:eastAsia="zh-CN" w:bidi="ar"/>
              </w:rPr>
              <w:t>【九寨沟风景区】</w:t>
            </w:r>
            <w:r>
              <w:rPr>
                <w:rFonts w:hint="eastAsia" w:ascii="微软雅黑" w:hAnsi="微软雅黑" w:eastAsia="微软雅黑" w:cs="微软雅黑"/>
                <w:b w:val="0"/>
                <w:bCs w:val="0"/>
                <w:color w:val="FF0000"/>
                <w:kern w:val="2"/>
                <w:sz w:val="21"/>
                <w:szCs w:val="21"/>
                <w:lang w:val="en-US" w:eastAsia="zh-CN" w:bidi="ar"/>
              </w:rPr>
              <w:t>（门票已含，含景区观光车90元/人，保险10元/人需自理，全天自助游览）</w:t>
            </w:r>
            <w:r>
              <w:rPr>
                <w:rFonts w:hint="eastAsia" w:ascii="微软雅黑" w:hAnsi="微软雅黑" w:eastAsia="微软雅黑" w:cs="微软雅黑"/>
                <w:kern w:val="2"/>
                <w:sz w:val="21"/>
                <w:szCs w:val="21"/>
                <w:lang w:val="en-US" w:eastAsia="zh-CN" w:bidi="ar"/>
              </w:rPr>
              <w:t>，游客持本人有效身份证件（与订票证件一致）领取门票后进入景区；换乘景区内观光车，游览世界自然遗产【九寨沟风景区】。在这里，有的海子色彩艳丽，如变幻莫测的万花筒；有的原始自然，如入仙境；有的幽深宁静，如摄人的宝镜，其间更有落差最大的瀑布、聚宝盆似的滩流，古木参天的原始森林，各个景点排列有序，高低错落，转接自然，给人以强烈的美的感受，使人激动不已：</w:t>
            </w:r>
            <w:r>
              <w:rPr>
                <w:rFonts w:hint="eastAsia" w:ascii="微软雅黑" w:hAnsi="微软雅黑" w:eastAsia="微软雅黑" w:cs="微软雅黑"/>
                <w:color w:val="FF0000"/>
                <w:kern w:val="2"/>
                <w:sz w:val="21"/>
                <w:szCs w:val="21"/>
                <w:lang w:val="en-US" w:eastAsia="zh-CN" w:bidi="ar"/>
              </w:rPr>
              <w:t>【五彩池】</w:t>
            </w:r>
            <w:r>
              <w:rPr>
                <w:rFonts w:hint="eastAsia" w:ascii="微软雅黑" w:hAnsi="微软雅黑" w:eastAsia="微软雅黑" w:cs="微软雅黑"/>
                <w:kern w:val="2"/>
                <w:sz w:val="21"/>
                <w:szCs w:val="21"/>
                <w:lang w:val="en-US" w:eastAsia="zh-CN" w:bidi="ar"/>
              </w:rPr>
              <w:t>是九寨沟最小的海子，但是色彩最为丰富，不同的角度和位置有不同的色彩，在阳光的照耀下，颇为神奇。</w:t>
            </w:r>
            <w:r>
              <w:rPr>
                <w:rFonts w:hint="eastAsia" w:ascii="微软雅黑" w:hAnsi="微软雅黑" w:eastAsia="微软雅黑" w:cs="微软雅黑"/>
                <w:color w:val="FF0000"/>
                <w:kern w:val="2"/>
                <w:sz w:val="21"/>
                <w:szCs w:val="21"/>
                <w:lang w:val="en-US" w:eastAsia="zh-CN" w:bidi="ar"/>
              </w:rPr>
              <w:t>【镜海】</w:t>
            </w:r>
            <w:r>
              <w:rPr>
                <w:rFonts w:hint="eastAsia" w:ascii="微软雅黑" w:hAnsi="微软雅黑" w:eastAsia="微软雅黑" w:cs="微软雅黑"/>
                <w:kern w:val="2"/>
                <w:sz w:val="21"/>
                <w:szCs w:val="21"/>
                <w:lang w:val="en-US" w:eastAsia="zh-CN" w:bidi="ar"/>
              </w:rPr>
              <w:t>一平如镜，故得其名。每当晨曦初露或朝霞遍染之时，蓝天、白云、远山、近树，尽纳海底，海中景观，线条分明，色泽艳丽。</w:t>
            </w:r>
            <w:r>
              <w:rPr>
                <w:rFonts w:hint="eastAsia" w:ascii="微软雅黑" w:hAnsi="微软雅黑" w:eastAsia="微软雅黑" w:cs="微软雅黑"/>
                <w:color w:val="FF0000"/>
                <w:kern w:val="2"/>
                <w:sz w:val="21"/>
                <w:szCs w:val="21"/>
                <w:lang w:val="en-US" w:eastAsia="zh-CN" w:bidi="ar"/>
              </w:rPr>
              <w:t>【诺日朗瀑布】</w:t>
            </w:r>
            <w:r>
              <w:rPr>
                <w:rFonts w:hint="eastAsia" w:ascii="微软雅黑" w:hAnsi="微软雅黑" w:eastAsia="微软雅黑" w:cs="微软雅黑"/>
                <w:kern w:val="2"/>
                <w:sz w:val="21"/>
                <w:szCs w:val="21"/>
                <w:lang w:val="en-US" w:eastAsia="zh-CN" w:bidi="ar"/>
              </w:rPr>
              <w:t>对面建有一座观景台，站在台上，瀑布全景尽收眼底，秋季时，瀑布的三百米飞流在秋色、云雾的衬托下，化成了一幕波澜壮阔的画面。</w:t>
            </w:r>
            <w:r>
              <w:rPr>
                <w:rFonts w:hint="eastAsia" w:ascii="微软雅黑" w:hAnsi="微软雅黑" w:eastAsia="微软雅黑" w:cs="微软雅黑"/>
                <w:color w:val="FF0000"/>
                <w:kern w:val="2"/>
                <w:sz w:val="21"/>
                <w:szCs w:val="21"/>
                <w:lang w:val="en-US" w:eastAsia="zh-CN" w:bidi="ar"/>
              </w:rPr>
              <w:t>【熊猫海瀑布】</w:t>
            </w:r>
            <w:r>
              <w:rPr>
                <w:rFonts w:hint="eastAsia" w:ascii="微软雅黑" w:hAnsi="微软雅黑" w:eastAsia="微软雅黑" w:cs="微软雅黑"/>
                <w:kern w:val="2"/>
                <w:sz w:val="21"/>
                <w:szCs w:val="21"/>
                <w:lang w:val="en-US" w:eastAsia="zh-CN" w:bidi="ar"/>
              </w:rPr>
              <w:t>三级叠水，极为壮观。雪白的水流奔腾而下倾泻而出，在栈道边激起很高的水花。当你从瀑布顶端俯视，就好像是站在天际云端。这一道跌落深谷集成一股强劲的激流，沿着谷底的河道狂啸而去，声势巨大，如万马奔腾。</w:t>
            </w:r>
          </w:p>
          <w:p w14:paraId="744644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12319A8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7B0E6A5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1、九寨沟海拔1900-3100米，多数旅游者无高原反应；排队进入景区等待时间根据当天客流决定</w:t>
            </w:r>
          </w:p>
          <w:p w14:paraId="1A70B54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2、含景区观光车90元/人，保险10元/人需自理</w:t>
            </w:r>
          </w:p>
          <w:p w14:paraId="017F525D">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3、当天行程不含午餐，游客可到自带食物或在景区内诺日朗餐厅用餐</w:t>
            </w:r>
          </w:p>
          <w:p w14:paraId="16A0630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4、游客采取乘车和步行相结合方式游览。在蓝天停车场临时游客中心验证后，统一乘坐观光车进入景区游观光车在景区内以公交车方式运行</w:t>
            </w:r>
          </w:p>
          <w:p w14:paraId="28C7B289">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lang w:eastAsia="zh-CN"/>
              </w:rPr>
            </w:pPr>
            <w:r>
              <w:rPr>
                <w:rFonts w:hint="eastAsia" w:ascii="微软雅黑" w:hAnsi="微软雅黑" w:eastAsia="微软雅黑" w:cs="微软雅黑"/>
                <w:b w:val="0"/>
                <w:bCs/>
                <w:color w:val="00B0F0"/>
                <w:kern w:val="2"/>
                <w:sz w:val="18"/>
                <w:szCs w:val="18"/>
                <w:lang w:val="en-US" w:eastAsia="zh-CN" w:bidi="ar-SA"/>
              </w:rPr>
              <w:t>5、九寨景区禁止吸烟，有吸烟习惯的客人请忍耐或到专门的吸烟区，否则会受到高额罚款。请各位游客朋友们严格遵守景区游览秩序和规定，一旦违反国家和景区规定的将会面临高额罚款和行政处罚</w:t>
            </w:r>
          </w:p>
        </w:tc>
      </w:tr>
      <w:tr w14:paraId="2EE944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72F4C2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14880" cy="1605915"/>
                  <wp:effectExtent l="0" t="0" r="13970" b="13335"/>
                  <wp:docPr id="10" name="图片 10" descr="九寨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九寨沟1"/>
                          <pic:cNvPicPr>
                            <a:picLocks noChangeAspect="1"/>
                          </pic:cNvPicPr>
                        </pic:nvPicPr>
                        <pic:blipFill>
                          <a:blip r:embed="rId12"/>
                          <a:stretch>
                            <a:fillRect/>
                          </a:stretch>
                        </pic:blipFill>
                        <pic:spPr>
                          <a:xfrm>
                            <a:off x="0" y="0"/>
                            <a:ext cx="2214880" cy="1605915"/>
                          </a:xfrm>
                          <a:prstGeom prst="rect">
                            <a:avLst/>
                          </a:prstGeom>
                        </pic:spPr>
                      </pic:pic>
                    </a:graphicData>
                  </a:graphic>
                </wp:inline>
              </w:drawing>
            </w:r>
            <w:r>
              <w:rPr>
                <w:rFonts w:hint="eastAsia" w:eastAsia="宋体"/>
                <w:lang w:eastAsia="zh-CN"/>
              </w:rPr>
              <w:drawing>
                <wp:inline distT="0" distB="0" distL="114300" distR="114300">
                  <wp:extent cx="2438400" cy="1630045"/>
                  <wp:effectExtent l="0" t="0" r="0" b="8255"/>
                  <wp:docPr id="15" name="图片 15" descr="九寨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九寨沟2"/>
                          <pic:cNvPicPr>
                            <a:picLocks noChangeAspect="1"/>
                          </pic:cNvPicPr>
                        </pic:nvPicPr>
                        <pic:blipFill>
                          <a:blip r:embed="rId13"/>
                          <a:stretch>
                            <a:fillRect/>
                          </a:stretch>
                        </pic:blipFill>
                        <pic:spPr>
                          <a:xfrm>
                            <a:off x="0" y="0"/>
                            <a:ext cx="2438400" cy="1630045"/>
                          </a:xfrm>
                          <a:prstGeom prst="rect">
                            <a:avLst/>
                          </a:prstGeom>
                        </pic:spPr>
                      </pic:pic>
                    </a:graphicData>
                  </a:graphic>
                </wp:inline>
              </w:drawing>
            </w:r>
            <w:r>
              <w:rPr>
                <w:rFonts w:hint="eastAsia" w:eastAsia="宋体"/>
                <w:lang w:eastAsia="zh-CN"/>
              </w:rPr>
              <w:drawing>
                <wp:inline distT="0" distB="0" distL="114300" distR="114300">
                  <wp:extent cx="2367280" cy="1670050"/>
                  <wp:effectExtent l="0" t="0" r="13970" b="6350"/>
                  <wp:docPr id="16" name="图片 16" descr="九寨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九寨沟3"/>
                          <pic:cNvPicPr>
                            <a:picLocks noChangeAspect="1"/>
                          </pic:cNvPicPr>
                        </pic:nvPicPr>
                        <pic:blipFill>
                          <a:blip r:embed="rId14"/>
                          <a:stretch>
                            <a:fillRect/>
                          </a:stretch>
                        </pic:blipFill>
                        <pic:spPr>
                          <a:xfrm>
                            <a:off x="0" y="0"/>
                            <a:ext cx="2367280" cy="1670050"/>
                          </a:xfrm>
                          <a:prstGeom prst="rect">
                            <a:avLst/>
                          </a:prstGeom>
                        </pic:spPr>
                      </pic:pic>
                    </a:graphicData>
                  </a:graphic>
                </wp:inline>
              </w:drawing>
            </w:r>
          </w:p>
        </w:tc>
      </w:tr>
      <w:tr w14:paraId="68550C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E6888EE">
            <w:pPr>
              <w:numPr>
                <w:ilvl w:val="0"/>
                <w:numId w:val="2"/>
              </w:numPr>
              <w:rPr>
                <w:rStyle w:val="7"/>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沟口→黄龙景区→动车→成都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01C38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2"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1C749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早餐后出发游览</w:t>
            </w:r>
            <w:r>
              <w:rPr>
                <w:rFonts w:hint="eastAsia" w:ascii="微软雅黑" w:hAnsi="微软雅黑" w:eastAsia="微软雅黑" w:cs="微软雅黑"/>
                <w:b/>
                <w:bCs/>
                <w:color w:val="FF0000"/>
                <w:kern w:val="2"/>
                <w:sz w:val="21"/>
                <w:szCs w:val="21"/>
                <w:lang w:val="en-US" w:eastAsia="zh-CN" w:bidi="ar"/>
              </w:rPr>
              <w:t>松潘【岷江源国家湿地公园】</w:t>
            </w:r>
            <w:r>
              <w:rPr>
                <w:rFonts w:hint="eastAsia" w:ascii="微软雅黑" w:hAnsi="微软雅黑" w:eastAsia="微软雅黑" w:cs="微软雅黑"/>
                <w:kern w:val="2"/>
                <w:sz w:val="21"/>
                <w:szCs w:val="21"/>
                <w:lang w:val="en-US" w:eastAsia="zh-CN" w:bidi="ar"/>
              </w:rPr>
              <w:t>。公园位于位于四川省阿坝藏族羌族自治州松潘县水晶乡境内，主要包括岷江源头河段及周边区域。湿地公园呈东西走向，南北以第一层山脊为界，西起海拔 4300m 的弓杠岭，可拍照打卡游览。后途径川主寺</w:t>
            </w:r>
            <w:r>
              <w:rPr>
                <w:rFonts w:hint="eastAsia" w:ascii="微软雅黑" w:hAnsi="微软雅黑" w:eastAsia="微软雅黑" w:cs="微软雅黑"/>
                <w:b/>
                <w:bCs/>
                <w:color w:val="FF0000"/>
                <w:kern w:val="2"/>
                <w:sz w:val="21"/>
                <w:szCs w:val="21"/>
                <w:lang w:val="en-US" w:eastAsia="zh-CN" w:bidi="ar"/>
              </w:rPr>
              <w:t>【红军长征纪念碑】景区</w:t>
            </w:r>
            <w:r>
              <w:rPr>
                <w:rFonts w:hint="eastAsia" w:ascii="微软雅黑" w:hAnsi="微软雅黑" w:eastAsia="微软雅黑" w:cs="微软雅黑"/>
                <w:kern w:val="2"/>
                <w:sz w:val="21"/>
                <w:szCs w:val="21"/>
                <w:lang w:val="en-US" w:eastAsia="zh-CN" w:bidi="ar"/>
              </w:rPr>
              <w:t>。红军长征纪念碑碑园位于松潘县川主寺镇元宝山，是去世界自然遗产九寨沟、黄龙风景名胜区的必经之地。占地面积19．27万平方米，由主碑、大型花岗石群雕、陈列室三大部份组成。登元宝山看金碑，是川主寺镇游览中极富意义的一件事。</w:t>
            </w:r>
          </w:p>
          <w:p w14:paraId="79D9B778">
            <w:pPr>
              <w:pStyle w:val="8"/>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后参观</w:t>
            </w:r>
            <w:r>
              <w:rPr>
                <w:rFonts w:hint="eastAsia" w:ascii="微软雅黑" w:hAnsi="微软雅黑" w:eastAsia="微软雅黑" w:cs="微软雅黑"/>
                <w:b/>
                <w:bCs/>
                <w:i w:val="0"/>
                <w:iCs w:val="0"/>
                <w:color w:val="FF0000"/>
                <w:kern w:val="2"/>
                <w:sz w:val="21"/>
                <w:szCs w:val="21"/>
                <w:lang w:val="en-US" w:eastAsia="zh-CN" w:bidi="ar"/>
              </w:rPr>
              <w:t>【黄龙风景区】</w:t>
            </w:r>
            <w:r>
              <w:rPr>
                <w:rFonts w:hint="eastAsia" w:ascii="微软雅黑" w:hAnsi="微软雅黑" w:eastAsia="微软雅黑" w:cs="微软雅黑"/>
                <w:color w:val="FF0000"/>
                <w:kern w:val="2"/>
                <w:sz w:val="21"/>
                <w:szCs w:val="21"/>
                <w:lang w:val="en-US" w:eastAsia="zh-CN" w:bidi="ar"/>
              </w:rPr>
              <w:t>（门票已含，含索道上行80元/人，游览时间约3.5小时）</w:t>
            </w:r>
            <w:r>
              <w:rPr>
                <w:rFonts w:hint="eastAsia" w:ascii="微软雅黑" w:hAnsi="微软雅黑" w:eastAsia="微软雅黑" w:cs="微软雅黑"/>
                <w:kern w:val="2"/>
                <w:sz w:val="21"/>
                <w:szCs w:val="21"/>
                <w:lang w:val="en-US" w:eastAsia="zh-CN" w:bidi="ar"/>
              </w:rPr>
              <w:t>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w:t>
            </w:r>
            <w:r>
              <w:rPr>
                <w:rFonts w:hint="eastAsia" w:ascii="微软雅黑" w:hAnsi="微软雅黑" w:eastAsia="微软雅黑" w:cs="微软雅黑"/>
                <w:color w:val="FF0000"/>
                <w:kern w:val="2"/>
                <w:sz w:val="21"/>
                <w:szCs w:val="21"/>
                <w:lang w:val="en-US" w:eastAsia="zh-CN" w:bidi="ar"/>
              </w:rPr>
              <w:t>【黄龙沟】</w:t>
            </w:r>
            <w:r>
              <w:rPr>
                <w:rFonts w:hint="eastAsia" w:ascii="微软雅黑" w:hAnsi="微软雅黑" w:eastAsia="微软雅黑" w:cs="微软雅黑"/>
                <w:kern w:val="2"/>
                <w:sz w:val="21"/>
                <w:szCs w:val="21"/>
                <w:lang w:val="en-US" w:eastAsia="zh-CN" w:bidi="ar"/>
              </w:rPr>
              <w:t>以它"奇、绝、秀、幽"的自然景观而蜚声中外，它酷似中国人心目中"龙"的形象，藏民称之为"东日·瑟尔磋"，意为东方的海螺山、金色的海子。</w:t>
            </w:r>
            <w:r>
              <w:rPr>
                <w:rFonts w:hint="eastAsia" w:ascii="微软雅黑" w:hAnsi="微软雅黑" w:eastAsia="微软雅黑" w:cs="微软雅黑"/>
                <w:color w:val="FF0000"/>
                <w:kern w:val="2"/>
                <w:sz w:val="21"/>
                <w:szCs w:val="21"/>
                <w:lang w:val="en-US" w:eastAsia="zh-CN" w:bidi="ar"/>
              </w:rPr>
              <w:t>【黄龙寺】</w:t>
            </w:r>
            <w:r>
              <w:rPr>
                <w:rFonts w:hint="eastAsia" w:ascii="微软雅黑" w:hAnsi="微软雅黑" w:eastAsia="微软雅黑" w:cs="微软雅黑"/>
                <w:kern w:val="2"/>
                <w:sz w:val="21"/>
                <w:szCs w:val="21"/>
                <w:lang w:val="en-US" w:eastAsia="zh-CN" w:bidi="ar"/>
              </w:rPr>
              <w:t>原有前、中、后三座寺庙，前寺现仅存遗址；中寺共五殿，占地约5100平方米，现存观音殿及殿内十作罗汉塑像。相传黄龙助禹治水有功，后人为祭祀而</w:t>
            </w:r>
            <w:bookmarkStart w:id="0" w:name="_GoBack"/>
            <w:bookmarkEnd w:id="0"/>
            <w:r>
              <w:rPr>
                <w:rFonts w:hint="eastAsia" w:ascii="微软雅黑" w:hAnsi="微软雅黑" w:eastAsia="微软雅黑" w:cs="微软雅黑"/>
                <w:kern w:val="2"/>
                <w:sz w:val="21"/>
                <w:szCs w:val="21"/>
                <w:lang w:val="en-US" w:eastAsia="zh-CN" w:bidi="ar"/>
              </w:rPr>
              <w:t>在此修庙立碑。另一说是因黄龙在此修道成仙而修黄龙寺。现寺内正殿塑有身披玄色道袍、神态安详的黄龙真人座像。</w:t>
            </w:r>
            <w:r>
              <w:rPr>
                <w:rFonts w:hint="eastAsia" w:ascii="微软雅黑" w:hAnsi="微软雅黑" w:eastAsia="微软雅黑" w:cs="微软雅黑"/>
                <w:color w:val="FF0000"/>
                <w:kern w:val="2"/>
                <w:sz w:val="21"/>
                <w:szCs w:val="21"/>
                <w:lang w:val="en-US" w:eastAsia="zh-CN" w:bidi="ar"/>
              </w:rPr>
              <w:t>【盆景池】</w:t>
            </w:r>
            <w:r>
              <w:rPr>
                <w:rFonts w:hint="eastAsia" w:ascii="微软雅黑" w:hAnsi="微软雅黑" w:eastAsia="微软雅黑" w:cs="微软雅黑"/>
                <w:kern w:val="2"/>
                <w:sz w:val="21"/>
                <w:szCs w:val="21"/>
                <w:lang w:val="en-US" w:eastAsia="zh-CN" w:bidi="ar"/>
              </w:rPr>
              <w:t>池中有池，池外套池。池堤随树的根茎与地势而变，堤联岸接，活水同源，顺势层叠；池底呈黄、白、褐、灰多种颜色，池面澄净无尘，望若明镜；池旁池中，到处是木石花草，翠柏盘根，山花含笑，野果缤纷。这一片绚丽的景观，俨然天设地造的奇特盆景，使园艺师们也叹为观止。</w:t>
            </w:r>
          </w:p>
          <w:p w14:paraId="0B8EA4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游览完毕后乘【指定车次】高铁返回成都，前往酒店入住。</w:t>
            </w:r>
          </w:p>
          <w:p w14:paraId="1F7E29E7">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480E5AAF">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此日早上出发时间会比较早，届时酒店会安排打包路早供游客带走食用。敬请理解！</w:t>
            </w:r>
          </w:p>
          <w:p w14:paraId="6A08BCBA">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游览黄龙推荐采用以下二种方式：</w:t>
            </w:r>
          </w:p>
          <w:p w14:paraId="2ADAE96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①步行沿上山栈道上，下山栈道下。往返8.5KM，均为山路。海拔3010米-3930米。</w:t>
            </w:r>
          </w:p>
          <w:p w14:paraId="74DDCFB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②乘索道上行（80元/人，已含），走平路（栈道）2900米到达主景区五彩池，游览后沿下山栈道，一路观看黄龙景点。</w:t>
            </w:r>
          </w:p>
          <w:p w14:paraId="237499A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景区电瓶车每日限量5000张，只有唯一的购买渠道【阿坝旅游票务通】公众号，旅行社无法保证一定能购买到电瓶车，若游客确定好参团时间，可先询问观光车数量。在余票较多的情况下，旅行社可代为购买，若旅行社未能购买到电瓶车，不作为投诉依据</w:t>
            </w:r>
          </w:p>
          <w:p w14:paraId="4CE8E3F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若因天气、堵车等不可抗力因素（含自愿放弃）造成不能正常上黄龙，则按团队票价退黄龙门票差价90元/人，不予更改行程，谢谢理解！！</w:t>
            </w:r>
          </w:p>
          <w:p w14:paraId="19C27E39">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3、如有特殊情况不上黄龙需提前一天告知导游，当天临时不去费用不退。</w:t>
            </w:r>
          </w:p>
          <w:p w14:paraId="1F367FB7">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沿途有当地设置的高原服务站，有兜售防寒衣物，氧气或抗高反药物，价格较贵，如有需要请谨慎购买。此行为与旅行社无关！敬请知悉！5、沿途部分路段实行交通管制，容易堵车，返程至高铁时间提前1小时左右抵达车站办手续；故此日送站时间会相对提前；当天车次以实际最终出票为准，建议客人不要预定当天返程的大交通，以免因为堵车给您带来不必要的损失。若因自行预定当天大交通造成延误，我社不赔偿任何费用，不承担任何责任！请知晓</w:t>
            </w:r>
          </w:p>
          <w:p w14:paraId="427EEA26">
            <w:pPr>
              <w:pStyle w:val="2"/>
              <w:numPr>
                <w:ilvl w:val="0"/>
                <w:numId w:val="0"/>
              </w:numPr>
              <w:ind w:leftChars="-150"/>
              <w:rPr>
                <w:rFonts w:hint="eastAsia"/>
              </w:rPr>
            </w:pPr>
          </w:p>
        </w:tc>
      </w:tr>
      <w:tr w14:paraId="3AF77A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DE163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32355" cy="1654175"/>
                  <wp:effectExtent l="0" t="0" r="10795" b="3175"/>
                  <wp:docPr id="1" name="图片 1" descr="黄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黄龙2"/>
                          <pic:cNvPicPr>
                            <a:picLocks noChangeAspect="1"/>
                          </pic:cNvPicPr>
                        </pic:nvPicPr>
                        <pic:blipFill>
                          <a:blip r:embed="rId15"/>
                          <a:stretch>
                            <a:fillRect/>
                          </a:stretch>
                        </pic:blipFill>
                        <pic:spPr>
                          <a:xfrm>
                            <a:off x="0" y="0"/>
                            <a:ext cx="2332355" cy="1654175"/>
                          </a:xfrm>
                          <a:prstGeom prst="rect">
                            <a:avLst/>
                          </a:prstGeom>
                        </pic:spPr>
                      </pic:pic>
                    </a:graphicData>
                  </a:graphic>
                </wp:inline>
              </w:drawing>
            </w:r>
            <w:r>
              <w:rPr>
                <w:rFonts w:hint="eastAsia" w:eastAsia="宋体"/>
                <w:lang w:eastAsia="zh-CN"/>
              </w:rPr>
              <w:drawing>
                <wp:inline distT="0" distB="0" distL="114300" distR="114300">
                  <wp:extent cx="2277110" cy="1656715"/>
                  <wp:effectExtent l="0" t="0" r="8890" b="635"/>
                  <wp:docPr id="6" name="图片 6" descr="黄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黄龙3"/>
                          <pic:cNvPicPr>
                            <a:picLocks noChangeAspect="1"/>
                          </pic:cNvPicPr>
                        </pic:nvPicPr>
                        <pic:blipFill>
                          <a:blip r:embed="rId16"/>
                          <a:stretch>
                            <a:fillRect/>
                          </a:stretch>
                        </pic:blipFill>
                        <pic:spPr>
                          <a:xfrm>
                            <a:off x="0" y="0"/>
                            <a:ext cx="2277110" cy="1656715"/>
                          </a:xfrm>
                          <a:prstGeom prst="rect">
                            <a:avLst/>
                          </a:prstGeom>
                        </pic:spPr>
                      </pic:pic>
                    </a:graphicData>
                  </a:graphic>
                </wp:inline>
              </w:drawing>
            </w:r>
            <w:r>
              <w:rPr>
                <w:rFonts w:hint="eastAsia" w:eastAsia="宋体"/>
                <w:lang w:eastAsia="zh-CN"/>
              </w:rPr>
              <w:drawing>
                <wp:inline distT="0" distB="0" distL="114300" distR="114300">
                  <wp:extent cx="2291715" cy="1662430"/>
                  <wp:effectExtent l="0" t="0" r="13335" b="13970"/>
                  <wp:docPr id="17" name="图片 17" descr="黄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龙1"/>
                          <pic:cNvPicPr>
                            <a:picLocks noChangeAspect="1"/>
                          </pic:cNvPicPr>
                        </pic:nvPicPr>
                        <pic:blipFill>
                          <a:blip r:embed="rId17"/>
                          <a:stretch>
                            <a:fillRect/>
                          </a:stretch>
                        </pic:blipFill>
                        <pic:spPr>
                          <a:xfrm>
                            <a:off x="0" y="0"/>
                            <a:ext cx="2291715" cy="1662430"/>
                          </a:xfrm>
                          <a:prstGeom prst="rect">
                            <a:avLst/>
                          </a:prstGeom>
                        </pic:spPr>
                      </pic:pic>
                    </a:graphicData>
                  </a:graphic>
                </wp:inline>
              </w:drawing>
            </w:r>
          </w:p>
        </w:tc>
      </w:tr>
      <w:tr w14:paraId="6424CC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3258F06">
            <w:pPr>
              <w:rPr>
                <w:rStyle w:val="7"/>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成都→峨眉山→峨眉山金顶景区</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成都</w:t>
            </w:r>
          </w:p>
        </w:tc>
      </w:tr>
      <w:tr w14:paraId="2D5B0B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43"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EB11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【峨眉山金顶】</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FF0000"/>
                <w:sz w:val="21"/>
                <w:szCs w:val="21"/>
                <w:lang w:eastAsia="zh-CN"/>
              </w:rPr>
              <w:t>含观光车，</w:t>
            </w:r>
            <w:r>
              <w:rPr>
                <w:rFonts w:hint="eastAsia" w:ascii="微软雅黑" w:hAnsi="微软雅黑" w:eastAsia="微软雅黑" w:cs="微软雅黑"/>
                <w:color w:val="FF0000"/>
                <w:sz w:val="21"/>
                <w:szCs w:val="21"/>
                <w:lang w:val="en-US" w:eastAsia="zh-CN"/>
              </w:rPr>
              <w:t>不含上行索道65/人，下行索道55/人</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金顶最高处，有一座稀有珍品，称作“金顶铜殿”，殿高8米，宽4.8米，深4.3米，上为重檐雕甍，环以绣棕锁窗，通体皆用铜件焊成。屋顶檐瓦馏金，在阳光映照之下，金光闪闪，迢耀百里，固名金顶。金顶过去有大小寺庙及寮舍等共计548间，可容千人同时进食，是全山最宏大的一处建筑群。金顶华藏寺位山势而建，中轴线上由低到高分布着三重殿堂，分别为弥勒殿、大雄宝殿和普贤殿。在金顶卧云底的东面，有一悬空600多米的断崖，雄险奇伟，为全山第一巨岩，名舍身崖。又因此处可以看“佛光”、“佛灯”，所以又叫睹光台。</w:t>
            </w:r>
            <w:r>
              <w:rPr>
                <w:rFonts w:hint="eastAsia" w:ascii="微软雅黑" w:hAnsi="微软雅黑" w:eastAsia="微软雅黑" w:cs="微软雅黑"/>
                <w:kern w:val="2"/>
                <w:sz w:val="21"/>
                <w:szCs w:val="21"/>
                <w:lang w:val="en-US" w:eastAsia="zh-CN" w:bidi="ar"/>
              </w:rPr>
              <w:t>游览完毕前往品尝</w:t>
            </w:r>
            <w:r>
              <w:rPr>
                <w:rFonts w:hint="eastAsia" w:ascii="微软雅黑" w:hAnsi="微软雅黑" w:eastAsia="微软雅黑" w:cs="微软雅黑"/>
                <w:color w:val="FF0000"/>
                <w:kern w:val="2"/>
                <w:sz w:val="21"/>
                <w:szCs w:val="21"/>
                <w:lang w:val="en-US" w:eastAsia="zh-CN" w:bidi="ar"/>
              </w:rPr>
              <w:t>【峨眉药膳养生宴】</w:t>
            </w:r>
            <w:r>
              <w:rPr>
                <w:rFonts w:hint="eastAsia" w:ascii="微软雅黑" w:hAnsi="微软雅黑" w:eastAsia="微软雅黑" w:cs="微软雅黑"/>
                <w:kern w:val="2"/>
                <w:sz w:val="21"/>
                <w:szCs w:val="21"/>
                <w:lang w:val="en-US" w:eastAsia="zh-CN" w:bidi="ar"/>
              </w:rPr>
              <w:t>，后乘车返回酒店入住。</w:t>
            </w:r>
          </w:p>
          <w:p w14:paraId="5117415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34A5515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1、出团前一天晚上工作人员会通知贵宾第二天早上</w:t>
            </w:r>
            <w:r>
              <w:rPr>
                <w:rFonts w:hint="eastAsia" w:ascii="微软雅黑" w:hAnsi="微软雅黑" w:eastAsia="微软雅黑" w:cs="微软雅黑"/>
                <w:b w:val="0"/>
                <w:bCs/>
                <w:color w:val="00B0F0"/>
                <w:kern w:val="2"/>
                <w:sz w:val="18"/>
                <w:szCs w:val="18"/>
                <w:lang w:val="en-US" w:eastAsia="zh-CN" w:bidi="ar-SA"/>
              </w:rPr>
              <w:t>的</w:t>
            </w:r>
            <w:r>
              <w:rPr>
                <w:rFonts w:hint="default" w:ascii="微软雅黑" w:hAnsi="微软雅黑" w:eastAsia="微软雅黑" w:cs="微软雅黑"/>
                <w:b w:val="0"/>
                <w:bCs/>
                <w:color w:val="00B0F0"/>
                <w:kern w:val="2"/>
                <w:sz w:val="18"/>
                <w:szCs w:val="18"/>
                <w:lang w:val="en-US" w:eastAsia="zh-CN" w:bidi="ar-SA"/>
              </w:rPr>
              <w:t>接客时间及地点，请务必保持电话畅通；请自行提前通知酒店为您提供路餐作为早餐，早上前台处自行领取。为了节约您的宝贵时间，请务必在报名同时告知工作人员准确的接站地点。</w:t>
            </w:r>
          </w:p>
          <w:p w14:paraId="56CA9FA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w:t>
            </w:r>
          </w:p>
          <w:p w14:paraId="0ADD3C2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3、酒店土特产商店属于酒店配套设施，请游客自愿慎重选择，变脸表演属于赠送项目，均不退费，谢谢理解</w:t>
            </w:r>
          </w:p>
          <w:p w14:paraId="7A713F5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lang w:val="en-US" w:eastAsia="zh-CN"/>
              </w:rPr>
            </w:pPr>
            <w:r>
              <w:rPr>
                <w:rFonts w:hint="default" w:ascii="微软雅黑" w:hAnsi="微软雅黑" w:eastAsia="微软雅黑" w:cs="微软雅黑"/>
                <w:b w:val="0"/>
                <w:bCs/>
                <w:color w:val="00B0F0"/>
                <w:kern w:val="2"/>
                <w:sz w:val="18"/>
                <w:szCs w:val="18"/>
                <w:lang w:val="en-US" w:eastAsia="zh-CN" w:bidi="ar-SA"/>
              </w:rPr>
              <w:t>4、途中会路过一个野生猴区分布地，可观赏野生猴子，请注意在观赏时不要靠太近，喂食等</w:t>
            </w:r>
            <w:r>
              <w:rPr>
                <w:rFonts w:hint="eastAsia" w:ascii="微软雅黑" w:hAnsi="微软雅黑" w:eastAsia="微软雅黑" w:cs="微软雅黑"/>
                <w:b w:val="0"/>
                <w:bCs/>
                <w:color w:val="00B0F0"/>
                <w:kern w:val="2"/>
                <w:sz w:val="18"/>
                <w:szCs w:val="18"/>
                <w:lang w:val="en-US" w:eastAsia="zh-CN" w:bidi="ar-SA"/>
              </w:rPr>
              <w:t>，以免被野生动物抓伤</w:t>
            </w:r>
          </w:p>
        </w:tc>
      </w:tr>
      <w:tr w14:paraId="2455E9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91"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38F4B9C">
            <w:pPr>
              <w:rPr>
                <w:rFonts w:hint="eastAsia" w:ascii="宋体" w:hAnsi="宋体" w:eastAsia="微软雅黑" w:cs="宋体"/>
                <w:b w:val="0"/>
                <w:bCs w:val="0"/>
                <w:color w:val="FFFFFF" w:themeColor="background1"/>
                <w:kern w:val="2"/>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第</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六</w:t>
            </w:r>
            <w:r>
              <w:rPr>
                <w:rFonts w:hint="eastAsia" w:ascii="微软雅黑" w:hAnsi="微软雅黑" w:eastAsia="微软雅黑" w:cs="微软雅黑"/>
                <w:b/>
                <w:bCs/>
                <w:color w:val="FFFFFF" w:themeColor="background1"/>
                <w:sz w:val="28"/>
                <w:szCs w:val="28"/>
                <w14:textFill>
                  <w14:solidFill>
                    <w14:schemeClr w14:val="bg1"/>
                  </w14:solidFill>
                </w14:textFill>
              </w:rPr>
              <w:t xml:space="preserve">天 </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万年寺→乐山大佛登山→成都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住宿/峨眉山</w:t>
            </w:r>
          </w:p>
        </w:tc>
      </w:tr>
      <w:tr w14:paraId="25918C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35AA1A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早餐后，乘索道游览</w:t>
            </w:r>
            <w:r>
              <w:rPr>
                <w:rFonts w:hint="eastAsia" w:ascii="微软雅黑" w:hAnsi="微软雅黑" w:eastAsia="微软雅黑" w:cs="微软雅黑"/>
                <w:b/>
                <w:bCs/>
                <w:color w:val="FF0000"/>
                <w:kern w:val="2"/>
                <w:sz w:val="21"/>
                <w:szCs w:val="21"/>
                <w:lang w:val="en-US" w:eastAsia="zh-CN" w:bidi="ar"/>
              </w:rPr>
              <w:t>【峨眉山】</w:t>
            </w:r>
            <w:r>
              <w:rPr>
                <w:rFonts w:hint="eastAsia" w:ascii="微软雅黑" w:hAnsi="微软雅黑" w:eastAsia="微软雅黑" w:cs="微软雅黑"/>
                <w:b w:val="0"/>
                <w:bCs w:val="0"/>
                <w:color w:val="FF0000"/>
                <w:kern w:val="2"/>
                <w:sz w:val="21"/>
                <w:szCs w:val="21"/>
                <w:lang w:val="en-US" w:eastAsia="zh-CN" w:bidi="ar"/>
              </w:rPr>
              <w:t>（索道费用自理65/人）</w:t>
            </w:r>
            <w:r>
              <w:rPr>
                <w:rFonts w:hint="eastAsia" w:ascii="微软雅黑" w:hAnsi="微软雅黑" w:eastAsia="微软雅黑" w:cs="微软雅黑"/>
                <w:kern w:val="2"/>
                <w:sz w:val="21"/>
                <w:szCs w:val="21"/>
                <w:lang w:val="en-US" w:eastAsia="zh-CN" w:bidi="ar"/>
              </w:rPr>
              <w:t>上行至万年索道站，步行至普贤菩萨道场---万年寺，游览被喻为“白水秋风”的</w:t>
            </w:r>
            <w:r>
              <w:rPr>
                <w:rFonts w:hint="eastAsia" w:ascii="微软雅黑" w:hAnsi="微软雅黑" w:eastAsia="微软雅黑" w:cs="微软雅黑"/>
                <w:b/>
                <w:bCs/>
                <w:color w:val="FF0000"/>
                <w:kern w:val="2"/>
                <w:sz w:val="21"/>
                <w:szCs w:val="21"/>
                <w:lang w:val="en-US" w:eastAsia="zh-CN" w:bidi="ar"/>
              </w:rPr>
              <w:t>【万年寺】</w:t>
            </w:r>
            <w:r>
              <w:rPr>
                <w:rFonts w:hint="eastAsia" w:ascii="微软雅黑" w:hAnsi="微软雅黑" w:eastAsia="微软雅黑" w:cs="微软雅黑"/>
                <w:b w:val="0"/>
                <w:bCs w:val="0"/>
                <w:color w:val="FF0000"/>
                <w:kern w:val="2"/>
                <w:sz w:val="21"/>
                <w:szCs w:val="21"/>
                <w:lang w:val="en-US" w:eastAsia="zh-CN" w:bidi="ar"/>
              </w:rPr>
              <w:t>（万年寺门票自理10元/人）</w:t>
            </w:r>
            <w:r>
              <w:rPr>
                <w:rFonts w:hint="eastAsia" w:ascii="微软雅黑" w:hAnsi="微软雅黑" w:eastAsia="微软雅黑" w:cs="微软雅黑"/>
                <w:kern w:val="2"/>
                <w:sz w:val="21"/>
                <w:szCs w:val="21"/>
                <w:lang w:val="en-US" w:eastAsia="zh-CN" w:bidi="ar"/>
              </w:rPr>
              <w:t>，在寺内参观峨眉山镇山之宝重达62吨的</w:t>
            </w:r>
            <w:r>
              <w:rPr>
                <w:rFonts w:hint="eastAsia" w:ascii="微软雅黑" w:hAnsi="微软雅黑" w:eastAsia="微软雅黑" w:cs="微软雅黑"/>
                <w:b/>
                <w:bCs/>
                <w:color w:val="FF0000"/>
                <w:kern w:val="2"/>
                <w:sz w:val="21"/>
                <w:szCs w:val="21"/>
                <w:lang w:val="en-US" w:eastAsia="zh-CN" w:bidi="ar"/>
              </w:rPr>
              <w:t>【普贤神像】</w:t>
            </w:r>
            <w:r>
              <w:rPr>
                <w:rFonts w:hint="eastAsia" w:ascii="微软雅黑" w:hAnsi="微软雅黑" w:eastAsia="微软雅黑" w:cs="微软雅黑"/>
                <w:kern w:val="2"/>
                <w:sz w:val="21"/>
                <w:szCs w:val="21"/>
                <w:lang w:val="en-US" w:eastAsia="zh-CN" w:bidi="ar"/>
              </w:rPr>
              <w:t>，下行至白娘子修道成仙的</w:t>
            </w:r>
            <w:r>
              <w:rPr>
                <w:rFonts w:hint="eastAsia" w:ascii="微软雅黑" w:hAnsi="微软雅黑" w:eastAsia="微软雅黑" w:cs="微软雅黑"/>
                <w:color w:val="FF0000"/>
                <w:kern w:val="2"/>
                <w:sz w:val="21"/>
                <w:szCs w:val="21"/>
                <w:lang w:val="en-US" w:eastAsia="zh-CN" w:bidi="ar"/>
              </w:rPr>
              <w:t>【白龙洞】、【清音阁】、【清音平湖】、【黑龙江栈道】、【一线天】、【自然生态猴区】</w:t>
            </w:r>
            <w:r>
              <w:rPr>
                <w:rFonts w:hint="eastAsia" w:ascii="微软雅黑" w:hAnsi="微软雅黑" w:eastAsia="微软雅黑" w:cs="微软雅黑"/>
                <w:kern w:val="2"/>
                <w:sz w:val="21"/>
                <w:szCs w:val="21"/>
                <w:lang w:val="en-US" w:eastAsia="zh-CN" w:bidi="ar"/>
              </w:rPr>
              <w:t>，后按原路返回到清音阁，然后至五显岗。（黑龙江栈道、一线天、自然生态猴区因地理位置特殊属于游客自行前往，导游不陪同，且此段行程视时间而定，如时间来不及可能放弃游览）</w:t>
            </w:r>
          </w:p>
          <w:p w14:paraId="0E47B9E0">
            <w:pPr>
              <w:pStyle w:val="8"/>
              <w:tabs>
                <w:tab w:val="left" w:pos="5960"/>
              </w:tabs>
              <w:spacing w:line="320" w:lineRule="exact"/>
              <w:rPr>
                <w:rFonts w:hint="eastAsia" w:ascii="微软雅黑" w:hAnsi="微软雅黑" w:eastAsia="微软雅黑" w:cs="宋体"/>
                <w:color w:val="000000"/>
                <w:sz w:val="20"/>
                <w:szCs w:val="20"/>
                <w:lang w:eastAsia="zh-CN"/>
              </w:rPr>
            </w:pPr>
            <w:r>
              <w:rPr>
                <w:rFonts w:hint="eastAsia" w:ascii="微软雅黑" w:hAnsi="微软雅黑" w:eastAsia="微软雅黑" w:cs="宋体"/>
                <w:color w:val="000000"/>
                <w:sz w:val="20"/>
                <w:szCs w:val="20"/>
                <w:lang w:eastAsia="zh-CN"/>
              </w:rPr>
              <w:t>午</w:t>
            </w:r>
            <w:r>
              <w:rPr>
                <w:rFonts w:hint="eastAsia" w:ascii="微软雅黑" w:hAnsi="微软雅黑" w:eastAsia="微软雅黑" w:cs="宋体"/>
                <w:color w:val="000000"/>
                <w:sz w:val="20"/>
                <w:szCs w:val="20"/>
              </w:rPr>
              <w:t>餐后乘车前往乐山</w:t>
            </w:r>
            <w:r>
              <w:rPr>
                <w:rFonts w:hint="eastAsia" w:ascii="微软雅黑" w:hAnsi="微软雅黑" w:eastAsia="微软雅黑" w:cs="宋体"/>
                <w:color w:val="000000"/>
                <w:sz w:val="20"/>
                <w:szCs w:val="20"/>
                <w:lang w:eastAsia="zh-CN"/>
              </w:rPr>
              <w:t>：</w:t>
            </w:r>
          </w:p>
          <w:p w14:paraId="5D9C355B">
            <w:pPr>
              <w:pStyle w:val="8"/>
              <w:tabs>
                <w:tab w:val="left" w:pos="5960"/>
              </w:tabs>
              <w:spacing w:line="320" w:lineRule="exact"/>
              <w:rPr>
                <w:rFonts w:hint="eastAsia" w:ascii="微软雅黑" w:hAnsi="微软雅黑" w:eastAsia="微软雅黑" w:cs="宋体"/>
                <w:color w:val="000000"/>
                <w:sz w:val="20"/>
                <w:szCs w:val="20"/>
              </w:rPr>
            </w:pPr>
            <w:r>
              <w:rPr>
                <w:rFonts w:hint="eastAsia" w:ascii="微软雅黑" w:hAnsi="微软雅黑" w:eastAsia="微软雅黑" w:cs="宋体"/>
                <w:color w:val="000000"/>
                <w:sz w:val="20"/>
                <w:szCs w:val="20"/>
              </w:rPr>
              <w:t>A线：前往乐山大佛景区，登山观看大弥勒坐佛—</w:t>
            </w:r>
            <w:r>
              <w:rPr>
                <w:rFonts w:hint="eastAsia" w:ascii="微软雅黑" w:hAnsi="微软雅黑" w:eastAsia="微软雅黑" w:cs="宋体"/>
                <w:b/>
                <w:bCs/>
                <w:color w:val="FF0000"/>
                <w:sz w:val="21"/>
                <w:szCs w:val="21"/>
                <w:lang w:eastAsia="zh-CN"/>
              </w:rPr>
              <w:t>【乐山大佛】</w:t>
            </w:r>
            <w:r>
              <w:rPr>
                <w:rFonts w:hint="eastAsia" w:ascii="微软雅黑" w:hAnsi="微软雅黑" w:eastAsia="微软雅黑" w:cs="宋体"/>
                <w:color w:val="000000"/>
                <w:sz w:val="20"/>
                <w:szCs w:val="20"/>
              </w:rPr>
              <w:t>，乐山大佛修建于唐朝通高71米，亲身体会“山是一尊佛，佛是一座山”的雄伟壮观。</w:t>
            </w:r>
          </w:p>
          <w:p w14:paraId="2A6FC9C6">
            <w:pPr>
              <w:pStyle w:val="8"/>
              <w:tabs>
                <w:tab w:val="left" w:pos="5960"/>
              </w:tabs>
              <w:spacing w:line="320" w:lineRule="exact"/>
              <w:rPr>
                <w:rFonts w:hint="eastAsia" w:ascii="微软雅黑" w:hAnsi="微软雅黑" w:eastAsia="微软雅黑" w:cs="宋体"/>
                <w:color w:val="000000"/>
                <w:sz w:val="20"/>
                <w:szCs w:val="20"/>
                <w:lang w:eastAsia="zh-CN"/>
              </w:rPr>
            </w:pPr>
            <w:r>
              <w:rPr>
                <w:rFonts w:hint="eastAsia" w:ascii="微软雅黑" w:hAnsi="微软雅黑" w:eastAsia="微软雅黑" w:cs="宋体"/>
                <w:color w:val="000000"/>
                <w:sz w:val="20"/>
                <w:szCs w:val="20"/>
              </w:rPr>
              <w:t>B线：停车场步行到达游船码头</w:t>
            </w:r>
            <w:r>
              <w:rPr>
                <w:rFonts w:hint="eastAsia" w:ascii="微软雅黑" w:hAnsi="微软雅黑" w:eastAsia="微软雅黑" w:cs="宋体"/>
                <w:color w:val="FF0000"/>
                <w:sz w:val="20"/>
                <w:szCs w:val="20"/>
              </w:rPr>
              <w:t>（可乘观光车往返30/人自理）</w:t>
            </w:r>
            <w:r>
              <w:rPr>
                <w:rFonts w:hint="eastAsia" w:ascii="微软雅黑" w:hAnsi="微软雅黑" w:eastAsia="微软雅黑" w:cs="宋体"/>
                <w:color w:val="000000"/>
                <w:sz w:val="20"/>
                <w:szCs w:val="20"/>
              </w:rPr>
              <w:t>，船游观看大弥勒坐佛—乐山大佛的全身全貌（大约1小时），乐山大佛修建于唐朝通高71米，亲身体会“山是一尊佛，佛是一座山”的雄伟壮观；观看由乌尤山，凌云山，龟城山三座山自然组合而成的</w:t>
            </w:r>
            <w:r>
              <w:rPr>
                <w:rFonts w:hint="eastAsia" w:ascii="微软雅黑" w:hAnsi="微软雅黑" w:eastAsia="微软雅黑" w:cs="宋体"/>
                <w:b/>
                <w:bCs/>
                <w:color w:val="FF0000"/>
                <w:sz w:val="21"/>
                <w:szCs w:val="21"/>
                <w:lang w:eastAsia="zh-CN"/>
              </w:rPr>
              <w:t>【巨型卧佛】</w:t>
            </w:r>
            <w:r>
              <w:rPr>
                <w:rFonts w:hint="eastAsia" w:ascii="微软雅黑" w:hAnsi="微软雅黑" w:eastAsia="微软雅黑" w:cs="宋体"/>
                <w:color w:val="000000"/>
                <w:sz w:val="20"/>
                <w:szCs w:val="20"/>
              </w:rPr>
              <w:t>。步行回到停车场。</w:t>
            </w:r>
            <w:r>
              <w:rPr>
                <w:rFonts w:hint="eastAsia" w:ascii="微软雅黑" w:hAnsi="微软雅黑" w:eastAsia="微软雅黑" w:cs="宋体"/>
                <w:color w:val="000000"/>
                <w:sz w:val="20"/>
                <w:szCs w:val="20"/>
                <w:lang w:eastAsia="zh-CN"/>
              </w:rPr>
              <w:t>枯水季节游船线路会有所改变，以导游安排为准。</w:t>
            </w:r>
          </w:p>
          <w:p w14:paraId="0C0074E1">
            <w:pPr>
              <w:pStyle w:val="8"/>
              <w:tabs>
                <w:tab w:val="left" w:pos="5960"/>
              </w:tabs>
              <w:spacing w:line="320" w:lineRule="exact"/>
              <w:ind w:firstLine="400" w:firstLineChars="200"/>
              <w:rPr>
                <w:rFonts w:hint="eastAsia" w:ascii="微软雅黑" w:hAnsi="微软雅黑" w:eastAsia="微软雅黑" w:cs="宋体"/>
                <w:color w:val="000000"/>
                <w:sz w:val="20"/>
                <w:szCs w:val="20"/>
              </w:rPr>
            </w:pPr>
            <w:r>
              <w:rPr>
                <w:rFonts w:hint="eastAsia" w:ascii="微软雅黑" w:hAnsi="微软雅黑" w:eastAsia="微软雅黑" w:cs="宋体"/>
                <w:color w:val="000000"/>
                <w:sz w:val="20"/>
                <w:szCs w:val="20"/>
                <w:lang w:eastAsia="zh-CN"/>
              </w:rPr>
              <w:t>游览结束后</w:t>
            </w:r>
            <w:r>
              <w:rPr>
                <w:rFonts w:hint="eastAsia" w:ascii="微软雅黑" w:hAnsi="微软雅黑" w:eastAsia="微软雅黑" w:cs="宋体"/>
                <w:color w:val="000000"/>
                <w:sz w:val="20"/>
                <w:szCs w:val="20"/>
              </w:rPr>
              <w:t>乘旅游大巴车返回成都，回程会与其他团队一起回成都，一人一座。</w:t>
            </w:r>
          </w:p>
          <w:p w14:paraId="6EE48F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3AABCB2D">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32FAF1BC">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登山游览乐山时请游客在过程中切记注意安全；九曲栈道狭窄陡峭，请游客在攀爬过程中切记注意脚下安全</w:t>
            </w:r>
          </w:p>
          <w:p w14:paraId="77114E6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峨眉山相对高度达2500米以上垂直差别大，气温常较山下低 10℃左右，故需早作御寒准备（金顶也有棉衣，冰扎，鞋套等可供租用）</w:t>
            </w:r>
          </w:p>
          <w:p w14:paraId="04941E4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峨眉山“灵猴”成群结队，非常顽皮，是峨眉山的一绝，不可任意挑逗喂食，请务必保管好自己的食物，防止猴子抢夺，可自理猴区保险5/人。不要逗猴子玩，也不要穿着红色及鲜艳衣物，尽量避免在猴子面前掏包，以免影响安全！</w:t>
            </w:r>
          </w:p>
          <w:p w14:paraId="7A6E7AAF">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峨眉山金顶往返及半山上行索道，游客可根据自身需求选择步行或乘坐索道（费用自理）。因峨眉山海拔较高，如选择步行路程太多会影响游客体力及游览时间，速度较慢的客人可能会取消部分景点。步行过程中无导游陪同。所以建议游客选择乘坐索道。</w:t>
            </w:r>
          </w:p>
          <w:p w14:paraId="276D507F">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5、峨眉山、乐山为佛教圣地，普贤菩萨道场，景区及寺庙内烧香、点灯、佛牌等请法器的场所较多，请您根据自身情况决定。如无佛教信仰，也请不要当面指责，部分佛像不允许拍照。</w:t>
            </w:r>
          </w:p>
          <w:p w14:paraId="3DA726AF">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val="0"/>
                <w:bCs/>
                <w:color w:val="00B0F0"/>
                <w:kern w:val="2"/>
                <w:sz w:val="18"/>
                <w:szCs w:val="18"/>
                <w:lang w:val="en-US" w:eastAsia="zh-CN" w:bidi="ar-SA"/>
              </w:rPr>
              <w:t>6、峨眉山景区内会有很多土特产小摊点：如茶叶、药材、纪念品、小吃等出售，凡在景区内的类似购物店形式的卖场均不属于我社推荐的合作购物店，请游客谨慎选购，我社均不负责游客在该类似购物店内购买物品质量的优劣，且不计算为常规旅游团购物店进店；请游客根据实际情况消费。</w:t>
            </w:r>
          </w:p>
        </w:tc>
      </w:tr>
      <w:tr w14:paraId="2FE71A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7E1FE0F">
            <w:pPr>
              <w:numPr>
                <w:ilvl w:val="0"/>
                <w:numId w:val="0"/>
              </w:numPr>
              <w:ind w:left="0" w:leftChars="0" w:firstLine="0" w:firstLineChars="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themeColor="background1"/>
                <w:kern w:val="2"/>
                <w:sz w:val="28"/>
                <w:szCs w:val="28"/>
                <w:lang w:val="en-US" w:eastAsia="zh-CN" w:bidi="ar-SA"/>
                <w14:textFill>
                  <w14:solidFill>
                    <w14:schemeClr w14:val="bg1"/>
                  </w14:solidFill>
                </w14:textFill>
              </w:rPr>
              <w:t xml:space="preserve">第七天  </w:t>
            </w:r>
            <w:r>
              <w:rPr>
                <w:rFonts w:hint="eastAsia" w:ascii="微软雅黑" w:hAnsi="微软雅黑" w:eastAsia="微软雅黑" w:cs="微软雅黑"/>
                <w:b/>
                <w:bCs/>
                <w:color w:val="FFFFFF"/>
                <w:sz w:val="28"/>
                <w:szCs w:val="28"/>
                <w:lang w:val="en-US" w:eastAsia="zh-CN"/>
              </w:rPr>
              <w:t>成都</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 xml:space="preserve">温馨的家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温馨的家</w:t>
            </w:r>
          </w:p>
        </w:tc>
      </w:tr>
      <w:tr w14:paraId="1EC24D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1D8A9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146216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41B639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40134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3"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3F52F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391A90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3"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8E631F1">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00450A6B">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6DBCCE3C">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val="0"/>
                <w:bCs w:val="0"/>
                <w:sz w:val="21"/>
                <w:szCs w:val="21"/>
                <w:lang w:val="en-US" w:eastAsia="zh-CN"/>
              </w:rPr>
              <w:t>入住当地舒适携程3钻酒店</w:t>
            </w:r>
          </w:p>
          <w:p w14:paraId="25BA367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p w14:paraId="4FBE7845">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3、用餐：</w:t>
            </w:r>
            <w:r>
              <w:rPr>
                <w:rFonts w:hint="eastAsia" w:ascii="微软雅黑" w:hAnsi="微软雅黑" w:eastAsia="微软雅黑" w:cs="微软雅黑"/>
                <w:b w:val="0"/>
                <w:bCs/>
                <w:color w:val="auto"/>
                <w:sz w:val="21"/>
                <w:szCs w:val="21"/>
                <w:lang w:eastAsia="zh-CN"/>
              </w:rPr>
              <w:t>行程中团队标准用餐，含</w:t>
            </w:r>
            <w:r>
              <w:rPr>
                <w:rFonts w:hint="eastAsia" w:ascii="微软雅黑" w:hAnsi="微软雅黑" w:eastAsia="微软雅黑" w:cs="微软雅黑"/>
                <w:b/>
                <w:bCs w:val="0"/>
                <w:color w:val="FF0000"/>
                <w:sz w:val="21"/>
                <w:szCs w:val="21"/>
                <w:lang w:eastAsia="zh-CN"/>
              </w:rPr>
              <w:t xml:space="preserve"> </w:t>
            </w:r>
            <w:r>
              <w:rPr>
                <w:rFonts w:hint="eastAsia" w:ascii="微软雅黑" w:hAnsi="微软雅黑" w:eastAsia="微软雅黑" w:cs="微软雅黑"/>
                <w:b/>
                <w:bCs w:val="0"/>
                <w:color w:val="FF0000"/>
                <w:sz w:val="21"/>
                <w:szCs w:val="21"/>
                <w:lang w:val="en-US" w:eastAsia="zh-CN"/>
              </w:rPr>
              <w:t>6</w:t>
            </w:r>
            <w:r>
              <w:rPr>
                <w:rFonts w:hint="eastAsia" w:ascii="微软雅黑" w:hAnsi="微软雅黑" w:eastAsia="微软雅黑" w:cs="微软雅黑"/>
                <w:b/>
                <w:bCs w:val="0"/>
                <w:color w:val="FF0000"/>
                <w:sz w:val="21"/>
                <w:szCs w:val="21"/>
                <w:lang w:eastAsia="zh-CN"/>
              </w:rPr>
              <w:t>早</w:t>
            </w:r>
            <w:r>
              <w:rPr>
                <w:rFonts w:hint="eastAsia" w:ascii="微软雅黑" w:hAnsi="微软雅黑" w:eastAsia="微软雅黑" w:cs="微软雅黑"/>
                <w:b/>
                <w:bCs w:val="0"/>
                <w:color w:val="FF0000"/>
                <w:sz w:val="21"/>
                <w:szCs w:val="21"/>
                <w:lang w:val="en-US" w:eastAsia="zh-CN"/>
              </w:rPr>
              <w:t>7</w:t>
            </w:r>
            <w:r>
              <w:rPr>
                <w:rFonts w:hint="eastAsia" w:ascii="微软雅黑" w:hAnsi="微软雅黑" w:eastAsia="微软雅黑" w:cs="微软雅黑"/>
                <w:b/>
                <w:bCs w:val="0"/>
                <w:color w:val="FF0000"/>
                <w:sz w:val="21"/>
                <w:szCs w:val="21"/>
                <w:lang w:eastAsia="zh-CN"/>
              </w:rPr>
              <w:t>正</w:t>
            </w:r>
            <w:r>
              <w:rPr>
                <w:rFonts w:hint="eastAsia" w:ascii="微软雅黑" w:hAnsi="微软雅黑" w:eastAsia="微软雅黑" w:cs="微软雅黑"/>
                <w:b w:val="0"/>
                <w:bCs/>
                <w:color w:val="auto"/>
                <w:sz w:val="21"/>
                <w:szCs w:val="21"/>
                <w:lang w:eastAsia="zh-CN"/>
              </w:rPr>
              <w:t>（当地特色美食，地道藏味体验；行程中备注不含用餐敬请自理，如因自身原因放弃用餐，无餐费退还）</w:t>
            </w:r>
          </w:p>
          <w:p w14:paraId="15D60064">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4、交通：含往返机票经济舱；成都-松潘/黄龙九寨/黄胜关站往返动车票二等座费用，1人1正座，不提供座次要求；含行程段汽车车位</w:t>
            </w:r>
            <w:r>
              <w:rPr>
                <w:rFonts w:hint="eastAsia" w:ascii="微软雅黑" w:hAnsi="微软雅黑" w:eastAsia="微软雅黑" w:cs="微软雅黑"/>
                <w:b/>
                <w:bCs/>
                <w:color w:val="FF0000"/>
                <w:sz w:val="21"/>
                <w:szCs w:val="21"/>
                <w:highlight w:val="none"/>
                <w:lang w:val="en-US" w:eastAsia="zh-CN"/>
              </w:rPr>
              <w:t>2+1头等舱</w:t>
            </w:r>
            <w:r>
              <w:rPr>
                <w:rFonts w:hint="eastAsia" w:ascii="微软雅黑" w:hAnsi="微软雅黑" w:eastAsia="微软雅黑" w:cs="微软雅黑"/>
                <w:b/>
                <w:bCs/>
                <w:color w:val="FF0000"/>
                <w:sz w:val="21"/>
                <w:szCs w:val="21"/>
                <w:lang w:val="en-US" w:eastAsia="zh-CN"/>
              </w:rPr>
              <w:t>车</w:t>
            </w:r>
            <w:r>
              <w:rPr>
                <w:rFonts w:hint="eastAsia" w:ascii="微软雅黑" w:hAnsi="微软雅黑" w:eastAsia="微软雅黑" w:cs="微软雅黑"/>
                <w:sz w:val="21"/>
                <w:szCs w:val="21"/>
                <w:lang w:val="en-US" w:eastAsia="zh-CN"/>
              </w:rPr>
              <w:t>，保证每人一正座</w:t>
            </w:r>
          </w:p>
          <w:p w14:paraId="6698C0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5、导服：专业国导证导游服务</w:t>
            </w:r>
          </w:p>
          <w:p w14:paraId="4795F094">
            <w:pPr>
              <w:pStyle w:val="4"/>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Times New Roman" w:hAnsi="Times New Roman" w:eastAsia="宋体" w:cs="Times New Roman"/>
                <w:kern w:val="2"/>
                <w:sz w:val="28"/>
                <w:szCs w:val="24"/>
                <w:lang w:val="en-US" w:eastAsia="zh-CN" w:bidi="ar-SA"/>
              </w:rPr>
            </w:pPr>
            <w:r>
              <w:rPr>
                <w:rFonts w:hint="eastAsia" w:ascii="微软雅黑" w:hAnsi="微软雅黑" w:eastAsia="微软雅黑" w:cs="微软雅黑"/>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7C422D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0A41DE2">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531C20E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7FCB930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w:t>
            </w:r>
            <w:r>
              <w:rPr>
                <w:rFonts w:hint="eastAsia" w:ascii="微软雅黑" w:hAnsi="微软雅黑" w:eastAsia="微软雅黑" w:cs="微软雅黑"/>
                <w:lang w:eastAsia="zh-CN"/>
              </w:rPr>
              <w:t>导服、保险、正餐</w:t>
            </w:r>
            <w:r>
              <w:rPr>
                <w:rFonts w:hint="eastAsia" w:ascii="微软雅黑" w:hAnsi="微软雅黑" w:eastAsia="微软雅黑" w:cs="宋体"/>
                <w:color w:val="000000"/>
                <w:sz w:val="21"/>
                <w:szCs w:val="21"/>
                <w:lang w:val="en-US" w:eastAsia="zh-CN" w:bidi="ar-SA"/>
              </w:rPr>
              <w:t>半餐</w:t>
            </w:r>
            <w:r>
              <w:rPr>
                <w:rFonts w:hint="eastAsia" w:ascii="微软雅黑" w:hAnsi="微软雅黑" w:eastAsia="微软雅黑" w:cs="微软雅黑"/>
              </w:rPr>
              <w:t>、导游服务费</w:t>
            </w:r>
          </w:p>
          <w:p w14:paraId="3B7D1E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w:t>
            </w:r>
            <w:r>
              <w:rPr>
                <w:rFonts w:hint="eastAsia" w:ascii="微软雅黑" w:hAnsi="微软雅黑" w:eastAsia="微软雅黑" w:cs="微软雅黑"/>
                <w:b/>
                <w:bCs/>
              </w:rPr>
              <w:t>住宿、门票</w:t>
            </w:r>
            <w:r>
              <w:rPr>
                <w:rFonts w:hint="eastAsia" w:ascii="微软雅黑" w:hAnsi="微软雅黑" w:eastAsia="微软雅黑" w:cs="微软雅黑"/>
                <w:b/>
                <w:bCs/>
                <w:lang w:eastAsia="zh-CN"/>
              </w:rPr>
              <w:t>、床位、酒店早晚餐</w:t>
            </w:r>
            <w:r>
              <w:rPr>
                <w:rFonts w:hint="eastAsia" w:ascii="微软雅黑" w:hAnsi="微软雅黑" w:eastAsia="微软雅黑" w:cs="微软雅黑"/>
                <w:b/>
                <w:bCs/>
              </w:rPr>
              <w:t>及小交通</w:t>
            </w:r>
            <w:r>
              <w:rPr>
                <w:rFonts w:hint="eastAsia" w:ascii="微软雅黑" w:hAnsi="微软雅黑" w:eastAsia="微软雅黑" w:cs="微软雅黑"/>
                <w:b/>
                <w:bCs/>
                <w:lang w:eastAsia="zh-CN"/>
              </w:rPr>
              <w:t>，</w:t>
            </w:r>
            <w:r>
              <w:rPr>
                <w:rFonts w:hint="eastAsia" w:ascii="微软雅黑" w:hAnsi="微软雅黑" w:eastAsia="微软雅黑"/>
                <w:color w:val="000000"/>
                <w:sz w:val="20"/>
                <w:szCs w:val="20"/>
              </w:rPr>
              <w:t>超过需另付费</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tc>
      </w:tr>
      <w:tr w14:paraId="0DA736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EE3408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6B790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4"/>
                <w:lang w:val="en-US" w:eastAsia="zh-CN" w:bidi="ar-SA"/>
              </w:rPr>
            </w:pPr>
            <w:r>
              <w:rPr>
                <w:rFonts w:hint="eastAsia" w:ascii="微软雅黑" w:hAnsi="微软雅黑" w:eastAsia="微软雅黑" w:cs="微软雅黑"/>
                <w:color w:val="FF0000"/>
                <w:kern w:val="2"/>
                <w:sz w:val="21"/>
                <w:szCs w:val="24"/>
                <w:lang w:val="en-US" w:eastAsia="zh-CN" w:bidi="ar-SA"/>
              </w:rPr>
              <w:t>正常收客年龄：75周岁以下（不收旅游聋哑人士，行动不便者，孕妇，旅游同行，导游证，记者，回民 ）</w:t>
            </w:r>
          </w:p>
          <w:p w14:paraId="02C077E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eastAsia="zh-CN"/>
              </w:rPr>
              <w:t>、70岁以上需26-69岁亲属陪同，提供健康证明，签好免责，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62DDDBC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rPr>
              <w:t>往返机票经济舱、当地接待车位费、</w:t>
            </w:r>
            <w:r>
              <w:rPr>
                <w:rFonts w:hint="eastAsia" w:ascii="微软雅黑" w:hAnsi="微软雅黑" w:eastAsia="微软雅黑" w:cs="微软雅黑"/>
                <w:lang w:eastAsia="zh-CN"/>
              </w:rPr>
              <w:t>导服、保险、正</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rPr>
              <w:t>、导游服务费</w:t>
            </w:r>
          </w:p>
          <w:p w14:paraId="67D3283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color w:val="000000"/>
                <w:sz w:val="20"/>
                <w:szCs w:val="20"/>
              </w:rPr>
              <w:t>需另付费</w:t>
            </w:r>
            <w:r>
              <w:rPr>
                <w:rFonts w:hint="eastAsia" w:ascii="微软雅黑" w:hAnsi="微软雅黑" w:eastAsia="微软雅黑"/>
                <w:color w:val="000000"/>
                <w:sz w:val="20"/>
                <w:szCs w:val="20"/>
                <w:lang w:eastAsia="zh-CN"/>
              </w:rPr>
              <w:t>，</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p>
          <w:p w14:paraId="1B74E9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bCs/>
                <w:color w:val="auto"/>
                <w:sz w:val="21"/>
                <w:szCs w:val="21"/>
                <w:lang w:eastAsia="zh-CN"/>
              </w:rPr>
              <w:t>此行程价格为是打包价格，</w:t>
            </w:r>
            <w:r>
              <w:rPr>
                <w:rFonts w:hint="eastAsia" w:ascii="微软雅黑" w:hAnsi="微软雅黑" w:eastAsia="微软雅黑" w:cs="微软雅黑"/>
                <w:b/>
                <w:bCs/>
                <w:color w:val="auto"/>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r>
              <w:rPr>
                <w:rFonts w:hint="eastAsia" w:ascii="微软雅黑" w:hAnsi="微软雅黑" w:eastAsia="微软雅黑" w:cs="微软雅黑"/>
                <w:b/>
                <w:bCs/>
                <w:color w:val="auto"/>
                <w:sz w:val="21"/>
                <w:szCs w:val="21"/>
                <w:lang w:eastAsia="zh-CN"/>
              </w:rPr>
              <w:t>无优无退费！</w:t>
            </w:r>
          </w:p>
        </w:tc>
      </w:tr>
      <w:tr w14:paraId="58ED2D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D8263F3">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4D7FDCA8">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color w:val="auto"/>
                <w:kern w:val="0"/>
                <w:sz w:val="21"/>
                <w:szCs w:val="21"/>
                <w:lang w:val="en-US" w:eastAsia="zh-CN"/>
              </w:rPr>
              <w:t>1、所含景区配套设施及小交通：</w:t>
            </w:r>
            <w:r>
              <w:rPr>
                <w:rFonts w:hint="eastAsia" w:ascii="微软雅黑" w:hAnsi="微软雅黑" w:eastAsia="微软雅黑" w:cs="微软雅黑"/>
                <w:b w:val="0"/>
                <w:bCs w:val="0"/>
                <w:color w:val="auto"/>
                <w:lang w:val="en-US" w:eastAsia="zh-CN"/>
              </w:rPr>
              <w:t>九寨观光车90元/人；黄龙上行索道80元/人；黄龙观光车20元/人；都江堰电瓶车+耳麦30元/人；</w:t>
            </w:r>
            <w:r>
              <w:rPr>
                <w:rFonts w:hint="eastAsia" w:ascii="微软雅黑" w:hAnsi="微软雅黑" w:eastAsia="微软雅黑" w:cs="微软雅黑"/>
                <w:b w:val="0"/>
                <w:bCs w:val="0"/>
                <w:sz w:val="21"/>
                <w:szCs w:val="21"/>
                <w:lang w:val="en-US" w:eastAsia="zh-CN"/>
              </w:rPr>
              <w:t>峨眉山观光车90元/人；金顶索道往返120元/人</w:t>
            </w:r>
          </w:p>
          <w:p w14:paraId="533B9BF9">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2、自愿自理项目</w:t>
            </w:r>
            <w:r>
              <w:rPr>
                <w:rFonts w:hint="eastAsia" w:ascii="微软雅黑" w:hAnsi="微软雅黑" w:eastAsia="微软雅黑" w:cs="微软雅黑"/>
                <w:color w:val="auto"/>
                <w:kern w:val="0"/>
                <w:sz w:val="21"/>
                <w:szCs w:val="21"/>
                <w:lang w:val="en-US" w:eastAsia="zh-CN"/>
              </w:rPr>
              <w:t>：九寨沟景区保险10元/人；</w:t>
            </w:r>
            <w:r>
              <w:rPr>
                <w:rFonts w:hint="eastAsia" w:ascii="微软雅黑" w:hAnsi="微软雅黑" w:eastAsia="微软雅黑" w:cs="微软雅黑"/>
                <w:b w:val="0"/>
                <w:bCs w:val="0"/>
                <w:color w:val="auto"/>
                <w:lang w:val="en-US" w:eastAsia="zh-CN"/>
              </w:rPr>
              <w:t>黄龙下行索道40元/人，黄龙定位讲解器30元/人，黄龙景区保险10元/人；峨眉山无线耳麦讲解器30元/人，万年寺索道上行65元/人，万年寺门票10元/人；乐山大佛摆渡车15元/人</w:t>
            </w:r>
            <w:r>
              <w:rPr>
                <w:rFonts w:hint="eastAsia" w:ascii="微软雅黑" w:hAnsi="微软雅黑" w:eastAsia="微软雅黑" w:cs="微软雅黑"/>
                <w:color w:val="auto"/>
                <w:kern w:val="0"/>
                <w:sz w:val="21"/>
                <w:szCs w:val="21"/>
                <w:lang w:val="en-US" w:eastAsia="zh-CN"/>
              </w:rPr>
              <w:t>可根据个人需要自愿选择消费。老年人、学生参团请带好学生证，老年证，身份证或户口本等相关证件；配合出示证件，无退费。</w:t>
            </w:r>
          </w:p>
          <w:p w14:paraId="1AB59C7F">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bidi="ar-SA"/>
              </w:rPr>
              <w:t>2、购物</w:t>
            </w:r>
            <w:r>
              <w:rPr>
                <w:rFonts w:hint="eastAsia"/>
                <w:lang w:val="en-US" w:eastAsia="zh-CN"/>
              </w:rPr>
              <w:t>：</w:t>
            </w:r>
            <w:r>
              <w:rPr>
                <w:rFonts w:hint="eastAsia" w:ascii="微软雅黑" w:hAnsi="微软雅黑" w:eastAsia="微软雅黑" w:cs="微软雅黑"/>
                <w:color w:val="auto"/>
                <w:kern w:val="0"/>
                <w:sz w:val="21"/>
                <w:szCs w:val="21"/>
                <w:lang w:val="en-US" w:eastAsia="zh-CN"/>
              </w:rPr>
              <w:t>0强销0车销0购物店(玉,乳胶,丝绸)0景中店(藏.羌寨)，违约承诺赔1000元/人写进合同</w:t>
            </w:r>
          </w:p>
          <w:p w14:paraId="7108DCCE">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郑重申明：沿途景区景点/餐厅/厕所/加水点/藏家/高原缓冲服务区内设有小卖部/超市/旅游纪念品/手工艺/土特产/售卖预防缓解高原反应药物用品等贩卖摊点，峨眉山景区内歇脚处茶叶摊等等不属于购物店范围，景区配套设施设备及景区保险等不属于推荐自费项目，非我社控制且不在投诉理赔受理范畴内，请不要误解）</w:t>
            </w:r>
          </w:p>
          <w:p w14:paraId="72BAE3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3、保险：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1825B144">
            <w:pPr>
              <w:keepNext w:val="0"/>
              <w:keepLines w:val="0"/>
              <w:pageBreakBefore w:val="0"/>
              <w:widowControl w:val="0"/>
              <w:kinsoku/>
              <w:wordWrap/>
              <w:overflowPunct/>
              <w:topLinePunct w:val="0"/>
              <w:autoSpaceDE/>
              <w:autoSpaceDN/>
              <w:bidi w:val="0"/>
              <w:snapToGrid w:val="0"/>
              <w:spacing w:line="360" w:lineRule="exact"/>
              <w:jc w:val="left"/>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bCs/>
                <w:sz w:val="21"/>
                <w:szCs w:val="21"/>
                <w:lang w:val="en-US" w:eastAsia="zh-CN"/>
              </w:rPr>
              <w:t>4、增值项目：</w:t>
            </w:r>
            <w:r>
              <w:rPr>
                <w:rFonts w:hint="eastAsia" w:ascii="微软雅黑" w:hAnsi="微软雅黑" w:eastAsia="微软雅黑"/>
                <w:b w:val="0"/>
                <w:bCs w:val="0"/>
                <w:color w:val="auto"/>
                <w:sz w:val="20"/>
                <w:szCs w:val="20"/>
              </w:rPr>
              <w:t>九寨千古情</w:t>
            </w:r>
            <w:r>
              <w:rPr>
                <w:rFonts w:hint="eastAsia" w:ascii="微软雅黑" w:hAnsi="微软雅黑" w:eastAsia="微软雅黑"/>
                <w:b w:val="0"/>
                <w:bCs w:val="0"/>
                <w:color w:val="auto"/>
                <w:sz w:val="20"/>
                <w:szCs w:val="20"/>
                <w:lang w:eastAsia="zh-CN"/>
              </w:rPr>
              <w:t>演出、</w:t>
            </w:r>
            <w:r>
              <w:rPr>
                <w:rFonts w:hint="eastAsia" w:ascii="微软雅黑" w:hAnsi="微软雅黑" w:eastAsia="微软雅黑" w:cs="微软雅黑"/>
                <w:b w:val="0"/>
                <w:bCs w:val="0"/>
                <w:sz w:val="21"/>
                <w:szCs w:val="21"/>
                <w:lang w:val="en-US" w:eastAsia="zh-CN"/>
              </w:rPr>
              <w:t>《圣象峨眉》文艺晚会</w:t>
            </w:r>
            <w:r>
              <w:rPr>
                <w:rFonts w:hint="eastAsia" w:ascii="微软雅黑" w:hAnsi="微软雅黑" w:eastAsia="微软雅黑"/>
                <w:b w:val="0"/>
                <w:bCs w:val="0"/>
                <w:color w:val="auto"/>
                <w:sz w:val="20"/>
                <w:szCs w:val="20"/>
              </w:rPr>
              <w:t>属于客人自愿选择，旅行社可代为预订门票（可报名时预定或团上委托导游代订）；不属于导游或旅行社推荐的自费项目；敬请知晓！</w:t>
            </w:r>
          </w:p>
          <w:p w14:paraId="4C375CF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242865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p w14:paraId="3EA186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7、门票优惠退费说明：</w:t>
            </w:r>
          </w:p>
          <w:p w14:paraId="0EA5CD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九寨段：</w:t>
            </w:r>
          </w:p>
          <w:p w14:paraId="442F8B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①12月14日-次年3月31日全程优惠共退0元/人（九寨退0/黄龙退0/都江堰0），免票共退40元/人（九寨退20/黄龙退20/都江堰0）未上黄龙退20/人；</w:t>
            </w:r>
          </w:p>
          <w:p w14:paraId="6909F7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②4月1日-5月31日全程优惠共退50元/人（九寨退30/黄龙退20/都江堰0），免票共退100元/人（九寨退50/黄龙退50/都江堰0）；未上黄龙退50元/人;</w:t>
            </w:r>
          </w:p>
          <w:p w14:paraId="48E667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③6月1日-11月14日全程优惠共退100元/人（九寨退45/黄龙退45/都江堰10），免票共退200元/人（九寨退90/黄龙退90/都江堰20）；未上黄龙退90元/人;</w:t>
            </w:r>
          </w:p>
          <w:p w14:paraId="4BCF00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④11月15日-12月13日全程优惠共退70元/人（九寨退20/黄龙退50/都江堰0），免票共退130元/人（九寨退40/黄龙退90/都江堰0）；未上黄龙退90元/人；</w:t>
            </w:r>
          </w:p>
          <w:p w14:paraId="5074D5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若因天气、堵车等不可抗力因素（含自身自愿放弃）造成不能正常上黄龙，则按团队票价退费规则黄龙门票差价，无法替换其他景点，谢谢理解！</w:t>
            </w:r>
          </w:p>
          <w:p w14:paraId="6EACD2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（特别申明：因团队订单规定，如有特殊情况不上黄龙需提前一天告知导游，当天临时不去费用不退）</w:t>
            </w:r>
          </w:p>
          <w:p w14:paraId="2C96B0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三熊段：两个景点门票如产生优惠导游现退半票一共退 30元/人，免票一共退60元/人；</w:t>
            </w:r>
          </w:p>
          <w:p w14:paraId="169E537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kern w:val="0"/>
                <w:sz w:val="21"/>
                <w:szCs w:val="21"/>
                <w:lang w:val="en-US" w:eastAsia="zh-CN"/>
              </w:rPr>
            </w:pPr>
            <w:r>
              <w:rPr>
                <w:rFonts w:hint="default" w:ascii="微软雅黑" w:hAnsi="微软雅黑" w:eastAsia="微软雅黑" w:cs="微软雅黑"/>
                <w:b w:val="0"/>
                <w:bCs w:val="0"/>
                <w:color w:val="auto"/>
                <w:kern w:val="0"/>
                <w:sz w:val="21"/>
                <w:szCs w:val="21"/>
                <w:lang w:val="en-US" w:eastAsia="zh-CN"/>
              </w:rPr>
              <w:t>1.2米以下儿童免门票，但须大人带领。因四川九寨沟等景区均为网上订票，故在统计时须告知导游，如未告知导游真实优惠票的情况而引起损失，由客人自理。景区对在校学生，现役军人，离休干部，残疾人，60岁以上老年人提供门票优惠，若符合景区认可条件，导游将现退您门票优惠差价。请游客配合景区出示相关有效证件。</w:t>
            </w:r>
          </w:p>
        </w:tc>
      </w:tr>
      <w:tr w14:paraId="0E49EE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1F58607">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6B7826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赠送：藏家欢乐颂+藏式土火锅；养生汤锅&amp;川剧变脸;仙境旅拍（精修电子照3张+底片全送不含妆造）+下午茶（1杯奶茶1份甜品）</w:t>
            </w:r>
          </w:p>
          <w:p w14:paraId="068537F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赠游：赠游岷江源头、红军长征纪念碑</w:t>
            </w:r>
          </w:p>
          <w:p w14:paraId="32C42E4F">
            <w:pPr>
              <w:pStyle w:val="4"/>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微软雅黑" w:hAnsi="微软雅黑" w:eastAsia="微软雅黑" w:cs="微软雅黑"/>
                <w:b/>
                <w:bCs/>
                <w:sz w:val="21"/>
                <w:szCs w:val="21"/>
                <w:lang w:val="en-US" w:eastAsia="zh-CN"/>
              </w:rPr>
            </w:pPr>
            <w:r>
              <w:rPr>
                <w:rFonts w:hint="eastAsia" w:ascii="Times New Roman" w:hAnsi="Times New Roman" w:eastAsia="宋体" w:cs="Times New Roman"/>
                <w:b/>
                <w:bCs/>
                <w:color w:val="FF0000"/>
                <w:kern w:val="2"/>
                <w:sz w:val="21"/>
                <w:lang w:val="en-US" w:eastAsia="zh-CN" w:bidi="ar-SA"/>
              </w:rPr>
              <w:t>备注：因以上为赠送项目，若未使用，视为自愿放弃，无任何退费。</w:t>
            </w:r>
          </w:p>
        </w:tc>
      </w:tr>
      <w:tr w14:paraId="4E9B91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88381B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4C1A3B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成都：睿柏云/艺家风格/华龙/君怡/凯宾/名城/凯曼/瑞欣/泽润/北螺怡/西尚/金港湾等同标准酒店/民宿；</w:t>
            </w:r>
          </w:p>
          <w:p w14:paraId="3A2981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九寨沟：</w:t>
            </w:r>
            <w:r>
              <w:rPr>
                <w:rFonts w:hint="eastAsia" w:ascii="微软雅黑" w:hAnsi="微软雅黑" w:eastAsia="微软雅黑" w:cs="微软雅黑"/>
                <w:color w:val="auto"/>
                <w:sz w:val="21"/>
                <w:szCs w:val="21"/>
                <w:lang w:eastAsia="zh-CN"/>
              </w:rPr>
              <w:t>正顺享达/蓝悦/百俪/喜途/锦辰假日/雪域圣境/麓居/云上栖舍/馨悦枫景等同标准酒店/民宿</w:t>
            </w:r>
          </w:p>
          <w:p w14:paraId="192323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川主寺镇：尚客嘉利/廷凯/崇隆仓/阿吾仓/川主豪雅/东干仓/龙钦云顶等同标准酒店/民宿</w:t>
            </w:r>
          </w:p>
          <w:p w14:paraId="4D97E7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峨眉山：半山景区指定凯优威尔养生文化主题酒店晚香楼店/仙踪林店等同标准酒店/民宿</w:t>
            </w:r>
          </w:p>
          <w:p w14:paraId="2AB352C3">
            <w:pPr>
              <w:pStyle w:val="4"/>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Times New Roman" w:hAnsi="Times New Roman" w:eastAsia="宋体" w:cs="Times New Roman"/>
                <w:b/>
                <w:bCs/>
                <w:color w:val="FF0000"/>
                <w:kern w:val="2"/>
                <w:sz w:val="21"/>
                <w:lang w:val="en-US" w:eastAsia="zh-CN" w:bidi="ar-SA"/>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6FB3E5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244C00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805E6A3">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w:t>
            </w:r>
            <w:r>
              <w:rPr>
                <w:rFonts w:hint="eastAsia" w:ascii="微软雅黑" w:hAnsi="微软雅黑" w:eastAsia="微软雅黑" w:cs="微软雅黑"/>
                <w:color w:val="auto"/>
                <w:sz w:val="21"/>
                <w:szCs w:val="21"/>
                <w:lang w:val="en-US" w:eastAsia="zh-CN"/>
              </w:rPr>
              <w:t>740元/人</w:t>
            </w:r>
            <w:r>
              <w:rPr>
                <w:rFonts w:hint="eastAsia" w:ascii="微软雅黑" w:hAnsi="微软雅黑" w:eastAsia="微软雅黑" w:cs="微软雅黑"/>
                <w:color w:val="auto"/>
                <w:sz w:val="21"/>
                <w:szCs w:val="21"/>
              </w:rPr>
              <w:t>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2E56C4A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668631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rPr>
              <w:t>3、</w:t>
            </w:r>
            <w:r>
              <w:rPr>
                <w:rFonts w:hint="eastAsia" w:ascii="微软雅黑" w:hAnsi="微软雅黑" w:eastAsia="微软雅黑" w:cs="微软雅黑"/>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53AED006">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0"/>
                <w:szCs w:val="20"/>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0"/>
                <w:szCs w:val="20"/>
                <w:lang w:val="en-US" w:eastAsia="zh-CN" w:bidi="ar-SA"/>
              </w:rPr>
              <w:t>。</w:t>
            </w:r>
          </w:p>
          <w:p w14:paraId="45FF5E5F">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5、【特别说明】： 铁路部门购儿童列车票说明，随同成年人乘车的儿童，年满6周岁且未满14周岁的应当购买儿童优惠票；年满14周岁，应当购买全价票。每一名持票成年人旅客可免费携带一名未满6周岁且不单独占用席位的儿童乘车，超过一名时，超过人数应当购买儿童优惠票。儿童年龄按乘车日期计算）</w:t>
            </w:r>
          </w:p>
        </w:tc>
      </w:tr>
      <w:tr w14:paraId="7656C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483C72A">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00F63B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1、出行前一天 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val="en-US" w:eastAsia="en-US"/>
              </w:rPr>
              <w:t>:00 前师傅将电话告知游客第二天出行接人时间，如果没有及时告知，请及时与报名处反馈。</w:t>
            </w:r>
            <w:r>
              <w:rPr>
                <w:rFonts w:hint="eastAsia" w:ascii="微软雅黑" w:hAnsi="微软雅黑" w:eastAsia="微软雅黑" w:cs="微软雅黑"/>
                <w:b w:val="0"/>
                <w:bCs w:val="0"/>
                <w:color w:val="auto"/>
                <w:sz w:val="21"/>
                <w:szCs w:val="21"/>
                <w:lang w:val="en-US" w:eastAsia="zh-CN"/>
              </w:rPr>
              <w:t>含</w:t>
            </w:r>
            <w:r>
              <w:rPr>
                <w:rFonts w:hint="eastAsia" w:ascii="微软雅黑" w:hAnsi="微软雅黑" w:eastAsia="微软雅黑" w:cs="微软雅黑"/>
                <w:b w:val="0"/>
                <w:bCs w:val="0"/>
                <w:color w:val="auto"/>
                <w:sz w:val="21"/>
                <w:szCs w:val="21"/>
                <w:lang w:val="en-US" w:eastAsia="en-US"/>
              </w:rPr>
              <w:t>成都三环内上门接</w:t>
            </w:r>
            <w:r>
              <w:rPr>
                <w:rFonts w:hint="eastAsia" w:ascii="微软雅黑" w:hAnsi="微软雅黑" w:eastAsia="微软雅黑" w:cs="微软雅黑"/>
                <w:b w:val="0"/>
                <w:bCs w:val="0"/>
                <w:color w:val="auto"/>
                <w:sz w:val="21"/>
                <w:szCs w:val="21"/>
                <w:lang w:val="en-US" w:eastAsia="zh-CN"/>
              </w:rPr>
              <w:t>站</w:t>
            </w:r>
            <w:r>
              <w:rPr>
                <w:rFonts w:hint="eastAsia" w:ascii="微软雅黑" w:hAnsi="微软雅黑" w:eastAsia="微软雅黑" w:cs="微软雅黑"/>
                <w:b w:val="0"/>
                <w:bCs w:val="0"/>
                <w:color w:val="auto"/>
                <w:sz w:val="21"/>
                <w:szCs w:val="21"/>
                <w:lang w:val="en-US" w:eastAsia="en-US"/>
              </w:rPr>
              <w:t>，请按时与师傅约定好的时间地点等待出发；</w:t>
            </w:r>
          </w:p>
          <w:p w14:paraId="5601FF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2、本线路</w:t>
            </w:r>
            <w:r>
              <w:rPr>
                <w:rFonts w:hint="eastAsia" w:ascii="微软雅黑" w:hAnsi="微软雅黑" w:eastAsia="微软雅黑" w:cs="微软雅黑"/>
                <w:b w:val="0"/>
                <w:bCs w:val="0"/>
                <w:color w:val="auto"/>
                <w:sz w:val="21"/>
                <w:szCs w:val="21"/>
                <w:lang w:val="en-US" w:eastAsia="zh-CN"/>
              </w:rPr>
              <w:t>车程较长，且行程中多为长山路，若遇因自然灾害或</w:t>
            </w:r>
            <w:r>
              <w:rPr>
                <w:rFonts w:hint="eastAsia" w:ascii="微软雅黑" w:hAnsi="微软雅黑" w:eastAsia="微软雅黑" w:cs="微软雅黑"/>
                <w:b w:val="0"/>
                <w:bCs w:val="0"/>
                <w:color w:val="auto"/>
                <w:sz w:val="21"/>
                <w:szCs w:val="21"/>
                <w:lang w:val="en-US" w:eastAsia="en-US"/>
              </w:rPr>
              <w:t>道路</w:t>
            </w:r>
            <w:r>
              <w:rPr>
                <w:rFonts w:hint="eastAsia" w:ascii="微软雅黑" w:hAnsi="微软雅黑" w:eastAsia="微软雅黑" w:cs="微软雅黑"/>
                <w:b w:val="0"/>
                <w:bCs w:val="0"/>
                <w:color w:val="auto"/>
                <w:sz w:val="21"/>
                <w:szCs w:val="21"/>
                <w:lang w:val="en-US" w:eastAsia="zh-CN"/>
              </w:rPr>
              <w:t>检修等原因</w:t>
            </w:r>
            <w:r>
              <w:rPr>
                <w:rFonts w:hint="eastAsia" w:ascii="微软雅黑" w:hAnsi="微软雅黑" w:eastAsia="微软雅黑" w:cs="微软雅黑"/>
                <w:b w:val="0"/>
                <w:bCs w:val="0"/>
                <w:color w:val="auto"/>
                <w:sz w:val="21"/>
                <w:szCs w:val="21"/>
                <w:lang w:val="en-US" w:eastAsia="en-US"/>
              </w:rPr>
              <w:t>部分路段实行交通管制，容易堵车不能准点用餐，可提前准备食物</w:t>
            </w:r>
            <w:r>
              <w:rPr>
                <w:rFonts w:hint="eastAsia" w:ascii="微软雅黑" w:hAnsi="微软雅黑" w:eastAsia="微软雅黑" w:cs="微软雅黑"/>
                <w:b w:val="0"/>
                <w:bCs w:val="0"/>
                <w:color w:val="auto"/>
                <w:sz w:val="21"/>
                <w:szCs w:val="21"/>
                <w:lang w:val="en-US" w:eastAsia="zh-CN"/>
              </w:rPr>
              <w:t>干粮</w:t>
            </w:r>
            <w:r>
              <w:rPr>
                <w:rFonts w:hint="eastAsia" w:ascii="微软雅黑" w:hAnsi="微软雅黑" w:eastAsia="微软雅黑" w:cs="微软雅黑"/>
                <w:b w:val="0"/>
                <w:bCs w:val="0"/>
                <w:color w:val="auto"/>
                <w:sz w:val="21"/>
                <w:szCs w:val="21"/>
                <w:lang w:val="en-US" w:eastAsia="en-US"/>
              </w:rPr>
              <w:t>充饥，以备不时之需；</w:t>
            </w:r>
          </w:p>
          <w:p w14:paraId="316B32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3、出行前和途中尽量少吃辛辣食物、吸烟和不要饮酒、注意休息调整，切忌不要感冒；</w:t>
            </w:r>
          </w:p>
          <w:p w14:paraId="690112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val="en-US" w:eastAsia="en-US"/>
              </w:rPr>
              <w:t>、</w:t>
            </w:r>
            <w:r>
              <w:rPr>
                <w:rFonts w:hint="eastAsia" w:ascii="微软雅黑" w:hAnsi="微软雅黑" w:eastAsia="微软雅黑" w:cs="微软雅黑"/>
                <w:b w:val="0"/>
                <w:bCs w:val="0"/>
                <w:color w:val="auto"/>
                <w:sz w:val="21"/>
                <w:szCs w:val="21"/>
                <w:lang w:val="en-US" w:eastAsia="zh-CN"/>
              </w:rPr>
              <w:t>阿坝州</w:t>
            </w:r>
            <w:r>
              <w:rPr>
                <w:rFonts w:hint="eastAsia" w:ascii="微软雅黑" w:hAnsi="微软雅黑" w:eastAsia="微软雅黑" w:cs="微软雅黑"/>
                <w:b w:val="0"/>
                <w:bCs w:val="0"/>
                <w:color w:val="auto"/>
                <w:sz w:val="21"/>
                <w:szCs w:val="21"/>
                <w:lang w:val="en-US" w:eastAsia="en-US"/>
              </w:rPr>
              <w:t>地处偏远，住宿条件和数量非常有限，与城市不能相比</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lang w:val="en-US" w:eastAsia="en-US"/>
              </w:rPr>
              <w:t>旅游旺季出游人较多，如遇参考酒店满房或被征用的情况我社有权安排其它同级标准酒店入住，且旅行社默认安排双床房，如需大床，旅行社尽量安排但不保证，请以实际入住的为准，敬请理解！</w:t>
            </w:r>
          </w:p>
          <w:p w14:paraId="7E279C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lang w:val="en-US" w:eastAsia="en-US"/>
              </w:rPr>
              <w:t>、请尊重少数民族风俗习惯，不要与当地人争吵及发生冲突，夜间尽量不要独自外出，需要帮助请及时</w:t>
            </w:r>
            <w:r>
              <w:rPr>
                <w:rFonts w:hint="eastAsia" w:ascii="微软雅黑" w:hAnsi="微软雅黑" w:eastAsia="微软雅黑" w:cs="微软雅黑"/>
                <w:b w:val="0"/>
                <w:bCs w:val="0"/>
                <w:color w:val="auto"/>
                <w:sz w:val="21"/>
                <w:szCs w:val="21"/>
                <w:lang w:val="en-US" w:eastAsia="zh-CN"/>
              </w:rPr>
              <w:t>联系导游；</w:t>
            </w:r>
          </w:p>
          <w:p w14:paraId="547DDC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lang w:val="en-US" w:eastAsia="en-US"/>
              </w:rPr>
              <w:t>、沿途</w:t>
            </w:r>
            <w:r>
              <w:rPr>
                <w:rFonts w:hint="eastAsia" w:ascii="微软雅黑" w:hAnsi="微软雅黑" w:eastAsia="微软雅黑" w:cs="微软雅黑"/>
                <w:b w:val="0"/>
                <w:bCs w:val="0"/>
                <w:color w:val="auto"/>
                <w:sz w:val="21"/>
                <w:szCs w:val="21"/>
                <w:lang w:val="en-US" w:eastAsia="zh-CN"/>
              </w:rPr>
              <w:t>停车</w:t>
            </w:r>
            <w:r>
              <w:rPr>
                <w:rFonts w:hint="eastAsia" w:ascii="微软雅黑" w:hAnsi="微软雅黑" w:eastAsia="微软雅黑" w:cs="微软雅黑"/>
                <w:b w:val="0"/>
                <w:bCs w:val="0"/>
                <w:color w:val="auto"/>
                <w:sz w:val="21"/>
                <w:szCs w:val="21"/>
                <w:lang w:val="en-US" w:eastAsia="en-US"/>
              </w:rPr>
              <w:t>洗手间，多数需要收费（1-5 元/次），请</w:t>
            </w:r>
            <w:r>
              <w:rPr>
                <w:rFonts w:hint="eastAsia" w:ascii="微软雅黑" w:hAnsi="微软雅黑" w:eastAsia="微软雅黑" w:cs="微软雅黑"/>
                <w:b w:val="0"/>
                <w:bCs w:val="0"/>
                <w:color w:val="auto"/>
                <w:sz w:val="21"/>
                <w:szCs w:val="21"/>
                <w:lang w:val="en-US" w:eastAsia="zh-CN"/>
              </w:rPr>
              <w:t>乘客</w:t>
            </w:r>
            <w:r>
              <w:rPr>
                <w:rFonts w:hint="eastAsia" w:ascii="微软雅黑" w:hAnsi="微软雅黑" w:eastAsia="微软雅黑" w:cs="微软雅黑"/>
                <w:b w:val="0"/>
                <w:bCs w:val="0"/>
                <w:color w:val="auto"/>
                <w:sz w:val="21"/>
                <w:szCs w:val="21"/>
                <w:lang w:val="en-US" w:eastAsia="en-US"/>
              </w:rPr>
              <w:t>自备零钱</w:t>
            </w:r>
            <w:r>
              <w:rPr>
                <w:rFonts w:hint="eastAsia" w:ascii="微软雅黑" w:hAnsi="微软雅黑" w:eastAsia="微软雅黑" w:cs="微软雅黑"/>
                <w:b w:val="0"/>
                <w:bCs w:val="0"/>
                <w:color w:val="auto"/>
                <w:sz w:val="21"/>
                <w:szCs w:val="21"/>
                <w:lang w:val="en-US" w:eastAsia="zh-CN"/>
              </w:rPr>
              <w:t>或扫码付款</w:t>
            </w:r>
            <w:r>
              <w:rPr>
                <w:rFonts w:hint="eastAsia" w:ascii="微软雅黑" w:hAnsi="微软雅黑" w:eastAsia="微软雅黑" w:cs="微软雅黑"/>
                <w:b w:val="0"/>
                <w:bCs w:val="0"/>
                <w:color w:val="auto"/>
                <w:sz w:val="21"/>
                <w:szCs w:val="21"/>
                <w:lang w:val="en-US" w:eastAsia="en-US"/>
              </w:rPr>
              <w:t>；</w:t>
            </w:r>
          </w:p>
          <w:p w14:paraId="077EAF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lang w:val="en-US" w:eastAsia="en-US"/>
              </w:rPr>
              <w:t>、行程内游览时间仅供参考，建议客人不要购买当日火车票飞机票；</w:t>
            </w:r>
          </w:p>
          <w:p w14:paraId="2A0702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val="0"/>
                <w:bCs w:val="0"/>
                <w:color w:val="auto"/>
                <w:sz w:val="21"/>
                <w:szCs w:val="21"/>
                <w:lang w:val="en-US" w:eastAsia="zh-CN"/>
              </w:rPr>
              <w:t>8.请配合导游如实填写当地《游客意见单》，请游客认真、如实填写旅游意见反馈表，作为处理意见和问题的主要参考依据。不填或虚填者归来后的投诉将无法受理，如在行程进行中对旅行社的服务标准有异议，请尽</w:t>
            </w:r>
            <w:r>
              <w:rPr>
                <w:rFonts w:hint="eastAsia" w:ascii="微软雅黑" w:hAnsi="微软雅黑" w:eastAsia="微软雅黑" w:cs="微软雅黑"/>
                <w:kern w:val="2"/>
                <w:sz w:val="20"/>
                <w:szCs w:val="20"/>
                <w:lang w:val="en-US" w:eastAsia="zh-CN" w:bidi="ar-SA"/>
              </w:rPr>
              <w:t>量在当地解决。如在旅游期间在当地解决不了，可在当地备案，提醒：旅游投诉时效为返回出发地起30天内有效。</w:t>
            </w:r>
          </w:p>
          <w:p w14:paraId="0BD040A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9.行程不含的其它当地特色旅游项目及告知内容，如有需求可与当团导游联系，合理安排时间，不给旅游留下遗憾。体验项目当地导游根据最佳时间进行合理安排。</w:t>
            </w:r>
          </w:p>
          <w:p w14:paraId="3B14D927">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2EB08CB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1、</w:t>
            </w:r>
            <w:r>
              <w:rPr>
                <w:rFonts w:hint="eastAsia" w:ascii="微软雅黑" w:hAnsi="微软雅黑" w:eastAsia="微软雅黑" w:cs="微软雅黑"/>
                <w:b/>
                <w:bCs/>
                <w:kern w:val="2"/>
                <w:sz w:val="20"/>
                <w:szCs w:val="20"/>
                <w:lang w:val="en-US" w:eastAsia="zh-CN" w:bidi="ar-SA"/>
              </w:rPr>
              <w:t>【健康须知】</w:t>
            </w:r>
            <w:r>
              <w:rPr>
                <w:rFonts w:hint="eastAsia" w:ascii="微软雅黑" w:hAnsi="微软雅黑" w:eastAsia="微软雅黑" w:cs="微软雅黑"/>
                <w:kern w:val="2"/>
                <w:sz w:val="20"/>
                <w:szCs w:val="20"/>
                <w:lang w:val="en-US" w:eastAsia="zh-CN" w:bidi="ar-SA"/>
              </w:rPr>
              <w:t>本次长途旅行，时间长、温差大、部分地区海拔高，报名前请仔细阅读相关注意事项。</w:t>
            </w:r>
          </w:p>
          <w:p w14:paraId="440065A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79E6A76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如担心高原反应建议提前准备并服用预防高原反应药物，这样效果更好；黄龙景区门口有氧气瓶售卖；黄龙景区部分地段也有吸氧地方可供使用。因感冒、发烧病症会在高原地区加重，并且会诱发高原反应现象并导致高原反应加重而危及生命，所以不建议患有这些病症的客人参加此行程。</w:t>
            </w:r>
          </w:p>
          <w:p w14:paraId="4865824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i w:val="0"/>
                <w:iCs w:val="0"/>
                <w:color w:val="auto"/>
                <w:kern w:val="2"/>
                <w:sz w:val="20"/>
                <w:szCs w:val="20"/>
                <w:lang w:val="en-US" w:eastAsia="zh-CN" w:bidi="ar-SA"/>
              </w:rPr>
              <w:t>旅行社免责申明</w:t>
            </w:r>
            <w:r>
              <w:rPr>
                <w:rFonts w:hint="eastAsia" w:ascii="微软雅黑" w:hAnsi="微软雅黑" w:eastAsia="微软雅黑" w:cs="微软雅黑"/>
                <w:kern w:val="2"/>
                <w:sz w:val="20"/>
                <w:szCs w:val="20"/>
                <w:lang w:val="en-US" w:eastAsia="zh-CN" w:bidi="ar-SA"/>
              </w:rPr>
              <w:t>：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3B93A82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2、</w:t>
            </w:r>
            <w:r>
              <w:rPr>
                <w:rFonts w:hint="eastAsia" w:ascii="微软雅黑" w:hAnsi="微软雅黑" w:eastAsia="微软雅黑" w:cs="微软雅黑"/>
                <w:b/>
                <w:bCs/>
                <w:kern w:val="2"/>
                <w:sz w:val="20"/>
                <w:szCs w:val="20"/>
                <w:lang w:val="en-US" w:eastAsia="zh-CN" w:bidi="ar-SA"/>
              </w:rPr>
              <w:t>【证件说明】</w:t>
            </w:r>
            <w:r>
              <w:rPr>
                <w:rFonts w:hint="eastAsia" w:ascii="微软雅黑" w:hAnsi="微软雅黑" w:eastAsia="微软雅黑" w:cs="微软雅黑"/>
                <w:kern w:val="2"/>
                <w:sz w:val="20"/>
                <w:szCs w:val="20"/>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7DF6D1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3、</w:t>
            </w:r>
            <w:r>
              <w:rPr>
                <w:rFonts w:hint="eastAsia" w:ascii="微软雅黑" w:hAnsi="微软雅黑" w:eastAsia="微软雅黑" w:cs="微软雅黑"/>
                <w:b/>
                <w:bCs/>
                <w:kern w:val="2"/>
                <w:sz w:val="20"/>
                <w:szCs w:val="20"/>
                <w:lang w:val="en-US" w:eastAsia="zh-CN" w:bidi="ar-SA"/>
              </w:rPr>
              <w:t>【消费说明】</w:t>
            </w:r>
            <w:r>
              <w:rPr>
                <w:rFonts w:hint="eastAsia" w:ascii="微软雅黑" w:hAnsi="微软雅黑" w:eastAsia="微软雅黑" w:cs="微软雅黑"/>
                <w:kern w:val="2"/>
                <w:sz w:val="20"/>
                <w:szCs w:val="20"/>
                <w:lang w:val="en-US" w:eastAsia="zh-CN" w:bidi="ar-SA"/>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7944642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关于宗教：阿坝州地区为藏传佛教圣地，景区景点以及寺庙内均有法物流通处，请尊重当地民风民俗，根据自身信仰自愿消费。</w:t>
            </w:r>
          </w:p>
          <w:p w14:paraId="15F621F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074B99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本行程无购物安排；无导游推荐自费景区或自费娱乐项目；景区配套自费设施游客自愿选择，景区有价格向游客明示。如有强迫消费的现象发生，请游客拨打质量监督电话。</w:t>
            </w:r>
          </w:p>
          <w:p w14:paraId="50B04D4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4、</w:t>
            </w:r>
            <w:r>
              <w:rPr>
                <w:rFonts w:hint="eastAsia" w:ascii="微软雅黑" w:hAnsi="微软雅黑" w:eastAsia="微软雅黑" w:cs="微软雅黑"/>
                <w:b/>
                <w:bCs/>
                <w:kern w:val="2"/>
                <w:sz w:val="20"/>
                <w:szCs w:val="20"/>
                <w:lang w:val="en-US" w:eastAsia="zh-CN" w:bidi="ar-SA"/>
              </w:rPr>
              <w:t>【不可抗力免责申明】</w:t>
            </w:r>
            <w:r>
              <w:rPr>
                <w:rFonts w:hint="eastAsia" w:ascii="微软雅黑" w:hAnsi="微软雅黑" w:eastAsia="微软雅黑" w:cs="微软雅黑"/>
                <w:kern w:val="2"/>
                <w:sz w:val="20"/>
                <w:szCs w:val="20"/>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1B7DE02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5、</w:t>
            </w:r>
            <w:r>
              <w:rPr>
                <w:rFonts w:hint="eastAsia" w:ascii="微软雅黑" w:hAnsi="微软雅黑" w:eastAsia="微软雅黑" w:cs="微软雅黑"/>
                <w:b/>
                <w:bCs/>
                <w:kern w:val="2"/>
                <w:sz w:val="20"/>
                <w:szCs w:val="20"/>
                <w:lang w:val="en-US" w:eastAsia="zh-CN" w:bidi="ar-SA"/>
              </w:rPr>
              <w:t>【保险说明】</w:t>
            </w:r>
            <w:r>
              <w:rPr>
                <w:rFonts w:hint="eastAsia" w:ascii="微软雅黑" w:hAnsi="微软雅黑" w:eastAsia="微软雅黑" w:cs="微软雅黑"/>
                <w:kern w:val="2"/>
                <w:sz w:val="20"/>
                <w:szCs w:val="20"/>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632D32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6、</w:t>
            </w:r>
            <w:r>
              <w:rPr>
                <w:rFonts w:hint="eastAsia" w:ascii="微软雅黑" w:hAnsi="微软雅黑" w:eastAsia="微软雅黑" w:cs="微软雅黑"/>
                <w:b/>
                <w:bCs/>
                <w:kern w:val="2"/>
                <w:sz w:val="20"/>
                <w:szCs w:val="20"/>
                <w:lang w:val="en-US" w:eastAsia="zh-CN" w:bidi="ar-SA"/>
              </w:rPr>
              <w:t>【安全提示】</w:t>
            </w:r>
            <w:r>
              <w:rPr>
                <w:rFonts w:hint="eastAsia" w:ascii="微软雅黑" w:hAnsi="微软雅黑" w:eastAsia="微软雅黑" w:cs="微软雅黑"/>
                <w:kern w:val="2"/>
                <w:sz w:val="20"/>
                <w:szCs w:val="20"/>
                <w:lang w:val="en-US" w:eastAsia="zh-CN" w:bidi="ar-SA"/>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24401B4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59BA8022">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【退团、离团须知】</w:t>
            </w:r>
          </w:p>
          <w:p w14:paraId="652271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①出团前24小时内取消的需收取：已经产生的项目费用（门票、约票费用等）和车损（空位损失），车损=按儿童价格-20执行</w:t>
            </w:r>
          </w:p>
          <w:p w14:paraId="1A14D7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②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w:t>
            </w:r>
          </w:p>
          <w:p w14:paraId="61430D0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8、</w:t>
            </w:r>
            <w:r>
              <w:rPr>
                <w:rFonts w:hint="eastAsia" w:ascii="微软雅黑" w:hAnsi="微软雅黑" w:eastAsia="微软雅黑" w:cs="微软雅黑"/>
                <w:b/>
                <w:bCs/>
                <w:kern w:val="2"/>
                <w:sz w:val="20"/>
                <w:szCs w:val="20"/>
                <w:lang w:val="en-US" w:eastAsia="zh-CN" w:bidi="ar-SA"/>
              </w:rPr>
              <w:t>【意见反馈】</w:t>
            </w:r>
            <w:r>
              <w:rPr>
                <w:rFonts w:hint="eastAsia" w:ascii="微软雅黑" w:hAnsi="微软雅黑" w:eastAsia="微软雅黑" w:cs="微软雅黑"/>
                <w:kern w:val="2"/>
                <w:sz w:val="20"/>
                <w:szCs w:val="20"/>
                <w:lang w:val="en-US" w:eastAsia="zh-CN" w:bidi="ar-SA"/>
              </w:rPr>
              <w:t>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342FF84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0"/>
                <w:szCs w:val="20"/>
                <w:lang w:val="en-US" w:eastAsia="zh-CN" w:bidi="ar-SA"/>
              </w:rPr>
            </w:pPr>
            <w:r>
              <w:rPr>
                <w:rFonts w:hint="eastAsia" w:ascii="微软雅黑" w:hAnsi="微软雅黑" w:eastAsia="微软雅黑" w:cs="微软雅黑"/>
                <w:kern w:val="2"/>
                <w:sz w:val="20"/>
                <w:szCs w:val="20"/>
                <w:lang w:val="en-US" w:eastAsia="zh-CN" w:bidi="ar-SA"/>
              </w:rPr>
              <w:t>9、</w:t>
            </w:r>
            <w:r>
              <w:rPr>
                <w:rFonts w:hint="eastAsia" w:ascii="微软雅黑" w:hAnsi="微软雅黑" w:eastAsia="微软雅黑" w:cs="微软雅黑"/>
                <w:b/>
                <w:bCs/>
                <w:kern w:val="2"/>
                <w:sz w:val="20"/>
                <w:szCs w:val="20"/>
                <w:lang w:val="en-US" w:eastAsia="zh-CN" w:bidi="ar-SA"/>
              </w:rPr>
              <w:t>【行程说明】</w:t>
            </w:r>
          </w:p>
          <w:p w14:paraId="29C4365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78A281D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640F4F8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③游客对旅游行程单中约定的自由活动期间的行程安排向旅行社提出要求，旅行社应旅游者要求并经双方协商一致，签订补充协议，作为包价旅游合同的组成部分。</w:t>
            </w:r>
          </w:p>
          <w:p w14:paraId="717E57F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④此行程为全国散客拼团，请客人手机务必保持开机，并记下本次行程中各个应急电话，导游电话，以便及时联系</w:t>
            </w:r>
          </w:p>
          <w:p w14:paraId="7A5CA8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0"/>
                <w:szCs w:val="20"/>
                <w:highlight w:val="none"/>
                <w:lang w:val="en-US" w:eastAsia="zh-CN" w:bidi="ar-SA"/>
              </w:rPr>
            </w:pPr>
            <w:r>
              <w:rPr>
                <w:rFonts w:hint="eastAsia" w:ascii="微软雅黑" w:hAnsi="微软雅黑" w:eastAsia="微软雅黑" w:cs="微软雅黑"/>
                <w:kern w:val="2"/>
                <w:sz w:val="20"/>
                <w:szCs w:val="20"/>
                <w:lang w:val="en-US" w:eastAsia="zh-CN" w:bidi="ar-SA"/>
              </w:rPr>
              <w:t>10、</w:t>
            </w:r>
            <w:r>
              <w:rPr>
                <w:rFonts w:hint="eastAsia" w:ascii="微软雅黑" w:hAnsi="微软雅黑" w:eastAsia="微软雅黑" w:cs="微软雅黑"/>
                <w:b/>
                <w:bCs/>
                <w:color w:val="FF0000"/>
                <w:kern w:val="2"/>
                <w:sz w:val="20"/>
                <w:szCs w:val="20"/>
                <w:highlight w:val="none"/>
                <w:lang w:val="en-US" w:eastAsia="zh-CN" w:bidi="ar-SA"/>
              </w:rPr>
              <w:t xml:space="preserve">【高原须知】  进入高原途中注意事项（重点） </w:t>
            </w:r>
          </w:p>
          <w:p w14:paraId="70713EC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 xml:space="preserve">①应尽可能预备氧气和防治急性高原病的药物，如硝苯吡啶（又名心痛定）、氨茶碱等，也需备有防治感冒的药物、抗菌素和维生素类药物等，以防万一。由于高原气候寒冷，昼夜温差大，要注意准备足够的御寒衣服，以防受凉感冒。寒冷和呼吸道感染都有可能促发急性高原病。 </w:t>
            </w:r>
          </w:p>
          <w:p w14:paraId="683A9D7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 xml:space="preserve">②在进入高原的途中若出现比较严重的高山反应症状，应立即处理，及时服用氨茶碱或舌下含服硝苯吡啶２０毫克。严重时应吸氧。若出现严重的胸闷、剧烈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4ECAD28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③在景区期间，我社安排景区自由行，其身体负荷不宜过重，请量力而行。我社不承担高反带来的一切损失及赔偿责任。</w:t>
            </w:r>
          </w:p>
          <w:p w14:paraId="4E60689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④必须注意，如果进入高原后，反应的症状愈来愈重，特别是静息时也十分明显，应该立即吸氧并到最近的医院就诊。极少出现的高原肺水肿和高原脑水肿的病人须大量吸氧，并在药物治疗的同时，迅速转送海拔低的地区。</w:t>
            </w:r>
          </w:p>
          <w:p w14:paraId="1E7948A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 xml:space="preserve">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签字:本行程作为合同的一部分，旅游者已认真阅读本行程、同意行程安排，明确行程中的警示告知；确认本人身体条件适合参加本行程，并提供真实身份信息资料。                          </w:t>
            </w:r>
          </w:p>
        </w:tc>
      </w:tr>
    </w:tbl>
    <w:p w14:paraId="65520B4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F638158F"/>
    <w:multiLevelType w:val="singleLevel"/>
    <w:tmpl w:val="F638158F"/>
    <w:lvl w:ilvl="0" w:tentative="0">
      <w:start w:val="1"/>
      <w:numFmt w:val="decimal"/>
      <w:suff w:val="nothing"/>
      <w:lvlText w:val="%1、"/>
      <w:lvlJc w:val="left"/>
    </w:lvl>
  </w:abstractNum>
  <w:abstractNum w:abstractNumId="2">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3">
    <w:nsid w:val="419E4FC5"/>
    <w:multiLevelType w:val="singleLevel"/>
    <w:tmpl w:val="419E4FC5"/>
    <w:lvl w:ilvl="0" w:tentative="0">
      <w:start w:val="7"/>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C45901"/>
    <w:rsid w:val="049D3B67"/>
    <w:rsid w:val="0D636788"/>
    <w:rsid w:val="137D5290"/>
    <w:rsid w:val="1E037F15"/>
    <w:rsid w:val="2D42589E"/>
    <w:rsid w:val="2DC56D6D"/>
    <w:rsid w:val="3DF8713D"/>
    <w:rsid w:val="44894F93"/>
    <w:rsid w:val="49862580"/>
    <w:rsid w:val="49932A98"/>
    <w:rsid w:val="55CD46B4"/>
    <w:rsid w:val="5E367D4B"/>
    <w:rsid w:val="5EEE2AC0"/>
    <w:rsid w:val="695432CA"/>
    <w:rsid w:val="6F105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99"/>
    <w:rPr>
      <w:rFonts w:ascii="宋体" w:hAnsi="Courier New"/>
    </w:rPr>
  </w:style>
  <w:style w:type="paragraph" w:styleId="3">
    <w:name w:val="Body Text"/>
    <w:basedOn w:val="1"/>
    <w:qFormat/>
    <w:uiPriority w:val="1"/>
    <w:rPr>
      <w:rFonts w:ascii="微软雅黑" w:hAnsi="微软雅黑" w:eastAsia="微软雅黑" w:cs="微软雅黑"/>
      <w:sz w:val="24"/>
      <w:szCs w:val="24"/>
    </w:rPr>
  </w:style>
  <w:style w:type="paragraph" w:styleId="4">
    <w:name w:val="Body Text First Indent"/>
    <w:basedOn w:val="3"/>
    <w:qFormat/>
    <w:uiPriority w:val="0"/>
    <w:pPr>
      <w:ind w:firstLine="420" w:firstLineChars="100"/>
    </w:pPr>
    <w:rPr>
      <w:rFonts w:ascii="Times New Roman" w:hAnsi="Times New Roman" w:eastAsia="宋体" w:cs="Times New Roman"/>
      <w:kern w:val="2"/>
      <w:sz w:val="28"/>
    </w:rPr>
  </w:style>
  <w:style w:type="character" w:customStyle="1" w:styleId="7">
    <w:name w:val="无"/>
    <w:basedOn w:val="6"/>
    <w:autoRedefine/>
    <w:qFormat/>
    <w:uiPriority w:val="0"/>
  </w:style>
  <w:style w:type="paragraph" w:styleId="8">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13301</Words>
  <Characters>13530</Characters>
  <Lines>0</Lines>
  <Paragraphs>0</Paragraphs>
  <TotalTime>10</TotalTime>
  <ScaleCrop>false</ScaleCrop>
  <LinksUpToDate>false</LinksUpToDate>
  <CharactersWithSpaces>13769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2025-08-16T07:00:00Z</dcterms:created>
  <dc:creator>Administrator</dc:creator>
  <cp:lastModifiedBy>叁叁呐</cp:lastModifiedBy>
  <dcterms:modified xsi:type="dcterms:W3CDTF">2025-09-27T08:53:00Z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9209BAAFACA845B1952DBC22248F4EFB_13</vt:lpwstr>
  </property>
</Properties>
</file>