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4E08CC5E">
      <w:pPr>
        <w:tabs>
          <w:tab w:val="left" w:pos="8583"/>
        </w:tabs>
        <w:jc w:val="left"/>
        <w:rPr>
          <w:rFonts w:hint="eastAsia" w:eastAsia="宋体"/>
          <w:sz w:val="18"/>
          <w:szCs w:val="18"/>
          <w:lang w:eastAsia="zh-CN"/>
        </w:rPr>
      </w:pPr>
    </w:p>
    <w:tbl>
      <w:tblPr>
        <w:tblStyle w:val="12"/>
        <w:tblW w:w="5000"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45" w:type="dxa"/>
          <w:left w:w="96" w:type="dxa"/>
          <w:bottom w:w="45" w:type="dxa"/>
          <w:right w:w="96" w:type="dxa"/>
        </w:tblCellMar>
      </w:tblPr>
      <w:tblGrid>
        <w:gridCol w:w="1013"/>
        <w:gridCol w:w="6761"/>
        <w:gridCol w:w="640"/>
        <w:gridCol w:w="640"/>
        <w:gridCol w:w="647"/>
        <w:gridCol w:w="1717"/>
      </w:tblGrid>
      <w:tr w14:paraId="72F7C7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bottom w:val="single" w:color="auto" w:sz="4" w:space="0"/>
            </w:tcBorders>
          </w:tcPr>
          <w:p w14:paraId="09DD651C">
            <w:pPr>
              <w:snapToGrid w:val="0"/>
              <w:ind w:firstLine="3642" w:firstLineChars="700"/>
              <w:jc w:val="both"/>
              <w:rPr>
                <w:rFonts w:hint="eastAsia" w:ascii="微软雅黑" w:hAnsi="微软雅黑" w:eastAsia="微软雅黑" w:cs="微软雅黑"/>
                <w:b/>
                <w:bCs/>
                <w:color w:val="00B050"/>
                <w:sz w:val="52"/>
                <w:szCs w:val="52"/>
                <w:lang w:val="en-US" w:eastAsia="zh-CN"/>
              </w:rPr>
            </w:pPr>
            <w:r>
              <w:rPr>
                <w:rFonts w:hint="eastAsia" w:ascii="微软雅黑" w:hAnsi="微软雅黑" w:eastAsia="微软雅黑" w:cs="微软雅黑"/>
                <w:b/>
                <w:bCs/>
                <w:color w:val="00B050"/>
                <w:sz w:val="52"/>
                <w:szCs w:val="52"/>
                <w:lang w:val="en-US" w:eastAsia="zh-CN"/>
              </w:rPr>
              <w:t>【轻奢三岛】</w:t>
            </w:r>
          </w:p>
        </w:tc>
      </w:tr>
      <w:tr w14:paraId="04AD9F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bottom w:val="single" w:color="auto" w:sz="4" w:space="0"/>
            </w:tcBorders>
          </w:tcPr>
          <w:p w14:paraId="24682246">
            <w:pPr>
              <w:snapToGrid w:val="0"/>
              <w:ind w:firstLine="1601" w:firstLineChars="500"/>
              <w:jc w:val="both"/>
              <w:rPr>
                <w:rFonts w:hint="default" w:ascii="微软雅黑" w:hAnsi="微软雅黑" w:eastAsia="微软雅黑" w:cs="微软雅黑"/>
                <w:b/>
                <w:bCs/>
                <w:color w:val="00B050"/>
                <w:sz w:val="52"/>
                <w:szCs w:val="52"/>
                <w:lang w:val="en-US" w:eastAsia="zh-CN"/>
              </w:rPr>
            </w:pPr>
            <w:r>
              <w:rPr>
                <w:rFonts w:hint="eastAsia" w:ascii="微软雅黑" w:hAnsi="微软雅黑" w:eastAsia="微软雅黑" w:cs="微软雅黑"/>
                <w:b/>
                <w:bCs/>
                <w:color w:val="00B050"/>
                <w:sz w:val="32"/>
                <w:szCs w:val="32"/>
                <w:lang w:val="en-US" w:eastAsia="zh-CN"/>
              </w:rPr>
              <w:t>汕头妈屿岛+南澳岛+东山岛+潮州古城5天4晚</w:t>
            </w:r>
          </w:p>
        </w:tc>
      </w:tr>
      <w:tr w14:paraId="1A43B1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bottom w:val="single" w:color="auto" w:sz="4" w:space="0"/>
            </w:tcBorders>
          </w:tcPr>
          <w:p w14:paraId="4D9ED75E">
            <w:pPr>
              <w:snapToGrid w:val="0"/>
              <w:jc w:val="both"/>
              <w:rPr>
                <w:rFonts w:hint="eastAsia" w:ascii="微软雅黑" w:hAnsi="微软雅黑" w:eastAsia="微软雅黑" w:cs="微软雅黑"/>
                <w:b/>
                <w:bCs/>
                <w:color w:val="00B050"/>
                <w:sz w:val="30"/>
                <w:szCs w:val="30"/>
                <w:lang w:val="en-US" w:eastAsia="zh-CN"/>
              </w:rPr>
            </w:pPr>
            <w:r>
              <w:rPr>
                <w:rFonts w:hint="eastAsia"/>
                <w:b/>
                <w:color w:val="FF0000"/>
                <w:sz w:val="28"/>
                <w:szCs w:val="28"/>
              </w:rPr>
              <w:drawing>
                <wp:inline distT="0" distB="0" distL="114300" distR="114300">
                  <wp:extent cx="7300595" cy="1096645"/>
                  <wp:effectExtent l="0" t="0" r="14605" b="8255"/>
                  <wp:docPr id="6"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inline>
              </w:drawing>
            </w:r>
          </w:p>
          <w:p w14:paraId="5BB3F2E5">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rFonts w:hint="default" w:eastAsia="微软雅黑"/>
                <w:b/>
                <w:bCs/>
                <w:color w:val="254061" w:themeColor="accent1" w:themeShade="80"/>
                <w:sz w:val="20"/>
                <w:szCs w:val="20"/>
                <w:lang w:val="en-US" w:eastAsia="zh-CN"/>
              </w:rPr>
            </w:pPr>
            <w:r>
              <w:rPr>
                <w:rFonts w:hint="eastAsia" w:ascii="微软雅黑" w:hAnsi="微软雅黑" w:eastAsia="微软雅黑" w:cs="微软雅黑"/>
                <w:b/>
                <w:bCs/>
                <w:color w:val="FF0000"/>
                <w:sz w:val="21"/>
                <w:szCs w:val="21"/>
                <w:lang w:val="en-US" w:eastAsia="en-US" w:bidi="ar-SA"/>
              </w:rPr>
              <w:t>★行程特色</w:t>
            </w:r>
            <w:r>
              <w:rPr>
                <w:rFonts w:hint="eastAsia" w:ascii="微软雅黑" w:hAnsi="微软雅黑" w:eastAsia="微软雅黑" w:cs="微软雅黑"/>
                <w:color w:val="1F4E79"/>
                <w:sz w:val="21"/>
                <w:szCs w:val="21"/>
                <w:lang w:val="en-US" w:eastAsia="en-US" w:bidi="ar-SA"/>
              </w:rPr>
              <w:t>：</w:t>
            </w:r>
          </w:p>
          <w:p w14:paraId="1951280A">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b/>
                <w:bCs/>
                <w:color w:val="auto"/>
                <w:sz w:val="20"/>
                <w:szCs w:val="20"/>
                <w:lang w:val="en-US" w:eastAsia="zh-CN"/>
              </w:rPr>
            </w:pPr>
            <w:r>
              <w:rPr>
                <w:rFonts w:hint="eastAsia"/>
                <w:b/>
                <w:bCs/>
                <w:color w:val="auto"/>
                <w:sz w:val="20"/>
                <w:szCs w:val="20"/>
              </w:rPr>
              <w:t>★</w:t>
            </w:r>
            <w:r>
              <w:rPr>
                <w:rFonts w:hint="eastAsia"/>
                <w:b/>
                <w:bCs/>
                <w:color w:val="auto"/>
                <w:sz w:val="20"/>
                <w:szCs w:val="20"/>
                <w:lang w:val="en-US" w:eastAsia="zh-CN"/>
              </w:rPr>
              <w:t>天天发团、25-30人精致小团、专车专导、0购物0自费0景交、一价全含！！</w:t>
            </w:r>
          </w:p>
          <w:p w14:paraId="161E62F3">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eastAsia="微软雅黑"/>
                <w:b/>
                <w:bCs/>
                <w:color w:val="FF0000"/>
                <w:sz w:val="20"/>
                <w:szCs w:val="20"/>
                <w:lang w:val="en-US" w:eastAsia="zh-CN"/>
              </w:rPr>
            </w:pPr>
            <w:r>
              <w:rPr>
                <w:rFonts w:hint="eastAsia"/>
                <w:b/>
                <w:bCs/>
                <w:color w:val="FF0000"/>
                <w:sz w:val="20"/>
                <w:szCs w:val="20"/>
              </w:rPr>
              <w:t>★走进潮汕 ，感受潮汕文化 ，</w:t>
            </w:r>
            <w:r>
              <w:rPr>
                <w:rFonts w:hint="eastAsia"/>
                <w:b/>
                <w:bCs/>
                <w:color w:val="FF0000"/>
                <w:sz w:val="20"/>
                <w:szCs w:val="20"/>
                <w:lang w:val="en-US" w:eastAsia="zh-CN"/>
              </w:rPr>
              <w:t>汕头老城、</w:t>
            </w:r>
            <w:r>
              <w:rPr>
                <w:rFonts w:hint="eastAsia"/>
                <w:b/>
                <w:bCs/>
                <w:color w:val="FF0000"/>
                <w:sz w:val="20"/>
                <w:szCs w:val="20"/>
              </w:rPr>
              <w:t>探秘南澳岛</w:t>
            </w:r>
            <w:r>
              <w:rPr>
                <w:rFonts w:hint="eastAsia"/>
                <w:b/>
                <w:bCs/>
                <w:color w:val="FF0000"/>
                <w:sz w:val="20"/>
                <w:szCs w:val="20"/>
                <w:lang w:eastAsia="zh-CN"/>
              </w:rPr>
              <w:t>、</w:t>
            </w:r>
            <w:r>
              <w:rPr>
                <w:rFonts w:hint="eastAsia"/>
                <w:b/>
                <w:bCs/>
                <w:color w:val="FF0000"/>
                <w:sz w:val="20"/>
                <w:szCs w:val="20"/>
                <w:lang w:val="en-US" w:eastAsia="zh-CN"/>
              </w:rPr>
              <w:t>潮州古城、</w:t>
            </w:r>
            <w:r>
              <w:rPr>
                <w:rFonts w:hint="eastAsia"/>
                <w:b/>
                <w:bCs/>
                <w:color w:val="FF0000"/>
                <w:sz w:val="20"/>
                <w:szCs w:val="20"/>
                <w:lang w:eastAsia="zh-CN"/>
              </w:rPr>
              <w:t>玩转新晋网红东山岛</w:t>
            </w:r>
            <w:r>
              <w:rPr>
                <w:rFonts w:hint="eastAsia"/>
                <w:b/>
                <w:bCs/>
                <w:color w:val="FF0000"/>
                <w:sz w:val="20"/>
                <w:szCs w:val="20"/>
                <w:lang w:val="en-US" w:eastAsia="zh-CN"/>
              </w:rPr>
              <w:t>！！</w:t>
            </w:r>
          </w:p>
          <w:p w14:paraId="523DD975">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eastAsia="微软雅黑"/>
                <w:b/>
                <w:bCs/>
                <w:color w:val="auto"/>
                <w:sz w:val="20"/>
                <w:szCs w:val="20"/>
                <w:lang w:val="en-US" w:eastAsia="zh-CN"/>
              </w:rPr>
            </w:pPr>
            <w:r>
              <w:rPr>
                <w:rFonts w:hint="eastAsia"/>
                <w:b/>
                <w:bCs/>
                <w:color w:val="auto"/>
                <w:sz w:val="20"/>
                <w:szCs w:val="20"/>
              </w:rPr>
              <w:t>★特色舌尖上中国、</w:t>
            </w:r>
            <w:r>
              <w:rPr>
                <w:rFonts w:hint="eastAsia"/>
                <w:b/>
                <w:bCs/>
                <w:color w:val="auto"/>
                <w:sz w:val="20"/>
                <w:szCs w:val="20"/>
                <w:lang w:val="en-US" w:eastAsia="zh-CN"/>
              </w:rPr>
              <w:t>食在广东、味再潮汕、打卡龙眼路美食街、潮州古城牌坊美食街！！</w:t>
            </w:r>
          </w:p>
          <w:p w14:paraId="0DD86791">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b/>
                <w:bCs/>
                <w:color w:val="auto"/>
                <w:sz w:val="20"/>
                <w:szCs w:val="20"/>
                <w:lang w:val="en-US" w:eastAsia="zh-CN"/>
              </w:rPr>
            </w:pPr>
            <w:r>
              <w:rPr>
                <w:rFonts w:hint="eastAsia"/>
                <w:b/>
                <w:bCs/>
                <w:color w:val="auto"/>
                <w:sz w:val="20"/>
                <w:szCs w:val="20"/>
              </w:rPr>
              <w:t>★深层游览南澳岛 ，特别安排南澳岛上</w:t>
            </w:r>
            <w:r>
              <w:rPr>
                <w:rFonts w:hint="eastAsia"/>
                <w:b/>
                <w:bCs/>
                <w:color w:val="auto"/>
                <w:sz w:val="20"/>
                <w:szCs w:val="20"/>
                <w:lang w:val="en-US" w:eastAsia="zh-CN"/>
              </w:rPr>
              <w:t>一晚海边酒店住宿</w:t>
            </w:r>
            <w:r>
              <w:rPr>
                <w:rFonts w:hint="eastAsia"/>
                <w:b/>
                <w:bCs/>
                <w:color w:val="auto"/>
                <w:sz w:val="20"/>
                <w:szCs w:val="20"/>
              </w:rPr>
              <w:t>；</w:t>
            </w:r>
            <w:r>
              <w:rPr>
                <w:rFonts w:hint="eastAsia"/>
                <w:b/>
                <w:bCs/>
                <w:color w:val="auto"/>
                <w:sz w:val="20"/>
                <w:szCs w:val="20"/>
                <w:lang w:val="en-US" w:eastAsia="zh-CN"/>
              </w:rPr>
              <w:t>聆听海浪的声音！！！</w:t>
            </w:r>
          </w:p>
          <w:p w14:paraId="0857A550">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eastAsia="微软雅黑"/>
                <w:b/>
                <w:bCs/>
                <w:color w:val="auto"/>
                <w:sz w:val="20"/>
                <w:szCs w:val="20"/>
                <w:lang w:val="en-US" w:eastAsia="zh-CN"/>
              </w:rPr>
            </w:pPr>
            <w:r>
              <w:rPr>
                <w:rFonts w:hint="eastAsia"/>
                <w:b/>
                <w:bCs/>
                <w:color w:val="auto"/>
                <w:sz w:val="20"/>
                <w:szCs w:val="20"/>
              </w:rPr>
              <w:t>★</w:t>
            </w:r>
            <w:r>
              <w:rPr>
                <w:rFonts w:hint="eastAsia"/>
                <w:b/>
                <w:bCs/>
                <w:color w:val="auto"/>
                <w:sz w:val="20"/>
                <w:szCs w:val="20"/>
                <w:lang w:val="en-US" w:eastAsia="zh-CN"/>
              </w:rPr>
              <w:t>超值赠送：导游陪同欣赏广济桥灯光秀！！</w:t>
            </w:r>
          </w:p>
          <w:p w14:paraId="5B4B5633">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b/>
                <w:bCs/>
                <w:color w:val="auto"/>
                <w:sz w:val="20"/>
                <w:szCs w:val="20"/>
                <w:lang w:val="en-US" w:eastAsia="zh-CN"/>
              </w:rPr>
            </w:pPr>
            <w:r>
              <w:rPr>
                <w:rFonts w:hint="eastAsia"/>
                <w:b/>
                <w:bCs/>
                <w:color w:val="auto"/>
                <w:sz w:val="20"/>
                <w:szCs w:val="20"/>
              </w:rPr>
              <w:t>★</w:t>
            </w:r>
            <w:r>
              <w:rPr>
                <w:rFonts w:hint="eastAsia"/>
                <w:b/>
                <w:bCs/>
                <w:color w:val="auto"/>
                <w:sz w:val="20"/>
                <w:szCs w:val="20"/>
                <w:lang w:val="en-US" w:eastAsia="zh-CN"/>
              </w:rPr>
              <w:t>超值赠送：快艇出发鱼骨沙洲打卡属于你的美景；</w:t>
            </w:r>
          </w:p>
          <w:p w14:paraId="487BCF89">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b/>
                <w:bCs/>
                <w:color w:val="auto"/>
                <w:sz w:val="20"/>
                <w:szCs w:val="20"/>
                <w:lang w:val="en-US" w:eastAsia="zh-CN"/>
              </w:rPr>
            </w:pPr>
            <w:r>
              <w:rPr>
                <w:rFonts w:hint="eastAsia"/>
                <w:b/>
                <w:bCs/>
                <w:color w:val="auto"/>
                <w:sz w:val="20"/>
                <w:szCs w:val="20"/>
              </w:rPr>
              <w:t>★</w:t>
            </w:r>
            <w:r>
              <w:rPr>
                <w:rFonts w:hint="eastAsia"/>
                <w:b/>
                <w:bCs/>
                <w:color w:val="auto"/>
                <w:sz w:val="20"/>
                <w:szCs w:val="20"/>
                <w:lang w:val="en-US" w:eastAsia="zh-CN"/>
              </w:rPr>
              <w:t>超值赠送：全团开放天眼东山岛航拍一条</w:t>
            </w:r>
          </w:p>
          <w:p w14:paraId="2AF4FCBD">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b/>
                <w:bCs/>
                <w:color w:val="FF0000"/>
                <w:sz w:val="20"/>
                <w:szCs w:val="20"/>
                <w:lang w:val="en-US" w:eastAsia="zh-CN"/>
              </w:rPr>
            </w:pPr>
            <w:r>
              <w:rPr>
                <w:rFonts w:hint="eastAsia"/>
                <w:b/>
                <w:bCs/>
                <w:color w:val="FF0000"/>
                <w:sz w:val="20"/>
                <w:szCs w:val="20"/>
              </w:rPr>
              <w:t>★</w:t>
            </w:r>
            <w:r>
              <w:rPr>
                <w:rFonts w:hint="eastAsia"/>
                <w:b/>
                <w:bCs/>
                <w:color w:val="FF0000"/>
                <w:sz w:val="20"/>
                <w:szCs w:val="20"/>
                <w:lang w:val="en-US" w:eastAsia="zh-CN"/>
              </w:rPr>
              <w:t>超值赠送：潮州古城喝茶+听剧+赏英歌舞！！</w:t>
            </w:r>
          </w:p>
          <w:p w14:paraId="4880F8F6">
            <w:pPr>
              <w:pStyle w:val="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微软雅黑" w:hAnsi="微软雅黑" w:eastAsia="微软雅黑" w:cs="微软雅黑"/>
                <w:b/>
                <w:bCs/>
                <w:color w:val="00B050"/>
                <w:sz w:val="30"/>
                <w:szCs w:val="30"/>
                <w:lang w:val="en-US" w:eastAsia="zh-CN"/>
              </w:rPr>
            </w:pPr>
            <w:r>
              <w:rPr>
                <w:rFonts w:hint="eastAsia"/>
                <w:b/>
                <w:bCs/>
                <w:color w:val="auto"/>
                <w:sz w:val="20"/>
                <w:szCs w:val="20"/>
              </w:rPr>
              <w:t>★</w:t>
            </w:r>
            <w:r>
              <w:rPr>
                <w:rFonts w:hint="eastAsia"/>
                <w:b/>
                <w:bCs/>
                <w:color w:val="auto"/>
                <w:sz w:val="20"/>
                <w:szCs w:val="20"/>
                <w:lang w:val="en-US" w:eastAsia="zh-CN"/>
              </w:rPr>
              <w:t>超值赠送：每人每天一瓶矿泉水！！</w:t>
            </w:r>
            <w:r>
              <w:rPr>
                <w:rFonts w:hint="eastAsia" w:ascii="微软雅黑" w:hAnsi="微软雅黑" w:eastAsia="微软雅黑" w:cs="微软雅黑"/>
                <w:sz w:val="24"/>
              </w:rPr>
              <w:drawing>
                <wp:anchor distT="0" distB="0" distL="114300" distR="114300" simplePos="0" relativeHeight="251659264" behindDoc="0" locked="0" layoutInCell="1" allowOverlap="1">
                  <wp:simplePos x="0" y="0"/>
                  <wp:positionH relativeFrom="column">
                    <wp:posOffset>-123825</wp:posOffset>
                  </wp:positionH>
                  <wp:positionV relativeFrom="paragraph">
                    <wp:posOffset>400050</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anchor>
              </w:drawing>
            </w:r>
          </w:p>
        </w:tc>
      </w:tr>
      <w:tr w14:paraId="69378E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443" w:type="pct"/>
            <w:tcBorders>
              <w:top w:val="single" w:color="auto" w:sz="4" w:space="0"/>
              <w:left w:val="single" w:color="auto" w:sz="4" w:space="0"/>
              <w:bottom w:val="single" w:color="auto" w:sz="4" w:space="0"/>
              <w:right w:val="single" w:color="auto" w:sz="4" w:space="0"/>
            </w:tcBorders>
            <w:shd w:val="clear" w:color="auto" w:fill="C5E0B3"/>
            <w:vAlign w:val="center"/>
          </w:tcPr>
          <w:p w14:paraId="1ACB22D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2967" w:type="pct"/>
            <w:tcBorders>
              <w:top w:val="single" w:color="auto" w:sz="4" w:space="0"/>
              <w:left w:val="single" w:color="auto" w:sz="4" w:space="0"/>
              <w:bottom w:val="single" w:color="auto" w:sz="4" w:space="0"/>
              <w:right w:val="single" w:color="auto" w:sz="4" w:space="0"/>
            </w:tcBorders>
            <w:shd w:val="clear" w:color="auto" w:fill="C5E0B3"/>
            <w:vAlign w:val="center"/>
          </w:tcPr>
          <w:p w14:paraId="30F49CC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840"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913983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748" w:type="pct"/>
            <w:tcBorders>
              <w:top w:val="single" w:color="auto" w:sz="4" w:space="0"/>
              <w:left w:val="single" w:color="auto" w:sz="4" w:space="0"/>
              <w:bottom w:val="single" w:color="auto" w:sz="4" w:space="0"/>
              <w:right w:val="single" w:color="auto" w:sz="4" w:space="0"/>
            </w:tcBorders>
            <w:shd w:val="clear" w:color="auto" w:fill="C5E0B3"/>
            <w:vAlign w:val="center"/>
          </w:tcPr>
          <w:p w14:paraId="2478375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31BD60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443" w:type="pct"/>
            <w:tcBorders>
              <w:top w:val="single" w:color="auto" w:sz="4" w:space="0"/>
              <w:left w:val="single" w:color="auto" w:sz="4" w:space="0"/>
              <w:bottom w:val="single" w:color="auto" w:sz="4" w:space="0"/>
              <w:right w:val="single" w:color="auto" w:sz="4" w:space="0"/>
            </w:tcBorders>
            <w:shd w:val="clear" w:color="auto" w:fill="C5E0B3"/>
            <w:vAlign w:val="center"/>
          </w:tcPr>
          <w:p w14:paraId="3CDAEB7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2967" w:type="pct"/>
            <w:tcBorders>
              <w:top w:val="single" w:color="auto" w:sz="4" w:space="0"/>
              <w:left w:val="single" w:color="auto" w:sz="4" w:space="0"/>
              <w:bottom w:val="single" w:color="auto" w:sz="4" w:space="0"/>
              <w:right w:val="single" w:color="auto" w:sz="4" w:space="0"/>
            </w:tcBorders>
            <w:shd w:val="clear" w:color="auto" w:fill="C5E0B3"/>
            <w:vAlign w:val="center"/>
          </w:tcPr>
          <w:p w14:paraId="540AA2C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潮汕</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329A6D3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2952737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81" w:type="pct"/>
            <w:tcBorders>
              <w:top w:val="single" w:color="auto" w:sz="4" w:space="0"/>
              <w:left w:val="single" w:color="auto" w:sz="4" w:space="0"/>
              <w:bottom w:val="single" w:color="auto" w:sz="4" w:space="0"/>
              <w:right w:val="single" w:color="auto" w:sz="4" w:space="0"/>
            </w:tcBorders>
            <w:shd w:val="clear" w:color="auto" w:fill="C5E0B3"/>
            <w:vAlign w:val="center"/>
          </w:tcPr>
          <w:p w14:paraId="7D62641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48" w:type="pct"/>
            <w:tcBorders>
              <w:top w:val="single" w:color="auto" w:sz="4" w:space="0"/>
              <w:left w:val="single" w:color="auto" w:sz="4" w:space="0"/>
              <w:bottom w:val="single" w:color="auto" w:sz="4" w:space="0"/>
              <w:right w:val="single" w:color="auto" w:sz="4" w:space="0"/>
            </w:tcBorders>
            <w:shd w:val="clear" w:color="auto" w:fill="C5E0B3"/>
            <w:vAlign w:val="center"/>
          </w:tcPr>
          <w:p w14:paraId="014EBB1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汕头</w:t>
            </w:r>
          </w:p>
        </w:tc>
      </w:tr>
      <w:tr w14:paraId="7ADCFF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443" w:type="pct"/>
            <w:tcBorders>
              <w:top w:val="single" w:color="auto" w:sz="4" w:space="0"/>
              <w:left w:val="single" w:color="auto" w:sz="4" w:space="0"/>
              <w:bottom w:val="single" w:color="auto" w:sz="4" w:space="0"/>
              <w:right w:val="single" w:color="auto" w:sz="4" w:space="0"/>
            </w:tcBorders>
            <w:shd w:val="clear" w:color="auto" w:fill="C5E0B3"/>
            <w:vAlign w:val="center"/>
          </w:tcPr>
          <w:p w14:paraId="48CFB9A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2967" w:type="pct"/>
            <w:tcBorders>
              <w:top w:val="single" w:color="auto" w:sz="4" w:space="0"/>
              <w:left w:val="single" w:color="auto" w:sz="4" w:space="0"/>
              <w:bottom w:val="single" w:color="auto" w:sz="4" w:space="0"/>
              <w:right w:val="single" w:color="auto" w:sz="4" w:space="0"/>
            </w:tcBorders>
            <w:shd w:val="clear" w:color="auto" w:fill="C5E0B3"/>
            <w:vAlign w:val="center"/>
          </w:tcPr>
          <w:p w14:paraId="108668C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小公园</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妈屿岛</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南澳大桥</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长尾灯塔</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出海鱼排体验</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北回归线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青澳湾</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67BB896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4AA658F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81" w:type="pct"/>
            <w:tcBorders>
              <w:top w:val="single" w:color="auto" w:sz="4" w:space="0"/>
              <w:left w:val="single" w:color="auto" w:sz="4" w:space="0"/>
              <w:bottom w:val="single" w:color="auto" w:sz="4" w:space="0"/>
              <w:right w:val="single" w:color="auto" w:sz="4" w:space="0"/>
            </w:tcBorders>
            <w:shd w:val="clear" w:color="auto" w:fill="C5E0B3"/>
            <w:vAlign w:val="center"/>
          </w:tcPr>
          <w:p w14:paraId="59A8891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48" w:type="pct"/>
            <w:tcBorders>
              <w:top w:val="single" w:color="auto" w:sz="4" w:space="0"/>
              <w:left w:val="single" w:color="auto" w:sz="4" w:space="0"/>
              <w:bottom w:val="single" w:color="auto" w:sz="4" w:space="0"/>
              <w:right w:val="single" w:color="auto" w:sz="4" w:space="0"/>
            </w:tcBorders>
            <w:shd w:val="clear" w:color="auto" w:fill="C5E0B3"/>
            <w:vAlign w:val="center"/>
          </w:tcPr>
          <w:p w14:paraId="75EC7E6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南澳岛</w:t>
            </w:r>
          </w:p>
        </w:tc>
      </w:tr>
      <w:tr w14:paraId="790667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443" w:type="pct"/>
            <w:tcBorders>
              <w:top w:val="single" w:color="auto" w:sz="4" w:space="0"/>
              <w:left w:val="single" w:color="auto" w:sz="4" w:space="0"/>
              <w:bottom w:val="single" w:color="auto" w:sz="4" w:space="0"/>
              <w:right w:val="single" w:color="auto" w:sz="4" w:space="0"/>
            </w:tcBorders>
            <w:shd w:val="clear" w:color="auto" w:fill="C5E0B3"/>
            <w:vAlign w:val="center"/>
          </w:tcPr>
          <w:p w14:paraId="28451B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2967" w:type="pct"/>
            <w:tcBorders>
              <w:top w:val="single" w:color="auto" w:sz="4" w:space="0"/>
              <w:left w:val="single" w:color="auto" w:sz="4" w:space="0"/>
              <w:bottom w:val="single" w:color="auto" w:sz="4" w:space="0"/>
              <w:right w:val="single" w:color="auto" w:sz="4" w:space="0"/>
            </w:tcBorders>
            <w:shd w:val="clear" w:color="auto" w:fill="C5E0B3"/>
            <w:vAlign w:val="center"/>
          </w:tcPr>
          <w:p w14:paraId="69312CE6">
            <w:pPr>
              <w:widowControl w:val="0"/>
              <w:autoSpaceDE w:val="0"/>
              <w:autoSpaceDN w:val="0"/>
              <w:snapToGrid w:val="0"/>
              <w:spacing w:line="218" w:lineRule="exact"/>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南澳岛</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东山岛</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南门湾</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鱼骨沙洲</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顶街</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6D1B4D6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6A73ACE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281" w:type="pct"/>
            <w:tcBorders>
              <w:top w:val="single" w:color="auto" w:sz="4" w:space="0"/>
              <w:left w:val="single" w:color="auto" w:sz="4" w:space="0"/>
              <w:bottom w:val="single" w:color="auto" w:sz="4" w:space="0"/>
              <w:right w:val="single" w:color="auto" w:sz="4" w:space="0"/>
            </w:tcBorders>
            <w:shd w:val="clear" w:color="auto" w:fill="C5E0B3"/>
            <w:vAlign w:val="center"/>
          </w:tcPr>
          <w:p w14:paraId="0F01861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48" w:type="pct"/>
            <w:tcBorders>
              <w:top w:val="single" w:color="auto" w:sz="4" w:space="0"/>
              <w:left w:val="single" w:color="auto" w:sz="4" w:space="0"/>
              <w:bottom w:val="single" w:color="auto" w:sz="4" w:space="0"/>
              <w:right w:val="single" w:color="auto" w:sz="4" w:space="0"/>
            </w:tcBorders>
            <w:shd w:val="clear" w:color="auto" w:fill="C5E0B3"/>
            <w:vAlign w:val="center"/>
          </w:tcPr>
          <w:p w14:paraId="1607DA6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东山岛</w:t>
            </w:r>
          </w:p>
        </w:tc>
      </w:tr>
      <w:tr w14:paraId="23FF20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443" w:type="pct"/>
            <w:tcBorders>
              <w:top w:val="single" w:color="auto" w:sz="4" w:space="0"/>
              <w:left w:val="single" w:color="auto" w:sz="4" w:space="0"/>
              <w:bottom w:val="single" w:color="auto" w:sz="4" w:space="0"/>
              <w:right w:val="single" w:color="auto" w:sz="4" w:space="0"/>
            </w:tcBorders>
            <w:shd w:val="clear" w:color="auto" w:fill="C5E0B3"/>
            <w:vAlign w:val="center"/>
          </w:tcPr>
          <w:p w14:paraId="63AFF62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D4</w:t>
            </w:r>
          </w:p>
        </w:tc>
        <w:tc>
          <w:tcPr>
            <w:tcW w:w="2967" w:type="pct"/>
            <w:tcBorders>
              <w:top w:val="single" w:color="auto" w:sz="4" w:space="0"/>
              <w:left w:val="single" w:color="auto" w:sz="4" w:space="0"/>
              <w:bottom w:val="single" w:color="auto" w:sz="4" w:space="0"/>
              <w:right w:val="single" w:color="auto" w:sz="4" w:space="0"/>
            </w:tcBorders>
            <w:shd w:val="clear" w:color="auto" w:fill="C5E0B3"/>
            <w:vAlign w:val="center"/>
          </w:tcPr>
          <w:p w14:paraId="157FCF13">
            <w:pPr>
              <w:widowControl w:val="0"/>
              <w:autoSpaceDE w:val="0"/>
              <w:autoSpaceDN w:val="0"/>
              <w:snapToGrid w:val="0"/>
              <w:spacing w:line="218" w:lineRule="exact"/>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潮州古城</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泰佛殿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湘子桥</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牌坊街</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喝茶听剧赏英歌</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古城灯光秀</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1FA5AEF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2B762CD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281" w:type="pct"/>
            <w:tcBorders>
              <w:top w:val="single" w:color="auto" w:sz="4" w:space="0"/>
              <w:left w:val="single" w:color="auto" w:sz="4" w:space="0"/>
              <w:bottom w:val="single" w:color="auto" w:sz="4" w:space="0"/>
              <w:right w:val="single" w:color="auto" w:sz="4" w:space="0"/>
            </w:tcBorders>
            <w:shd w:val="clear" w:color="auto" w:fill="C5E0B3"/>
            <w:vAlign w:val="center"/>
          </w:tcPr>
          <w:p w14:paraId="4EA4769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48" w:type="pct"/>
            <w:tcBorders>
              <w:top w:val="single" w:color="auto" w:sz="4" w:space="0"/>
              <w:left w:val="single" w:color="auto" w:sz="4" w:space="0"/>
              <w:bottom w:val="single" w:color="auto" w:sz="4" w:space="0"/>
              <w:right w:val="single" w:color="auto" w:sz="4" w:space="0"/>
            </w:tcBorders>
            <w:shd w:val="clear" w:color="auto" w:fill="C5E0B3"/>
            <w:vAlign w:val="center"/>
          </w:tcPr>
          <w:p w14:paraId="20B9F19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潮州</w:t>
            </w:r>
          </w:p>
        </w:tc>
      </w:tr>
      <w:tr w14:paraId="1B371B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443" w:type="pct"/>
            <w:tcBorders>
              <w:top w:val="single" w:color="auto" w:sz="4" w:space="0"/>
              <w:left w:val="single" w:color="auto" w:sz="4" w:space="0"/>
              <w:bottom w:val="single" w:color="auto" w:sz="4" w:space="0"/>
              <w:right w:val="single" w:color="auto" w:sz="4" w:space="0"/>
            </w:tcBorders>
            <w:shd w:val="clear" w:color="auto" w:fill="C5E0B3"/>
            <w:vAlign w:val="center"/>
          </w:tcPr>
          <w:p w14:paraId="4D9F56A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2967" w:type="pct"/>
            <w:tcBorders>
              <w:top w:val="single" w:color="auto" w:sz="4" w:space="0"/>
              <w:left w:val="single" w:color="auto" w:sz="4" w:space="0"/>
              <w:bottom w:val="single" w:color="auto" w:sz="4" w:space="0"/>
              <w:right w:val="single" w:color="auto" w:sz="4" w:space="0"/>
            </w:tcBorders>
            <w:shd w:val="clear" w:color="auto" w:fill="C5E0B3"/>
            <w:vAlign w:val="center"/>
          </w:tcPr>
          <w:p w14:paraId="009EF91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color w:val="1C1B10"/>
                <w:kern w:val="0"/>
                <w:sz w:val="21"/>
                <w:szCs w:val="21"/>
                <w:lang w:val="en-US" w:eastAsia="zh-CN" w:bidi="ar-SA"/>
              </w:rPr>
              <w:t>潮汕</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出发地</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63944F7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79" w:type="pct"/>
            <w:tcBorders>
              <w:top w:val="single" w:color="auto" w:sz="4" w:space="0"/>
              <w:left w:val="single" w:color="auto" w:sz="4" w:space="0"/>
              <w:bottom w:val="single" w:color="auto" w:sz="4" w:space="0"/>
              <w:right w:val="single" w:color="auto" w:sz="4" w:space="0"/>
            </w:tcBorders>
            <w:shd w:val="clear" w:color="auto" w:fill="C5E0B3"/>
            <w:vAlign w:val="center"/>
          </w:tcPr>
          <w:p w14:paraId="758258E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81" w:type="pct"/>
            <w:tcBorders>
              <w:top w:val="single" w:color="auto" w:sz="4" w:space="0"/>
              <w:left w:val="single" w:color="auto" w:sz="4" w:space="0"/>
              <w:bottom w:val="single" w:color="auto" w:sz="4" w:space="0"/>
              <w:right w:val="single" w:color="auto" w:sz="4" w:space="0"/>
            </w:tcBorders>
            <w:shd w:val="clear" w:color="auto" w:fill="C5E0B3"/>
            <w:vAlign w:val="center"/>
          </w:tcPr>
          <w:p w14:paraId="53CCFCA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48" w:type="pct"/>
            <w:tcBorders>
              <w:top w:val="single" w:color="auto" w:sz="4" w:space="0"/>
              <w:left w:val="single" w:color="auto" w:sz="4" w:space="0"/>
              <w:bottom w:val="single" w:color="auto" w:sz="4" w:space="0"/>
              <w:right w:val="single" w:color="auto" w:sz="4" w:space="0"/>
            </w:tcBorders>
            <w:shd w:val="clear" w:color="auto" w:fill="C5E0B3"/>
            <w:vAlign w:val="center"/>
          </w:tcPr>
          <w:p w14:paraId="4E63364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1C1B10"/>
                <w:kern w:val="0"/>
                <w:sz w:val="21"/>
                <w:szCs w:val="21"/>
                <w:lang w:val="en-US" w:eastAsia="zh-CN" w:bidi="ar-SA"/>
              </w:rPr>
              <w:t>返程温馨的家</w:t>
            </w:r>
          </w:p>
        </w:tc>
      </w:tr>
      <w:tr w14:paraId="75FEF7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145E59">
            <w:pPr>
              <w:snapToGrid w:val="0"/>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163BD9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6D4C631">
            <w:pPr>
              <w:snapToGrid w:val="0"/>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潮汕</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汕头</w:t>
            </w:r>
          </w:p>
        </w:tc>
      </w:tr>
      <w:tr w14:paraId="4FC9B8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27A4E32B">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pacing w:val="-1"/>
                <w:szCs w:val="22"/>
                <w:lang w:val="en-US" w:eastAsia="en-US" w:bidi="ar-SA"/>
              </w:rPr>
              <w:t>各地乘（飞机/火车/高铁）前往“中国潮菜之乡“全国美食地标城市”</w:t>
            </w:r>
            <w:r>
              <w:rPr>
                <w:rFonts w:hint="eastAsia" w:ascii="微软雅黑" w:hAnsi="微软雅黑" w:eastAsia="微软雅黑" w:cs="微软雅黑"/>
                <w:b/>
                <w:bCs/>
                <w:color w:val="FF0000"/>
                <w:spacing w:val="-3"/>
                <w:szCs w:val="22"/>
                <w:lang w:val="en-US" w:eastAsia="en-US" w:bidi="ar-SA"/>
              </w:rPr>
              <w:t>【潮汕】</w:t>
            </w:r>
            <w:r>
              <w:rPr>
                <w:rFonts w:hint="eastAsia" w:ascii="微软雅黑" w:hAnsi="微软雅黑" w:eastAsia="微软雅黑" w:cs="微软雅黑"/>
                <w:color w:val="FF0000"/>
                <w:spacing w:val="-3"/>
                <w:szCs w:val="22"/>
                <w:lang w:val="en-US" w:eastAsia="en-US" w:bidi="ar-SA"/>
              </w:rPr>
              <w:t>，</w:t>
            </w:r>
            <w:r>
              <w:rPr>
                <w:rFonts w:hint="eastAsia" w:ascii="微软雅黑" w:hAnsi="微软雅黑" w:eastAsia="微软雅黑" w:cs="微软雅黑"/>
                <w:color w:val="000000"/>
                <w:szCs w:val="22"/>
                <w:lang w:val="en-US" w:eastAsia="en-US" w:bidi="ar-SA"/>
              </w:rPr>
              <w:t>抵达后师傅接团，前往酒店入住后自由活动。</w:t>
            </w:r>
          </w:p>
          <w:p w14:paraId="32F8DC9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lang w:eastAsia="zh-CN"/>
              </w:rPr>
            </w:pPr>
          </w:p>
        </w:tc>
      </w:tr>
      <w:tr w14:paraId="72D9F3A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7778AF8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晚餐夜宵推介大家自行：苏宁广场美食、长平路美食、珠江路美食街、 龙眼南路美食街、大悦广场美食城、新一城广场美食城等等</w:t>
            </w:r>
          </w:p>
          <w:p w14:paraId="0B13412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【温馨提示】：</w:t>
            </w:r>
          </w:p>
          <w:p w14:paraId="2B635FC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1. 我社接团师傅和客服都会在提前一天联系客人，敬请提请注意保持手机畅通；</w:t>
            </w:r>
          </w:p>
          <w:p w14:paraId="4B2519E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eastAsia="zh-CN"/>
              </w:rPr>
            </w:pPr>
            <w:r>
              <w:rPr>
                <w:rFonts w:hint="eastAsia" w:ascii="微软雅黑" w:hAnsi="微软雅黑" w:eastAsia="微软雅黑" w:cs="微软雅黑"/>
                <w:b/>
                <w:bCs/>
                <w:color w:val="00B0F0"/>
                <w:kern w:val="2"/>
                <w:sz w:val="18"/>
                <w:szCs w:val="18"/>
                <w:vertAlign w:val="baseline"/>
                <w:lang w:val="en-US" w:eastAsia="en-US" w:bidi="ar"/>
              </w:rPr>
              <w:t>2. 入住酒店需提供身份证，小孩如无身份证需携带户口簿方可办理登记入住；</w:t>
            </w:r>
          </w:p>
        </w:tc>
      </w:tr>
      <w:tr w14:paraId="14F080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tcPr>
          <w:p w14:paraId="32612962">
            <w:pPr>
              <w:snapToGrid w:val="0"/>
              <w:spacing w:line="240" w:lineRule="auto"/>
              <w:ind w:left="8124" w:hanging="8124" w:hangingChars="2900"/>
              <w:rPr>
                <w:rStyle w:val="20"/>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汕头→南澳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住宿/南澳</w:t>
            </w:r>
          </w:p>
        </w:tc>
      </w:tr>
      <w:tr w14:paraId="16B217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46C5B0C8">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lang w:eastAsia="zh-CN"/>
              </w:rPr>
            </w:pPr>
            <w:r>
              <w:rPr>
                <w:rFonts w:hint="eastAsia" w:ascii="微软雅黑" w:hAnsi="微软雅黑" w:eastAsia="微软雅黑" w:cs="微软雅黑"/>
                <w:sz w:val="21"/>
                <w:szCs w:val="21"/>
                <w:lang w:val="en-US" w:eastAsia="zh-CN"/>
              </w:rPr>
              <w:t>早餐后，乘车前往</w:t>
            </w:r>
            <w:r>
              <w:rPr>
                <w:rFonts w:hint="eastAsia" w:ascii="微软雅黑" w:hAnsi="微软雅黑" w:eastAsia="微软雅黑" w:cs="微软雅黑"/>
                <w:b/>
                <w:bCs/>
                <w:color w:val="FF0000"/>
                <w:spacing w:val="-1"/>
                <w:kern w:val="2"/>
                <w:sz w:val="21"/>
                <w:szCs w:val="21"/>
                <w:lang w:val="en-US" w:eastAsia="zh-CN" w:bidi="ar-SA"/>
              </w:rPr>
              <w:t>【汕头老城】</w:t>
            </w:r>
            <w:r>
              <w:rPr>
                <w:rFonts w:hint="eastAsia" w:ascii="微软雅黑" w:hAnsi="微软雅黑" w:eastAsia="微软雅黑" w:cs="微软雅黑"/>
                <w:sz w:val="21"/>
                <w:szCs w:val="21"/>
                <w:lang w:val="en-US" w:eastAsia="zh-CN"/>
              </w:rPr>
              <w:t>是指汕头市榕江北岸的旧城区。这里云集着大量建于 20 世纪初期的建筑，骑楼、商铺、略显芜杂的街道等都透露着汕头老城独特的历史风情。车观驻汕日军受降处、汕头存心会馆（原老汕头水龙局）、外马工行（老汕头人行）、老妈宫关帝庙等。</w:t>
            </w:r>
            <w:r>
              <w:rPr>
                <w:rFonts w:hint="eastAsia" w:ascii="微软雅黑" w:hAnsi="微软雅黑" w:eastAsia="微软雅黑" w:cs="微软雅黑"/>
                <w:b/>
                <w:bCs/>
                <w:color w:val="FF0000"/>
                <w:spacing w:val="-1"/>
                <w:kern w:val="2"/>
                <w:sz w:val="21"/>
                <w:szCs w:val="21"/>
                <w:lang w:val="en-US" w:eastAsia="zh-CN" w:bidi="ar-SA"/>
              </w:rPr>
              <w:t>【小公园亭游览区】</w:t>
            </w:r>
            <w:r>
              <w:rPr>
                <w:rFonts w:hint="eastAsia" w:ascii="微软雅黑" w:hAnsi="微软雅黑" w:eastAsia="微软雅黑" w:cs="微软雅黑"/>
                <w:sz w:val="21"/>
                <w:szCs w:val="21"/>
                <w:lang w:val="en-US" w:eastAsia="zh-CN"/>
              </w:rPr>
              <w:t>，欣赏新建的亭楼，体验一段历史，老汕头地标建筑</w:t>
            </w:r>
            <w:r>
              <w:rPr>
                <w:rFonts w:hint="eastAsia" w:ascii="微软雅黑" w:hAnsi="微软雅黑" w:eastAsia="微软雅黑" w:cs="微软雅黑"/>
                <w:b/>
                <w:bCs/>
                <w:color w:val="FF0000"/>
                <w:spacing w:val="-1"/>
                <w:kern w:val="2"/>
                <w:sz w:val="21"/>
                <w:szCs w:val="21"/>
                <w:lang w:val="en-US" w:eastAsia="zh-CN" w:bidi="ar-SA"/>
              </w:rPr>
              <w:t>【南生百货】、【汕头老邮局】</w:t>
            </w:r>
            <w:r>
              <w:rPr>
                <w:rFonts w:hint="eastAsia" w:ascii="微软雅黑" w:hAnsi="微软雅黑" w:eastAsia="微软雅黑" w:cs="微软雅黑"/>
                <w:sz w:val="21"/>
                <w:szCs w:val="21"/>
                <w:lang w:val="en-US" w:eastAsia="zh-CN"/>
              </w:rPr>
              <w:t>等 富有南欧地中海特色的欧派建筑群融入本土特色建筑元素，形成了一道靓丽的历史风景线。【石炮台公园】公园是以崎碌炮台为主景点建筑而成的纪念性公园。始建于清代同治十三年，至今已有一百多年的历史。它位于旧汕头的东南角，为环圆形城堡建筑，是清代粤东地区的主要海防建筑。后前往</w:t>
            </w:r>
            <w:r>
              <w:rPr>
                <w:rFonts w:hint="eastAsia" w:ascii="微软雅黑" w:hAnsi="微软雅黑" w:eastAsia="微软雅黑" w:cs="微软雅黑"/>
                <w:b/>
                <w:bCs/>
                <w:color w:val="FF0000"/>
                <w:sz w:val="21"/>
                <w:szCs w:val="21"/>
                <w:lang w:val="en-US" w:eastAsia="zh-CN"/>
              </w:rPr>
              <w:t>【妈屿岛】</w:t>
            </w:r>
            <w:r>
              <w:rPr>
                <w:rFonts w:hint="eastAsia" w:ascii="微软雅黑" w:hAnsi="微软雅黑" w:eastAsia="微软雅黑" w:cs="微软雅黑"/>
                <w:sz w:val="21"/>
                <w:szCs w:val="21"/>
                <w:lang w:val="en-US" w:eastAsia="zh-CN"/>
              </w:rPr>
              <w:t>，0.65公里，宽0.64公里，海岸线长2.3公里。妈屿岛风景区主要景点是潮海关，老妈宫，新妈宫，东海普陀山寺，海龙王庙，娘娘石像，妈印石，观海亭此外，岛上还有双忠庙、伯公庙、友谊亭、醉潮楼，和附近鹿屿灯塔等古迹新景，琳琅满目，美不胜收。午餐后乘车往广东最美丽海岛,被称为“暖冬秘境小岛”“东方夏威夷</w:t>
            </w:r>
            <w:bookmarkStart w:id="0" w:name="_GoBack"/>
            <w:bookmarkEnd w:id="0"/>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b/>
                <w:bCs/>
                <w:color w:val="FF0000"/>
                <w:spacing w:val="-1"/>
                <w:kern w:val="2"/>
                <w:sz w:val="21"/>
                <w:szCs w:val="21"/>
                <w:lang w:val="en-US" w:eastAsia="zh-CN" w:bidi="ar-SA"/>
              </w:rPr>
              <w:t>南澳岛】, 途经海上巨龙-【南澳大桥】</w:t>
            </w:r>
            <w:r>
              <w:rPr>
                <w:rFonts w:hint="eastAsia" w:ascii="微软雅黑" w:hAnsi="微软雅黑" w:eastAsia="微软雅黑" w:cs="微软雅黑"/>
                <w:sz w:val="21"/>
                <w:szCs w:val="21"/>
                <w:lang w:val="en-US" w:eastAsia="zh-CN"/>
              </w:rPr>
              <w:t>领略海上奇观,全长约 11.08 公里；其中桥梁全长9341米，全线采用设计速度60公里/小时的二级公路标准。后游览进岛前很值得停车驻足欣赏的</w:t>
            </w:r>
            <w:r>
              <w:rPr>
                <w:rFonts w:hint="eastAsia" w:ascii="微软雅黑" w:hAnsi="微软雅黑" w:eastAsia="微软雅黑" w:cs="微软雅黑"/>
                <w:b/>
                <w:bCs/>
                <w:color w:val="FF0000"/>
                <w:spacing w:val="-1"/>
                <w:kern w:val="2"/>
                <w:sz w:val="21"/>
                <w:szCs w:val="21"/>
                <w:lang w:val="en-US" w:eastAsia="zh-CN" w:bidi="ar-SA"/>
              </w:rPr>
              <w:t>【启航广场】</w:t>
            </w:r>
            <w:r>
              <w:rPr>
                <w:rFonts w:hint="eastAsia" w:ascii="微软雅黑" w:hAnsi="微软雅黑" w:eastAsia="微软雅黑" w:cs="微软雅黑"/>
                <w:sz w:val="21"/>
                <w:szCs w:val="21"/>
                <w:lang w:val="en-US" w:eastAsia="zh-CN"/>
              </w:rPr>
              <w:t>海鸟翱翔，背景就是让天堑变通途的南澳大桥；</w:t>
            </w:r>
            <w:r>
              <w:rPr>
                <w:rFonts w:hint="eastAsia" w:ascii="微软雅黑" w:hAnsi="微软雅黑" w:eastAsia="微软雅黑" w:cs="微软雅黑"/>
                <w:b/>
                <w:bCs/>
                <w:color w:val="FF0000"/>
                <w:spacing w:val="-1"/>
                <w:kern w:val="2"/>
                <w:sz w:val="21"/>
                <w:szCs w:val="21"/>
                <w:lang w:val="en-US" w:eastAsia="zh-CN" w:bidi="ar-SA"/>
              </w:rPr>
              <w:t>【长山尾灯塔】</w:t>
            </w:r>
            <w:r>
              <w:rPr>
                <w:rFonts w:hint="eastAsia" w:ascii="微软雅黑" w:hAnsi="微软雅黑" w:eastAsia="微软雅黑" w:cs="微软雅黑"/>
                <w:sz w:val="21"/>
                <w:szCs w:val="21"/>
                <w:lang w:val="en-US" w:eastAsia="zh-CN"/>
              </w:rPr>
              <w:t>红色塔身，黄色基底，非常的鲜艳显眼，瞬间穿越到济州岛南澳第一站网红打卡点；南澳的东南方向，灯塔一到夜晚就亮起灯，为出海的渔船指引航港口，安静地屹立在山海交界之处，和周边的环境融成一幅绝美的风景；游览新南澳外滩—</w:t>
            </w:r>
            <w:r>
              <w:rPr>
                <w:rFonts w:hint="eastAsia" w:ascii="微软雅黑" w:hAnsi="微软雅黑" w:eastAsia="微软雅黑" w:cs="微软雅黑"/>
                <w:b/>
                <w:bCs/>
                <w:color w:val="FF0000"/>
                <w:spacing w:val="-1"/>
                <w:kern w:val="2"/>
                <w:sz w:val="21"/>
                <w:szCs w:val="21"/>
                <w:lang w:val="en-US" w:eastAsia="zh-CN" w:bidi="ar-SA"/>
              </w:rPr>
              <w:t>【前江湾海滨路】</w:t>
            </w:r>
            <w:r>
              <w:rPr>
                <w:rFonts w:hint="eastAsia" w:ascii="微软雅黑" w:hAnsi="微软雅黑" w:eastAsia="微软雅黑" w:cs="微软雅黑"/>
                <w:sz w:val="21"/>
                <w:szCs w:val="21"/>
                <w:lang w:val="en-US" w:eastAsia="zh-CN"/>
              </w:rPr>
              <w:t>（停留不少于20分钟），堪称“维多利亚港”之美。周边有南澳最新网红水上项目。</w:t>
            </w:r>
            <w:r>
              <w:rPr>
                <w:rFonts w:hint="eastAsia" w:ascii="微软雅黑" w:hAnsi="微软雅黑" w:eastAsia="微软雅黑" w:cs="微软雅黑"/>
                <w:b/>
                <w:bCs/>
                <w:color w:val="FF0000"/>
                <w:spacing w:val="-1"/>
                <w:kern w:val="2"/>
                <w:sz w:val="21"/>
                <w:szCs w:val="21"/>
                <w:lang w:val="en-US" w:eastAsia="zh-CN" w:bidi="ar-SA"/>
              </w:rPr>
              <w:t>【小众旅行体验】</w:t>
            </w:r>
            <w:r>
              <w:rPr>
                <w:rFonts w:hint="eastAsia" w:ascii="微软雅黑" w:hAnsi="微软雅黑" w:eastAsia="微软雅黑" w:cs="微软雅黑"/>
                <w:sz w:val="21"/>
                <w:szCs w:val="21"/>
                <w:lang w:val="en-US" w:eastAsia="zh-CN"/>
              </w:rPr>
              <w:t>体验为人不知的西线风景，数万亩海上养殖区。生蚝，鲍鱼，扇贝，鱼排等应有尽有。更有放蟹笼，吃生蚝观鲍鱼，等海耕文化体验之旅：南澳岛·体验海上旅游 游船观光十讲解生蚝养殖技术·生蚝十.收获海鲜免费加工+品尝蚝（每人半打） 然后游览</w:t>
            </w:r>
            <w:r>
              <w:rPr>
                <w:rFonts w:hint="eastAsia" w:ascii="微软雅黑" w:hAnsi="微软雅黑" w:eastAsia="微软雅黑" w:cs="微软雅黑"/>
                <w:b/>
                <w:bCs/>
                <w:color w:val="FF0000"/>
                <w:spacing w:val="-1"/>
                <w:kern w:val="2"/>
                <w:sz w:val="21"/>
                <w:szCs w:val="21"/>
                <w:lang w:val="en-US" w:eastAsia="zh-CN" w:bidi="ar-SA"/>
              </w:rPr>
              <w:t>【北回归线标志塔】</w:t>
            </w:r>
            <w:r>
              <w:rPr>
                <w:rFonts w:hint="eastAsia" w:ascii="微软雅黑" w:hAnsi="微软雅黑" w:eastAsia="微软雅黑" w:cs="微软雅黑"/>
                <w:sz w:val="21"/>
                <w:szCs w:val="21"/>
                <w:lang w:val="en-US" w:eastAsia="zh-CN"/>
              </w:rPr>
              <w:t>它占地面积33亩，长约225米，自西向东，景点依次是前广场，如茵绿草坪和主景点北回归线标志塔。总设计师郑少文融合了天文现象和常识，又叫自然之门；游览</w:t>
            </w:r>
            <w:r>
              <w:rPr>
                <w:rFonts w:hint="eastAsia" w:ascii="微软雅黑" w:hAnsi="微软雅黑" w:eastAsia="微软雅黑" w:cs="微软雅黑"/>
                <w:b/>
                <w:bCs/>
                <w:color w:val="FF0000"/>
                <w:spacing w:val="-1"/>
                <w:kern w:val="2"/>
                <w:sz w:val="21"/>
                <w:szCs w:val="21"/>
                <w:lang w:val="en-US" w:eastAsia="zh-CN" w:bidi="ar-SA"/>
              </w:rPr>
              <w:t>【青澳湾沙滩】</w:t>
            </w:r>
            <w:r>
              <w:rPr>
                <w:rFonts w:hint="eastAsia" w:ascii="微软雅黑" w:hAnsi="微软雅黑" w:eastAsia="微软雅黑" w:cs="微软雅黑"/>
                <w:sz w:val="21"/>
                <w:szCs w:val="21"/>
                <w:lang w:val="en-US" w:eastAsia="zh-CN"/>
              </w:rPr>
              <w:t>广东省著名沐浴海滩之一，金黄柔软的沙湾绵延，坡度平缓，沙质洁净，无礁石无淤泥，海水无陵质无污染。在海边，吹海风吃海鲜，最惬意的一顿海鲜餐。</w:t>
            </w:r>
          </w:p>
        </w:tc>
      </w:tr>
      <w:tr w14:paraId="0B51E7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tcPr>
          <w:p w14:paraId="385C52F6">
            <w:pPr>
              <w:snapToGrid w:val="0"/>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w:t>
            </w:r>
            <w:r>
              <w:rPr>
                <w:rFonts w:hint="eastAsia" w:ascii="微软雅黑" w:hAnsi="微软雅黑" w:eastAsia="微软雅黑" w:cs="微软雅黑"/>
                <w:b/>
                <w:bCs/>
                <w:color w:val="FFFFFF"/>
                <w:sz w:val="28"/>
                <w:szCs w:val="28"/>
                <w:lang w:val="en-US" w:eastAsia="zh-CN"/>
              </w:rPr>
              <w:t>天 南澳岛</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东山岛      </w:t>
            </w:r>
            <w:r>
              <w:rPr>
                <w:rFonts w:hint="eastAsia" w:ascii="微软雅黑" w:hAnsi="微软雅黑" w:eastAsia="微软雅黑" w:cs="微软雅黑"/>
                <w:b/>
                <w:bCs/>
                <w:color w:val="FFFFFF"/>
                <w:kern w:val="0"/>
                <w:sz w:val="28"/>
                <w:szCs w:val="21"/>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东山岛</w:t>
            </w:r>
          </w:p>
        </w:tc>
      </w:tr>
      <w:tr w14:paraId="17F81F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44E33D1">
            <w:pPr>
              <w:keepNext w:val="0"/>
              <w:keepLines w:val="0"/>
              <w:pageBreakBefore w:val="0"/>
              <w:widowControl/>
              <w:kinsoku/>
              <w:wordWrap/>
              <w:overflowPunct/>
              <w:topLinePunct w:val="0"/>
              <w:autoSpaceDE w:val="0"/>
              <w:autoSpaceDN w:val="0"/>
              <w:bidi w:val="0"/>
              <w:adjustRightInd/>
              <w:snapToGrid w:val="0"/>
              <w:spacing w:beforeAutospacing="0" w:afterAutospacing="0" w:line="360" w:lineRule="exact"/>
              <w:ind w:firstLine="420" w:firstLineChars="200"/>
              <w:jc w:val="left"/>
              <w:textAlignment w:val="auto"/>
              <w:rPr>
                <w:rFonts w:hint="eastAsia"/>
                <w:lang w:eastAsia="zh-CN"/>
              </w:rPr>
            </w:pPr>
            <w:r>
              <w:rPr>
                <w:rFonts w:hint="eastAsia" w:ascii="微软雅黑" w:hAnsi="微软雅黑" w:eastAsia="微软雅黑" w:cs="微软雅黑"/>
                <w:sz w:val="21"/>
                <w:szCs w:val="21"/>
                <w:lang w:val="en-US" w:eastAsia="zh-CN"/>
              </w:rPr>
              <w:t>早餐后，乘车前往有国内最美海岛之美誉的</w:t>
            </w:r>
            <w:r>
              <w:rPr>
                <w:rFonts w:hint="eastAsia" w:ascii="微软雅黑" w:hAnsi="微软雅黑" w:eastAsia="微软雅黑" w:cs="微软雅黑"/>
                <w:b/>
                <w:bCs/>
                <w:color w:val="FF0000"/>
                <w:spacing w:val="-1"/>
                <w:kern w:val="2"/>
                <w:sz w:val="21"/>
                <w:szCs w:val="21"/>
                <w:lang w:val="en-US" w:eastAsia="zh-CN" w:bidi="ar-SA"/>
              </w:rPr>
              <w:t>【东山岛】</w:t>
            </w:r>
            <w:r>
              <w:rPr>
                <w:rFonts w:hint="eastAsia" w:ascii="微软雅黑" w:hAnsi="微软雅黑" w:eastAsia="微软雅黑" w:cs="微软雅黑"/>
                <w:sz w:val="21"/>
                <w:szCs w:val="21"/>
                <w:lang w:val="en-US" w:eastAsia="zh-CN"/>
              </w:rPr>
              <w:t>（车程约 2 小时）：因电影《你的婚礼》《左耳》综艺《我们来了》而走进我们的视线，这里有蓝天、白云、大海、沙滩、帆船、海风以及彩色小屋等一切的海岛美景，数不胜数。前往堪称福建的“圣托尼里”的</w:t>
            </w:r>
            <w:r>
              <w:rPr>
                <w:rFonts w:hint="eastAsia" w:ascii="微软雅黑" w:hAnsi="微软雅黑" w:eastAsia="微软雅黑" w:cs="微软雅黑"/>
                <w:b/>
                <w:bCs/>
                <w:color w:val="FF0000"/>
                <w:spacing w:val="-1"/>
                <w:kern w:val="2"/>
                <w:sz w:val="21"/>
                <w:szCs w:val="21"/>
                <w:lang w:val="en-US" w:eastAsia="zh-CN" w:bidi="ar-SA"/>
              </w:rPr>
              <w:t>【南门湾】</w:t>
            </w:r>
            <w:r>
              <w:rPr>
                <w:rFonts w:hint="eastAsia" w:ascii="微软雅黑" w:hAnsi="微软雅黑" w:eastAsia="微软雅黑" w:cs="微软雅黑"/>
                <w:sz w:val="21"/>
                <w:szCs w:val="21"/>
                <w:lang w:val="en-US" w:eastAsia="zh-CN"/>
              </w:rPr>
              <w:t>，电影《左耳》的拍摄地，这里的风，这里的水，这里的五颜六色的房子都让人流连忘返，是一个你来了不想走，走了还想再来的小岛。这里有东海最干净的海水、建在铜山古城的古嵝山上，这里是铜山古城的最高点，又是风景绝佳的地方。然后去游览乘坐快艇游览</w:t>
            </w:r>
            <w:r>
              <w:rPr>
                <w:rFonts w:hint="eastAsia" w:ascii="微软雅黑" w:hAnsi="微软雅黑" w:eastAsia="微软雅黑" w:cs="微软雅黑"/>
                <w:b/>
                <w:bCs/>
                <w:color w:val="FF0000"/>
                <w:spacing w:val="-1"/>
                <w:kern w:val="2"/>
                <w:sz w:val="21"/>
                <w:szCs w:val="21"/>
                <w:lang w:val="en-US" w:eastAsia="zh-CN" w:bidi="ar-SA"/>
              </w:rPr>
              <w:t>【鱼骨沙洲】</w:t>
            </w:r>
            <w:r>
              <w:rPr>
                <w:rFonts w:hint="eastAsia" w:ascii="微软雅黑" w:hAnsi="微软雅黑" w:eastAsia="微软雅黑" w:cs="微软雅黑"/>
                <w:sz w:val="21"/>
                <w:szCs w:val="21"/>
                <w:lang w:val="en-US" w:eastAsia="zh-CN"/>
              </w:rPr>
              <w:t>（含快艇+门票+航拍一条）这里是一个神奇的地方，她随着潮水涨潮沉没于大海之中，伴随的落潮，浮出海面，还可以捡很多漂亮的贝壳。海水美，沙滩美，蓝天美，人更美，在那碧空万里的天空上，飘着几朵洁白的云儿，一阵阵海风吹过，是那么惬意，那么洒脱，那么令人心旷神怡，一切得美好，用无人机来记录下所有的脚印。漫步于东山岛很少人会到的明清古街</w:t>
            </w:r>
            <w:r>
              <w:rPr>
                <w:rFonts w:hint="eastAsia" w:ascii="微软雅黑" w:hAnsi="微软雅黑" w:eastAsia="微软雅黑" w:cs="微软雅黑"/>
                <w:b/>
                <w:bCs/>
                <w:color w:val="FF0000"/>
                <w:spacing w:val="-1"/>
                <w:kern w:val="2"/>
                <w:sz w:val="21"/>
                <w:szCs w:val="21"/>
                <w:lang w:val="en-US" w:eastAsia="zh-CN" w:bidi="ar-SA"/>
              </w:rPr>
              <w:t>【顶街】</w:t>
            </w:r>
            <w:r>
              <w:rPr>
                <w:rFonts w:hint="eastAsia" w:ascii="微软雅黑" w:hAnsi="微软雅黑" w:eastAsia="微软雅黑" w:cs="微软雅黑"/>
                <w:sz w:val="21"/>
                <w:szCs w:val="21"/>
                <w:lang w:val="en-US" w:eastAsia="zh-CN"/>
              </w:rPr>
              <w:t>，这里是当地最有历史故事、最文艺的一条老街。不仅具有着闽南风情的特色，还有古老的建筑与故事值得一一探寻。 后前往美丽的东山岛</w:t>
            </w:r>
            <w:r>
              <w:rPr>
                <w:rFonts w:hint="eastAsia" w:ascii="微软雅黑" w:hAnsi="微软雅黑" w:eastAsia="微软雅黑" w:cs="微软雅黑"/>
                <w:b/>
                <w:bCs/>
                <w:color w:val="FF0000"/>
                <w:spacing w:val="-1"/>
                <w:kern w:val="2"/>
                <w:sz w:val="21"/>
                <w:szCs w:val="21"/>
                <w:lang w:val="en-US" w:eastAsia="zh-CN" w:bidi="ar-SA"/>
              </w:rPr>
              <w:t>【金銮湾】</w:t>
            </w:r>
            <w:r>
              <w:rPr>
                <w:rFonts w:hint="eastAsia" w:ascii="微软雅黑" w:hAnsi="微软雅黑" w:eastAsia="微软雅黑" w:cs="微软雅黑"/>
                <w:sz w:val="21"/>
                <w:szCs w:val="21"/>
                <w:lang w:val="en-US" w:eastAsia="zh-CN"/>
              </w:rPr>
              <w:t>,在这东山最广阔的海湾，也是唯一 一个镜面沙滩，这里的镜面沙滩可以拍摄出您美丽的倒影，成了众多摄影师的选择，感受蓝天、白云、沙滩、浪花， 倘佯在美丽的金銮湾畔，让清爽的海风吹拂您可爱的脸庞，踏浪、听涛…，令人心旷神怡。（备注：金銮湾不属于正规海滨浴场，如客人自行下水游泳发生任何事故（备注：出海过程中一定要听从向导的安排，注意绳索是否缠绕在身上）后前往</w:t>
            </w:r>
            <w:r>
              <w:rPr>
                <w:rFonts w:hint="eastAsia" w:ascii="微软雅黑" w:hAnsi="微软雅黑" w:eastAsia="微软雅黑" w:cs="微软雅黑"/>
                <w:b/>
                <w:bCs/>
                <w:color w:val="FF0000"/>
                <w:spacing w:val="-1"/>
                <w:kern w:val="2"/>
                <w:sz w:val="21"/>
                <w:szCs w:val="21"/>
                <w:lang w:val="en-US" w:eastAsia="zh-CN" w:bidi="ar-SA"/>
              </w:rPr>
              <w:t>【环绕大山的苏峰山环岛路】</w:t>
            </w:r>
            <w:r>
              <w:rPr>
                <w:rFonts w:hint="eastAsia" w:ascii="微软雅黑" w:hAnsi="微软雅黑" w:eastAsia="微软雅黑" w:cs="微软雅黑"/>
                <w:sz w:val="21"/>
                <w:szCs w:val="21"/>
                <w:lang w:val="en-US" w:eastAsia="zh-CN"/>
              </w:rPr>
              <w:t>又被称为“最美赛道”，这里多次迎来了各种精彩赛事，如今已经成为东山岛的网红打卡景点，你可以来这里拍拍大片，也可以来这里骑行锻炼身体，感受半边青山，半边大海的山海魅力；</w:t>
            </w:r>
          </w:p>
        </w:tc>
      </w:tr>
      <w:tr w14:paraId="62CC73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tcPr>
          <w:p w14:paraId="6550F13A">
            <w:pPr>
              <w:snapToGrid w:val="0"/>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第四天</w:t>
            </w:r>
            <w:r>
              <w:rPr>
                <w:rFonts w:hint="eastAsia" w:ascii="微软雅黑" w:hAnsi="微软雅黑" w:eastAsia="微软雅黑" w:cs="微软雅黑"/>
                <w:b/>
                <w:bCs/>
                <w:color w:val="FFFFFF"/>
                <w:sz w:val="28"/>
                <w:szCs w:val="28"/>
                <w:lang w:val="en-US" w:eastAsia="zh-CN"/>
              </w:rPr>
              <w:t xml:space="preserve"> 东山岛</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潮州古城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 潮州</w:t>
            </w:r>
          </w:p>
        </w:tc>
      </w:tr>
      <w:tr w14:paraId="7BDFC2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129D6057">
            <w:pPr>
              <w:pStyle w:val="21"/>
              <w:spacing w:line="440" w:lineRule="exact"/>
              <w:ind w:left="0" w:leftChars="0" w:firstLine="420" w:firstLineChars="2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早餐后驱车前往潮州，前往“华侨之乡”之称</w:t>
            </w:r>
            <w:r>
              <w:rPr>
                <w:rFonts w:hint="eastAsia" w:ascii="微软雅黑" w:hAnsi="微软雅黑" w:eastAsia="微软雅黑" w:cs="微软雅黑"/>
                <w:b/>
                <w:bCs/>
                <w:color w:val="FF0000"/>
                <w:spacing w:val="-1"/>
                <w:kern w:val="2"/>
                <w:sz w:val="21"/>
                <w:szCs w:val="21"/>
                <w:lang w:val="en-US" w:eastAsia="zh-CN" w:bidi="ar-SA"/>
              </w:rPr>
              <w:t>【潮州】</w:t>
            </w:r>
            <w:r>
              <w:rPr>
                <w:rFonts w:hint="eastAsia" w:ascii="微软雅黑" w:hAnsi="微软雅黑" w:eastAsia="微软雅黑" w:cs="微软雅黑"/>
                <w:kern w:val="2"/>
                <w:sz w:val="21"/>
                <w:szCs w:val="21"/>
                <w:lang w:val="en-US" w:eastAsia="zh-CN" w:bidi="ar-SA"/>
              </w:rPr>
              <w:t>（车程约 1.5 小时），游览潮州小泰国，</w:t>
            </w:r>
            <w:r>
              <w:rPr>
                <w:rFonts w:hint="eastAsia" w:ascii="微软雅黑" w:hAnsi="微软雅黑" w:eastAsia="微软雅黑" w:cs="微软雅黑"/>
                <w:b/>
                <w:bCs/>
                <w:color w:val="FF0000"/>
                <w:spacing w:val="-1"/>
                <w:kern w:val="2"/>
                <w:sz w:val="21"/>
                <w:szCs w:val="21"/>
                <w:lang w:val="en-US" w:eastAsia="zh-CN" w:bidi="ar-SA"/>
              </w:rPr>
              <w:t>【泰佛殿】</w:t>
            </w:r>
            <w:r>
              <w:rPr>
                <w:rFonts w:hint="eastAsia" w:ascii="微软雅黑" w:hAnsi="微软雅黑" w:eastAsia="微软雅黑" w:cs="微软雅黑"/>
                <w:kern w:val="2"/>
                <w:sz w:val="21"/>
                <w:szCs w:val="21"/>
                <w:lang w:val="en-US" w:eastAsia="zh-CN" w:bidi="ar-SA"/>
              </w:rPr>
              <w:t>是旅泰侨领、大慈善家谢慧如（1913—1996）捐巨资敬建。</w:t>
            </w:r>
            <w:r>
              <w:rPr>
                <w:rFonts w:hint="eastAsia" w:ascii="微软雅黑" w:hAnsi="微软雅黑" w:eastAsia="微软雅黑" w:cs="微软雅黑"/>
                <w:kern w:val="2"/>
                <w:sz w:val="21"/>
                <w:szCs w:val="21"/>
                <w:lang w:val="en-US" w:eastAsia="zh-CN" w:bidi="ar-SA"/>
              </w:rPr>
              <w:fldChar w:fldCharType="begin"/>
            </w:r>
            <w:r>
              <w:rPr>
                <w:rFonts w:hint="eastAsia" w:ascii="微软雅黑" w:hAnsi="微软雅黑" w:eastAsia="微软雅黑" w:cs="微软雅黑"/>
                <w:kern w:val="2"/>
                <w:sz w:val="21"/>
                <w:szCs w:val="21"/>
                <w:lang w:val="en-US" w:eastAsia="zh-CN" w:bidi="ar-SA"/>
              </w:rPr>
              <w:instrText xml:space="preserve"> HYPERLINK "https://baike.baidu.com/item/%E6%B3%B0%E5%9B%BD" \t "https://baike.baidu.com/item/%E6%B3%B0%E4%BD%9B%E6%AE%BF/_blank" </w:instrText>
            </w:r>
            <w:r>
              <w:rPr>
                <w:rFonts w:hint="eastAsia" w:ascii="微软雅黑" w:hAnsi="微软雅黑" w:eastAsia="微软雅黑" w:cs="微软雅黑"/>
                <w:kern w:val="2"/>
                <w:sz w:val="21"/>
                <w:szCs w:val="21"/>
                <w:lang w:val="en-US" w:eastAsia="zh-CN" w:bidi="ar-SA"/>
              </w:rPr>
              <w:fldChar w:fldCharType="separate"/>
            </w:r>
            <w:r>
              <w:rPr>
                <w:rFonts w:hint="eastAsia" w:ascii="微软雅黑" w:hAnsi="微软雅黑" w:eastAsia="微软雅黑" w:cs="微软雅黑"/>
                <w:kern w:val="2"/>
                <w:sz w:val="21"/>
                <w:szCs w:val="21"/>
                <w:lang w:val="en-US" w:eastAsia="zh-CN" w:bidi="ar-SA"/>
              </w:rPr>
              <w:t>泰国</w:t>
            </w:r>
            <w:r>
              <w:rPr>
                <w:rFonts w:hint="eastAsia" w:ascii="微软雅黑" w:hAnsi="微软雅黑" w:eastAsia="微软雅黑" w:cs="微软雅黑"/>
                <w:kern w:val="2"/>
                <w:sz w:val="21"/>
                <w:szCs w:val="21"/>
                <w:lang w:val="en-US" w:eastAsia="zh-CN" w:bidi="ar-SA"/>
              </w:rPr>
              <w:fldChar w:fldCharType="end"/>
            </w:r>
            <w:r>
              <w:rPr>
                <w:rFonts w:hint="eastAsia" w:ascii="微软雅黑" w:hAnsi="微软雅黑" w:eastAsia="微软雅黑" w:cs="微软雅黑"/>
                <w:kern w:val="2"/>
                <w:sz w:val="21"/>
                <w:szCs w:val="21"/>
                <w:lang w:val="en-US" w:eastAsia="zh-CN" w:bidi="ar-SA"/>
              </w:rPr>
              <w:t>的寺庙有泰国艺术</w:t>
            </w:r>
            <w:r>
              <w:rPr>
                <w:rFonts w:hint="eastAsia" w:ascii="微软雅黑" w:hAnsi="微软雅黑" w:eastAsia="微软雅黑" w:cs="微软雅黑"/>
                <w:kern w:val="2"/>
                <w:sz w:val="21"/>
                <w:szCs w:val="21"/>
                <w:lang w:val="en-US" w:eastAsia="zh-CN" w:bidi="ar-SA"/>
              </w:rPr>
              <w:fldChar w:fldCharType="begin"/>
            </w:r>
            <w:r>
              <w:rPr>
                <w:rFonts w:hint="eastAsia" w:ascii="微软雅黑" w:hAnsi="微软雅黑" w:eastAsia="微软雅黑" w:cs="微软雅黑"/>
                <w:kern w:val="2"/>
                <w:sz w:val="21"/>
                <w:szCs w:val="21"/>
                <w:lang w:val="en-US" w:eastAsia="zh-CN" w:bidi="ar-SA"/>
              </w:rPr>
              <w:instrText xml:space="preserve"> HYPERLINK "https://baike.baidu.com/item/%E5%8D%9A%E7%89%A9%E9%A6%86" \t "https://baike.baidu.com/item/%E6%B3%B0%E4%BD%9B%E6%AE%BF/_blank" </w:instrText>
            </w:r>
            <w:r>
              <w:rPr>
                <w:rFonts w:hint="eastAsia" w:ascii="微软雅黑" w:hAnsi="微软雅黑" w:eastAsia="微软雅黑" w:cs="微软雅黑"/>
                <w:kern w:val="2"/>
                <w:sz w:val="21"/>
                <w:szCs w:val="21"/>
                <w:lang w:val="en-US" w:eastAsia="zh-CN" w:bidi="ar-SA"/>
              </w:rPr>
              <w:fldChar w:fldCharType="separate"/>
            </w:r>
            <w:r>
              <w:rPr>
                <w:rFonts w:hint="eastAsia" w:ascii="微软雅黑" w:hAnsi="微软雅黑" w:eastAsia="微软雅黑" w:cs="微软雅黑"/>
                <w:kern w:val="2"/>
                <w:sz w:val="21"/>
                <w:szCs w:val="21"/>
                <w:lang w:val="en-US" w:eastAsia="zh-CN" w:bidi="ar-SA"/>
              </w:rPr>
              <w:t>博物馆</w:t>
            </w:r>
            <w:r>
              <w:rPr>
                <w:rFonts w:hint="eastAsia" w:ascii="微软雅黑" w:hAnsi="微软雅黑" w:eastAsia="微软雅黑" w:cs="微软雅黑"/>
                <w:kern w:val="2"/>
                <w:sz w:val="21"/>
                <w:szCs w:val="21"/>
                <w:lang w:val="en-US" w:eastAsia="zh-CN" w:bidi="ar-SA"/>
              </w:rPr>
              <w:fldChar w:fldCharType="end"/>
            </w:r>
            <w:r>
              <w:rPr>
                <w:rFonts w:hint="eastAsia" w:ascii="微软雅黑" w:hAnsi="微软雅黑" w:eastAsia="微软雅黑" w:cs="微软雅黑"/>
                <w:kern w:val="2"/>
                <w:sz w:val="21"/>
                <w:szCs w:val="21"/>
                <w:lang w:val="en-US" w:eastAsia="zh-CN" w:bidi="ar-SA"/>
              </w:rPr>
              <w:t>的美誉，在名城</w:t>
            </w:r>
            <w:r>
              <w:rPr>
                <w:rFonts w:hint="eastAsia" w:ascii="微软雅黑" w:hAnsi="微软雅黑" w:eastAsia="微软雅黑" w:cs="微软雅黑"/>
                <w:kern w:val="2"/>
                <w:sz w:val="21"/>
                <w:szCs w:val="21"/>
                <w:lang w:val="en-US" w:eastAsia="zh-CN" w:bidi="ar-SA"/>
              </w:rPr>
              <w:fldChar w:fldCharType="begin"/>
            </w:r>
            <w:r>
              <w:rPr>
                <w:rFonts w:hint="eastAsia" w:ascii="微软雅黑" w:hAnsi="微软雅黑" w:eastAsia="微软雅黑" w:cs="微软雅黑"/>
                <w:kern w:val="2"/>
                <w:sz w:val="21"/>
                <w:szCs w:val="21"/>
                <w:lang w:val="en-US" w:eastAsia="zh-CN" w:bidi="ar-SA"/>
              </w:rPr>
              <w:instrText xml:space="preserve"> HYPERLINK "https://baike.baidu.com/item/%E6%BD%AE%E5%B7%9E" \t "https://baike.baidu.com/item/%E6%B3%B0%E4%BD%9B%E6%AE%BF/_blank" </w:instrText>
            </w:r>
            <w:r>
              <w:rPr>
                <w:rFonts w:hint="eastAsia" w:ascii="微软雅黑" w:hAnsi="微软雅黑" w:eastAsia="微软雅黑" w:cs="微软雅黑"/>
                <w:kern w:val="2"/>
                <w:sz w:val="21"/>
                <w:szCs w:val="21"/>
                <w:lang w:val="en-US" w:eastAsia="zh-CN" w:bidi="ar-SA"/>
              </w:rPr>
              <w:fldChar w:fldCharType="separate"/>
            </w:r>
            <w:r>
              <w:rPr>
                <w:rFonts w:hint="eastAsia" w:ascii="微软雅黑" w:hAnsi="微软雅黑" w:eastAsia="微软雅黑" w:cs="微软雅黑"/>
                <w:kern w:val="2"/>
                <w:sz w:val="21"/>
                <w:szCs w:val="21"/>
                <w:lang w:val="en-US" w:eastAsia="zh-CN" w:bidi="ar-SA"/>
              </w:rPr>
              <w:t>潮州</w:t>
            </w:r>
            <w:r>
              <w:rPr>
                <w:rFonts w:hint="eastAsia" w:ascii="微软雅黑" w:hAnsi="微软雅黑" w:eastAsia="微软雅黑" w:cs="微软雅黑"/>
                <w:kern w:val="2"/>
                <w:sz w:val="21"/>
                <w:szCs w:val="21"/>
                <w:lang w:val="en-US" w:eastAsia="zh-CN" w:bidi="ar-SA"/>
              </w:rPr>
              <w:fldChar w:fldCharType="end"/>
            </w:r>
            <w:r>
              <w:rPr>
                <w:rFonts w:hint="eastAsia" w:ascii="微软雅黑" w:hAnsi="微软雅黑" w:eastAsia="微软雅黑" w:cs="微软雅黑"/>
                <w:kern w:val="2"/>
                <w:sz w:val="21"/>
                <w:szCs w:val="21"/>
                <w:lang w:val="en-US" w:eastAsia="zh-CN" w:bidi="ar-SA"/>
              </w:rPr>
              <w:t>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w:t>
            </w:r>
            <w:r>
              <w:rPr>
                <w:rFonts w:hint="eastAsia" w:ascii="微软雅黑" w:hAnsi="微软雅黑" w:eastAsia="微软雅黑" w:cs="微软雅黑"/>
                <w:b/>
                <w:bCs/>
                <w:color w:val="FF0000"/>
                <w:spacing w:val="-1"/>
                <w:kern w:val="2"/>
                <w:sz w:val="21"/>
                <w:szCs w:val="21"/>
                <w:lang w:val="en-US" w:eastAsia="zh-CN" w:bidi="ar-SA"/>
              </w:rPr>
              <w:t>【红桃粿制作】</w:t>
            </w:r>
            <w:r>
              <w:rPr>
                <w:rFonts w:hint="eastAsia" w:ascii="微软雅黑" w:hAnsi="微软雅黑" w:eastAsia="微软雅黑" w:cs="微软雅黑"/>
                <w:kern w:val="2"/>
                <w:sz w:val="21"/>
                <w:szCs w:val="21"/>
                <w:lang w:val="en-US" w:eastAsia="zh-CN" w:bidi="ar-SA"/>
              </w:rPr>
              <w:t>亲手制作一个网红红桃粿又名红曲桃，是广东</w:t>
            </w:r>
            <w:r>
              <w:rPr>
                <w:rFonts w:hint="eastAsia" w:ascii="微软雅黑" w:hAnsi="微软雅黑" w:eastAsia="微软雅黑" w:cs="微软雅黑"/>
                <w:kern w:val="2"/>
                <w:sz w:val="21"/>
                <w:szCs w:val="21"/>
                <w:lang w:val="en-US" w:eastAsia="zh-CN" w:bidi="ar-SA"/>
              </w:rPr>
              <w:fldChar w:fldCharType="begin"/>
            </w:r>
            <w:r>
              <w:rPr>
                <w:rFonts w:hint="eastAsia" w:ascii="微软雅黑" w:hAnsi="微软雅黑" w:eastAsia="微软雅黑" w:cs="微软雅黑"/>
                <w:kern w:val="2"/>
                <w:sz w:val="21"/>
                <w:szCs w:val="21"/>
                <w:lang w:val="en-US" w:eastAsia="zh-CN" w:bidi="ar-SA"/>
              </w:rPr>
              <w:instrText xml:space="preserve"> HYPERLINK "https://baike.so.com/doc/5790667-6003458.html" \t "https://baike.so.com/doc/_blank" </w:instrText>
            </w:r>
            <w:r>
              <w:rPr>
                <w:rFonts w:hint="eastAsia" w:ascii="微软雅黑" w:hAnsi="微软雅黑" w:eastAsia="微软雅黑" w:cs="微软雅黑"/>
                <w:kern w:val="2"/>
                <w:sz w:val="21"/>
                <w:szCs w:val="21"/>
                <w:lang w:val="en-US" w:eastAsia="zh-CN" w:bidi="ar-SA"/>
              </w:rPr>
              <w:fldChar w:fldCharType="separate"/>
            </w:r>
            <w:r>
              <w:rPr>
                <w:rFonts w:hint="eastAsia" w:ascii="微软雅黑" w:hAnsi="微软雅黑" w:eastAsia="微软雅黑" w:cs="微软雅黑"/>
                <w:kern w:val="2"/>
                <w:sz w:val="21"/>
                <w:szCs w:val="21"/>
                <w:lang w:val="en-US" w:eastAsia="zh-CN" w:bidi="ar-SA"/>
              </w:rPr>
              <w:t>潮汕地区</w:t>
            </w:r>
            <w:r>
              <w:rPr>
                <w:rFonts w:hint="eastAsia" w:ascii="微软雅黑" w:hAnsi="微软雅黑" w:eastAsia="微软雅黑" w:cs="微软雅黑"/>
                <w:kern w:val="2"/>
                <w:sz w:val="21"/>
                <w:szCs w:val="21"/>
                <w:lang w:val="en-US" w:eastAsia="zh-CN" w:bidi="ar-SA"/>
              </w:rPr>
              <w:fldChar w:fldCharType="end"/>
            </w:r>
            <w:r>
              <w:rPr>
                <w:rFonts w:hint="eastAsia" w:ascii="微软雅黑" w:hAnsi="微软雅黑" w:eastAsia="微软雅黑" w:cs="微软雅黑"/>
                <w:kern w:val="2"/>
                <w:sz w:val="21"/>
                <w:szCs w:val="21"/>
                <w:lang w:val="en-US" w:eastAsia="zh-CN" w:bidi="ar-SA"/>
              </w:rPr>
              <w:t>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w:t>
            </w:r>
            <w:r>
              <w:rPr>
                <w:rFonts w:hint="eastAsia" w:ascii="微软雅黑" w:hAnsi="微软雅黑" w:eastAsia="微软雅黑" w:cs="微软雅黑"/>
                <w:kern w:val="2"/>
                <w:sz w:val="21"/>
                <w:szCs w:val="21"/>
                <w:lang w:val="en-US" w:eastAsia="zh-CN" w:bidi="ar-SA"/>
              </w:rPr>
              <w:fldChar w:fldCharType="begin"/>
            </w:r>
            <w:r>
              <w:rPr>
                <w:rFonts w:hint="eastAsia" w:ascii="微软雅黑" w:hAnsi="微软雅黑" w:eastAsia="微软雅黑" w:cs="微软雅黑"/>
                <w:kern w:val="2"/>
                <w:sz w:val="21"/>
                <w:szCs w:val="21"/>
                <w:lang w:val="en-US" w:eastAsia="zh-CN" w:bidi="ar-SA"/>
              </w:rPr>
              <w:instrText xml:space="preserve"> HYPERLINK "https://baike.so.com/doc/3646416-3832795.html" \t "https://baike.so.com/doc/_blank" </w:instrText>
            </w:r>
            <w:r>
              <w:rPr>
                <w:rFonts w:hint="eastAsia" w:ascii="微软雅黑" w:hAnsi="微软雅黑" w:eastAsia="微软雅黑" w:cs="微软雅黑"/>
                <w:kern w:val="2"/>
                <w:sz w:val="21"/>
                <w:szCs w:val="21"/>
                <w:lang w:val="en-US" w:eastAsia="zh-CN" w:bidi="ar-SA"/>
              </w:rPr>
              <w:fldChar w:fldCharType="separate"/>
            </w:r>
            <w:r>
              <w:rPr>
                <w:rFonts w:hint="eastAsia" w:ascii="微软雅黑" w:hAnsi="微软雅黑" w:eastAsia="微软雅黑" w:cs="微软雅黑"/>
                <w:kern w:val="2"/>
                <w:sz w:val="21"/>
                <w:szCs w:val="21"/>
                <w:lang w:val="en-US" w:eastAsia="zh-CN" w:bidi="ar-SA"/>
              </w:rPr>
              <w:t>潮州</w:t>
            </w:r>
            <w:r>
              <w:rPr>
                <w:rFonts w:hint="eastAsia" w:ascii="微软雅黑" w:hAnsi="微软雅黑" w:eastAsia="微软雅黑" w:cs="微软雅黑"/>
                <w:kern w:val="2"/>
                <w:sz w:val="21"/>
                <w:szCs w:val="21"/>
                <w:lang w:val="en-US" w:eastAsia="zh-CN" w:bidi="ar-SA"/>
              </w:rPr>
              <w:fldChar w:fldCharType="end"/>
            </w:r>
            <w:r>
              <w:rPr>
                <w:rFonts w:hint="eastAsia" w:ascii="微软雅黑" w:hAnsi="微软雅黑" w:eastAsia="微软雅黑" w:cs="微软雅黑"/>
                <w:kern w:val="2"/>
                <w:sz w:val="21"/>
                <w:szCs w:val="21"/>
                <w:lang w:val="en-US" w:eastAsia="zh-CN" w:bidi="ar-SA"/>
              </w:rPr>
              <w:t>工夫茶最负盛名，蜚声四海，被尊称为"中国茶道"。日本的煎茶道、中国台湾地区的泡茶道都来源于潮州的工夫茶 ，潮州人喜食茶，以茶入菜，享受一场地道的功夫茶宴。</w:t>
            </w:r>
          </w:p>
          <w:p w14:paraId="61111DE0">
            <w:pPr>
              <w:keepNext w:val="0"/>
              <w:keepLines w:val="0"/>
              <w:pageBreakBefore w:val="0"/>
              <w:kinsoku/>
              <w:wordWrap/>
              <w:overflowPunct/>
              <w:topLinePunct w:val="0"/>
              <w:bidi w:val="0"/>
              <w:adjustRightInd/>
              <w:snapToGrid w:val="0"/>
              <w:spacing w:line="360" w:lineRule="exact"/>
              <w:ind w:firstLine="210" w:firstLineChars="1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kern w:val="2"/>
                <w:sz w:val="21"/>
                <w:szCs w:val="21"/>
                <w:lang w:val="en-US" w:eastAsia="zh-CN" w:bidi="ar-SA"/>
              </w:rPr>
              <w:t>参观</w:t>
            </w:r>
            <w:r>
              <w:rPr>
                <w:rFonts w:hint="eastAsia" w:ascii="微软雅黑" w:hAnsi="微软雅黑" w:eastAsia="微软雅黑" w:cs="微软雅黑"/>
                <w:b/>
                <w:bCs/>
                <w:color w:val="FF0000"/>
                <w:spacing w:val="-1"/>
                <w:kern w:val="2"/>
                <w:sz w:val="21"/>
                <w:szCs w:val="21"/>
                <w:lang w:val="en-US" w:eastAsia="zh-CN" w:bidi="ar-SA"/>
              </w:rPr>
              <w:t>【韩文公祠】</w:t>
            </w:r>
            <w:r>
              <w:rPr>
                <w:rFonts w:hint="eastAsia" w:ascii="微软雅黑" w:hAnsi="微软雅黑" w:eastAsia="微软雅黑" w:cs="微软雅黑"/>
                <w:kern w:val="2"/>
                <w:sz w:val="21"/>
                <w:szCs w:val="21"/>
                <w:lang w:val="en-US" w:eastAsia="zh-CN" w:bidi="ar-SA"/>
              </w:rPr>
              <w:t>（周一闭馆）了解唐宋八大家之一的韩愈为潮做的 4 大贡献，韩文公祠的建筑简朴雅致，墙壁全是水磨砖砌成，祠内分前后二进，并带两廊，后进升高七尺，有石阶可登，正中供韩愈塑像。随后前往滨江长廊外观观赏我国的四大古桥之一“过河拆桥”</w:t>
            </w:r>
            <w:r>
              <w:rPr>
                <w:rFonts w:hint="eastAsia" w:ascii="微软雅黑" w:hAnsi="微软雅黑" w:eastAsia="微软雅黑" w:cs="微软雅黑"/>
                <w:b/>
                <w:bCs/>
                <w:color w:val="FF0000"/>
                <w:spacing w:val="-1"/>
                <w:kern w:val="2"/>
                <w:sz w:val="21"/>
                <w:szCs w:val="21"/>
                <w:lang w:val="en-US" w:eastAsia="zh-CN" w:bidi="ar-SA"/>
              </w:rPr>
              <w:t>【湘子桥】</w:t>
            </w:r>
            <w:r>
              <w:rPr>
                <w:rFonts w:hint="eastAsia" w:ascii="微软雅黑" w:hAnsi="微软雅黑" w:eastAsia="微软雅黑" w:cs="微软雅黑"/>
                <w:kern w:val="2"/>
                <w:sz w:val="21"/>
                <w:szCs w:val="21"/>
                <w:lang w:val="en-US" w:eastAsia="zh-CN" w:bidi="ar-SA"/>
              </w:rPr>
              <w:t>又称“广济桥”，是我国第一座启闭式石桥，设计非常独特。两边是石墩，有精美的亭台楼阁，中间则是 18 座古浮桥相连，在浮桥上走一走，感觉十分奇妙。潮州古城七城门楼之首</w:t>
            </w:r>
            <w:r>
              <w:rPr>
                <w:rFonts w:hint="eastAsia" w:ascii="微软雅黑" w:hAnsi="微软雅黑" w:eastAsia="微软雅黑" w:cs="微软雅黑"/>
                <w:b/>
                <w:bCs/>
                <w:color w:val="FF0000"/>
                <w:spacing w:val="-1"/>
                <w:kern w:val="2"/>
                <w:sz w:val="21"/>
                <w:szCs w:val="21"/>
                <w:lang w:val="en-US" w:eastAsia="zh-CN" w:bidi="ar-SA"/>
              </w:rPr>
              <w:t>【广济楼】</w:t>
            </w:r>
            <w:r>
              <w:rPr>
                <w:rFonts w:hint="eastAsia" w:ascii="微软雅黑" w:hAnsi="微软雅黑" w:eastAsia="微软雅黑" w:cs="微软雅黑"/>
                <w:kern w:val="2"/>
                <w:sz w:val="21"/>
                <w:szCs w:val="21"/>
                <w:lang w:val="en-US" w:eastAsia="zh-CN" w:bidi="ar-SA"/>
              </w:rPr>
              <w:t>，民间俗称“东门楼”是潮州名城的主要标志和重要关闸、年名刹</w:t>
            </w:r>
            <w:r>
              <w:rPr>
                <w:rFonts w:hint="eastAsia" w:ascii="微软雅黑" w:hAnsi="微软雅黑" w:eastAsia="微软雅黑" w:cs="微软雅黑"/>
                <w:b/>
                <w:bCs/>
                <w:color w:val="FF0000"/>
                <w:spacing w:val="-1"/>
                <w:kern w:val="2"/>
                <w:sz w:val="21"/>
                <w:szCs w:val="21"/>
                <w:lang w:val="en-US" w:eastAsia="zh-CN" w:bidi="ar-SA"/>
              </w:rPr>
              <w:t>【开元寺】</w:t>
            </w:r>
            <w:r>
              <w:rPr>
                <w:rFonts w:hint="eastAsia" w:ascii="微软雅黑" w:hAnsi="微软雅黑" w:eastAsia="微软雅黑" w:cs="微软雅黑"/>
                <w:kern w:val="2"/>
                <w:sz w:val="21"/>
                <w:szCs w:val="21"/>
                <w:lang w:val="en-US" w:eastAsia="zh-CN" w:bidi="ar-SA"/>
              </w:rPr>
              <w:t>皇家寺院，整座寺院保留了唐代平面布局，欣赏潮汕古代寺庙巧夺天工的建筑工艺。徒步畅游古城老街</w:t>
            </w:r>
            <w:r>
              <w:rPr>
                <w:rFonts w:hint="eastAsia" w:ascii="微软雅黑" w:hAnsi="微软雅黑" w:eastAsia="微软雅黑" w:cs="微软雅黑"/>
                <w:b/>
                <w:bCs/>
                <w:color w:val="FF0000"/>
                <w:spacing w:val="-1"/>
                <w:kern w:val="2"/>
                <w:sz w:val="21"/>
                <w:szCs w:val="21"/>
                <w:lang w:val="en-US" w:eastAsia="zh-CN" w:bidi="ar-SA"/>
              </w:rPr>
              <w:t>【牌坊街】</w:t>
            </w:r>
            <w:r>
              <w:rPr>
                <w:rFonts w:hint="eastAsia" w:ascii="微软雅黑" w:hAnsi="微软雅黑" w:eastAsia="微软雅黑" w:cs="微软雅黑"/>
                <w:kern w:val="2"/>
                <w:sz w:val="21"/>
                <w:szCs w:val="21"/>
                <w:lang w:val="en-US" w:eastAsia="zh-CN" w:bidi="ar-SA"/>
              </w:rPr>
              <w:t>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后前往</w:t>
            </w:r>
            <w:r>
              <w:rPr>
                <w:rFonts w:hint="eastAsia" w:ascii="微软雅黑" w:hAnsi="微软雅黑" w:eastAsia="微软雅黑" w:cs="微软雅黑"/>
                <w:b/>
                <w:bCs/>
                <w:color w:val="FF0000"/>
                <w:spacing w:val="-1"/>
                <w:kern w:val="2"/>
                <w:sz w:val="21"/>
                <w:szCs w:val="21"/>
                <w:lang w:val="en-US" w:eastAsia="zh-CN" w:bidi="ar-SA"/>
              </w:rPr>
              <w:t>【老茶馆】</w:t>
            </w:r>
            <w:r>
              <w:rPr>
                <w:rFonts w:hint="eastAsia" w:ascii="微软雅黑" w:hAnsi="微软雅黑" w:eastAsia="微软雅黑" w:cs="微软雅黑"/>
                <w:kern w:val="2"/>
                <w:sz w:val="21"/>
                <w:szCs w:val="21"/>
                <w:lang w:val="en-US" w:eastAsia="zh-CN" w:bidi="ar-SA"/>
              </w:rPr>
              <w:t>前往一家藏在牌坊街的老茶馆,喝茶看剧听曲体验潮汕文化—潮汕看大戏“非质文化遗产”</w:t>
            </w:r>
            <w:r>
              <w:rPr>
                <w:rFonts w:hint="eastAsia" w:ascii="微软雅黑" w:hAnsi="微软雅黑" w:eastAsia="微软雅黑" w:cs="微软雅黑"/>
                <w:b/>
                <w:bCs/>
                <w:color w:val="FF0000"/>
                <w:spacing w:val="-1"/>
                <w:kern w:val="2"/>
                <w:sz w:val="21"/>
                <w:szCs w:val="21"/>
                <w:lang w:val="en-US" w:eastAsia="zh-CN" w:bidi="ar-SA"/>
              </w:rPr>
              <w:t>【潮剧+功夫茶】</w:t>
            </w:r>
            <w:r>
              <w:rPr>
                <w:rFonts w:hint="eastAsia" w:ascii="微软雅黑" w:hAnsi="微软雅黑" w:eastAsia="微软雅黑" w:cs="微软雅黑"/>
                <w:kern w:val="2"/>
                <w:sz w:val="21"/>
                <w:szCs w:val="21"/>
                <w:lang w:val="en-US" w:eastAsia="zh-CN" w:bidi="ar-SA"/>
              </w:rPr>
              <w:t>在“爆款”百年独株老屋，充满了满満民国怀旧气息。时常有曲艺演出的舞台仍余音绕梁，复古精美的摆设器具带你重回旧时光，潮剧是用潮汕方言演唱的地方戏曲剧种，是广东三大地方剧种之一，形成于明代，已有四百余年历史。随后入住酒店休息。</w:t>
            </w:r>
          </w:p>
        </w:tc>
      </w:tr>
      <w:tr w14:paraId="5258EC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tcPr>
          <w:p w14:paraId="5FD56B4D">
            <w:pPr>
              <w:snapToGrid w:val="0"/>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val="en-US" w:eastAsia="en-US"/>
              </w:rPr>
              <w:t>潮汕→各地</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169A54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47FEFADF">
            <w:pPr>
              <w:pStyle w:val="2"/>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color w:val="000000"/>
                <w:szCs w:val="22"/>
                <w:lang w:val="en-US" w:eastAsia="en-US" w:bidi="ar-SA"/>
              </w:rPr>
              <w:t>早餐后送团返程</w:t>
            </w:r>
          </w:p>
        </w:tc>
      </w:tr>
      <w:tr w14:paraId="6FE808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06A1A49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1ED48E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586CE21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b w:val="0"/>
                <w:bCs w:val="0"/>
                <w:color w:val="00B0F0"/>
                <w:kern w:val="2"/>
                <w:sz w:val="18"/>
                <w:szCs w:val="18"/>
                <w:vertAlign w:val="baseline"/>
                <w:lang w:val="en-US" w:eastAsia="zh-CN" w:bidi="ar"/>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CFADB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07B9F76F">
            <w:pPr>
              <w:keepNext w:val="0"/>
              <w:keepLines w:val="0"/>
              <w:pageBreakBefore w:val="0"/>
              <w:widowControl w:val="0"/>
              <w:tabs>
                <w:tab w:val="left" w:pos="8583"/>
              </w:tabs>
              <w:kinsoku/>
              <w:wordWrap/>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F6FFB8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lang w:val="en-US"/>
              </w:rPr>
            </w:pPr>
            <w:r>
              <w:rPr>
                <w:rFonts w:hint="eastAsia" w:ascii="微软雅黑" w:hAnsi="微软雅黑" w:eastAsia="微软雅黑" w:cs="微软雅黑"/>
                <w:sz w:val="24"/>
                <w:shd w:val="clear" w:color="auto" w:fill="FFFFFF"/>
              </w:rPr>
              <w:t>【</w:t>
            </w:r>
            <w:r>
              <w:rPr>
                <w:rFonts w:hint="eastAsia" w:ascii="微软雅黑" w:hAnsi="微软雅黑" w:eastAsia="微软雅黑" w:cs="微软雅黑"/>
                <w:sz w:val="21"/>
                <w:szCs w:val="21"/>
                <w:shd w:val="clear" w:color="auto" w:fill="FFFFFF"/>
                <w:lang w:val="en-US" w:eastAsia="zh-CN"/>
              </w:rPr>
              <w:t>当地用车</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rPr>
              <w:t>当地</w:t>
            </w:r>
            <w:r>
              <w:rPr>
                <w:rFonts w:hint="eastAsia" w:ascii="微软雅黑" w:hAnsi="微软雅黑" w:eastAsia="微软雅黑" w:cs="微软雅黑"/>
                <w:sz w:val="21"/>
                <w:szCs w:val="21"/>
                <w:shd w:val="clear" w:color="auto" w:fill="FFFFFF"/>
              </w:rPr>
              <w:t>正规空调旅游车，</w:t>
            </w:r>
            <w:r>
              <w:rPr>
                <w:rFonts w:hint="eastAsia" w:ascii="微软雅黑" w:hAnsi="微软雅黑" w:eastAsia="微软雅黑" w:cs="微软雅黑"/>
                <w:sz w:val="21"/>
                <w:szCs w:val="21"/>
                <w:shd w:val="clear" w:color="auto" w:fill="FFFFFF"/>
                <w:lang w:val="en-US" w:eastAsia="zh-CN"/>
              </w:rPr>
              <w:t>跟据人数安排车辆、确保</w:t>
            </w:r>
            <w:r>
              <w:rPr>
                <w:rFonts w:hint="eastAsia" w:ascii="微软雅黑" w:hAnsi="微软雅黑" w:eastAsia="微软雅黑" w:cs="微软雅黑"/>
                <w:sz w:val="21"/>
                <w:szCs w:val="21"/>
                <w:shd w:val="clear" w:color="auto" w:fill="FFFFFF"/>
              </w:rPr>
              <w:t>一人一正座。</w:t>
            </w:r>
          </w:p>
          <w:p w14:paraId="13897DE7">
            <w:pPr>
              <w:keepNext w:val="0"/>
              <w:keepLines w:val="0"/>
              <w:pageBreakBefore w:val="0"/>
              <w:widowControl w:val="0"/>
              <w:kinsoku/>
              <w:wordWrap/>
              <w:overflowPunct/>
              <w:topLinePunct w:val="0"/>
              <w:autoSpaceDE/>
              <w:autoSpaceDN/>
              <w:bidi w:val="0"/>
              <w:adjustRightInd/>
              <w:snapToGrid/>
              <w:spacing w:line="360" w:lineRule="exact"/>
              <w:ind w:left="1200" w:hanging="1050" w:hangingChars="500"/>
              <w:textAlignment w:val="auto"/>
              <w:rPr>
                <w:rFonts w:hint="eastAsia" w:ascii="微软雅黑" w:hAnsi="微软雅黑" w:eastAsia="微软雅黑" w:cs="微软雅黑"/>
                <w:kern w:val="2"/>
                <w:sz w:val="21"/>
                <w:szCs w:val="21"/>
                <w:shd w:val="clear" w:color="auto" w:fill="FFFFFF"/>
                <w:lang w:val="en-US" w:eastAsia="zh-CN" w:bidi="ar-SA"/>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酒店</w:t>
            </w:r>
            <w:r>
              <w:rPr>
                <w:rFonts w:hint="eastAsia" w:ascii="微软雅黑" w:hAnsi="微软雅黑" w:eastAsia="微软雅黑" w:cs="微软雅黑"/>
                <w:sz w:val="21"/>
                <w:szCs w:val="21"/>
                <w:shd w:val="clear" w:color="auto" w:fill="FFFFFF"/>
              </w:rPr>
              <w:t>住宿】全程</w:t>
            </w:r>
            <w:r>
              <w:rPr>
                <w:rFonts w:hint="eastAsia" w:ascii="微软雅黑" w:hAnsi="微软雅黑" w:eastAsia="微软雅黑" w:cs="微软雅黑"/>
                <w:sz w:val="21"/>
                <w:szCs w:val="21"/>
                <w:shd w:val="clear" w:color="auto" w:fill="FFFFFF"/>
                <w:lang w:val="en-US" w:eastAsia="zh-CN"/>
              </w:rPr>
              <w:t>指定四钻酒店地理位置优越、升级1</w:t>
            </w:r>
            <w:r>
              <w:rPr>
                <w:rFonts w:hint="eastAsia" w:ascii="微软雅黑" w:hAnsi="微软雅黑" w:eastAsia="微软雅黑" w:cs="微软雅黑"/>
                <w:sz w:val="21"/>
                <w:szCs w:val="21"/>
                <w:shd w:val="clear" w:color="auto" w:fill="FFFFFF"/>
              </w:rPr>
              <w:t>晚连住</w:t>
            </w:r>
            <w:r>
              <w:rPr>
                <w:rFonts w:hint="eastAsia" w:ascii="微软雅黑" w:hAnsi="微软雅黑" w:eastAsia="微软雅黑" w:cs="微软雅黑"/>
                <w:sz w:val="21"/>
                <w:szCs w:val="21"/>
                <w:shd w:val="clear" w:color="auto" w:fill="FFFFFF"/>
                <w:lang w:val="en-US"/>
              </w:rPr>
              <w:t>南澳</w:t>
            </w:r>
            <w:r>
              <w:rPr>
                <w:rFonts w:hint="eastAsia" w:ascii="微软雅黑" w:hAnsi="微软雅黑" w:eastAsia="微软雅黑" w:cs="微软雅黑"/>
                <w:sz w:val="21"/>
                <w:szCs w:val="21"/>
                <w:shd w:val="clear" w:color="auto" w:fill="FFFFFF"/>
              </w:rPr>
              <w:t>海岛</w:t>
            </w:r>
            <w:r>
              <w:rPr>
                <w:rFonts w:hint="eastAsia" w:ascii="微软雅黑" w:hAnsi="微软雅黑" w:eastAsia="微软雅黑" w:cs="微软雅黑"/>
                <w:sz w:val="21"/>
                <w:szCs w:val="21"/>
                <w:shd w:val="clear" w:color="auto" w:fill="FFFFFF"/>
                <w:lang w:val="en-US" w:eastAsia="zh-CN"/>
              </w:rPr>
              <w:t>海边酒店</w:t>
            </w:r>
          </w:p>
          <w:p w14:paraId="57D0C16A">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kern w:val="2"/>
                <w:sz w:val="21"/>
                <w:szCs w:val="21"/>
                <w:shd w:val="clear" w:color="auto" w:fill="FFFFFF"/>
                <w:lang w:val="en-US" w:eastAsia="zh-CN" w:bidi="ar-SA"/>
              </w:rPr>
            </w:pPr>
            <w:r>
              <w:rPr>
                <w:rFonts w:hint="eastAsia" w:ascii="微软雅黑" w:hAnsi="微软雅黑" w:eastAsia="微软雅黑" w:cs="微软雅黑"/>
                <w:kern w:val="2"/>
                <w:sz w:val="21"/>
                <w:szCs w:val="21"/>
                <w:shd w:val="clear" w:color="auto" w:fill="FFFFFF"/>
                <w:lang w:val="en-US" w:eastAsia="zh-CN" w:bidi="ar-SA"/>
              </w:rPr>
              <w:t>四钻参考酒店：</w:t>
            </w:r>
          </w:p>
          <w:p w14:paraId="73DE2F80">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kern w:val="2"/>
                <w:sz w:val="21"/>
                <w:szCs w:val="21"/>
                <w:shd w:val="clear" w:color="auto" w:fill="FFFFFF"/>
                <w:lang w:val="en-US" w:eastAsia="zh-CN" w:bidi="ar-SA"/>
              </w:rPr>
            </w:pPr>
            <w:r>
              <w:rPr>
                <w:rFonts w:hint="eastAsia" w:ascii="微软雅黑" w:hAnsi="微软雅黑" w:eastAsia="微软雅黑" w:cs="微软雅黑"/>
                <w:kern w:val="2"/>
                <w:sz w:val="21"/>
                <w:szCs w:val="21"/>
                <w:shd w:val="clear" w:color="auto" w:fill="FFFFFF"/>
                <w:lang w:val="en-US" w:eastAsia="zh-CN" w:bidi="ar-SA"/>
              </w:rPr>
              <w:t>汕头酒店: 凯亚伦/柏高/铂晶或同级</w:t>
            </w:r>
          </w:p>
          <w:p w14:paraId="773EF9C6">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kern w:val="2"/>
                <w:sz w:val="21"/>
                <w:szCs w:val="21"/>
                <w:shd w:val="clear" w:color="auto" w:fill="FFFFFF"/>
                <w:lang w:val="en-US" w:eastAsia="zh-CN" w:bidi="ar-SA"/>
              </w:rPr>
            </w:pPr>
            <w:r>
              <w:rPr>
                <w:rFonts w:hint="eastAsia" w:ascii="微软雅黑" w:hAnsi="微软雅黑" w:eastAsia="微软雅黑" w:cs="微软雅黑"/>
                <w:kern w:val="2"/>
                <w:sz w:val="21"/>
                <w:szCs w:val="21"/>
                <w:shd w:val="clear" w:color="auto" w:fill="FFFFFF"/>
                <w:lang w:val="en-US" w:eastAsia="zh-CN" w:bidi="ar-SA"/>
              </w:rPr>
              <w:t>南澳酒店：海泉湾/格兰云天或同级</w:t>
            </w:r>
          </w:p>
          <w:p w14:paraId="0514113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宋体" w:cs="微软雅黑"/>
                <w:kern w:val="2"/>
                <w:sz w:val="21"/>
                <w:szCs w:val="21"/>
                <w:shd w:val="clear" w:color="auto" w:fill="FFFFFF"/>
                <w:lang w:val="en-US" w:eastAsia="zh-CN" w:bidi="ar-SA"/>
              </w:rPr>
            </w:pPr>
            <w:r>
              <w:rPr>
                <w:rFonts w:hint="eastAsia" w:ascii="微软雅黑" w:hAnsi="微软雅黑" w:eastAsia="微软雅黑" w:cs="微软雅黑"/>
                <w:kern w:val="2"/>
                <w:sz w:val="21"/>
                <w:szCs w:val="21"/>
                <w:shd w:val="clear" w:color="auto" w:fill="FFFFFF"/>
                <w:lang w:val="en-US" w:eastAsia="zh-CN" w:bidi="ar-SA"/>
              </w:rPr>
              <w:t>东山岛酒店：喜达威/万隆酒店/豪景雅汇或同级</w:t>
            </w:r>
          </w:p>
          <w:p w14:paraId="170E671C">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sz w:val="21"/>
                <w:szCs w:val="21"/>
                <w:lang w:val="en-US" w:eastAsia="zh-CN"/>
              </w:rPr>
            </w:pPr>
            <w:r>
              <w:rPr>
                <w:rFonts w:hint="eastAsia" w:ascii="微软雅黑" w:hAnsi="微软雅黑" w:eastAsia="微软雅黑" w:cs="微软雅黑"/>
                <w:kern w:val="2"/>
                <w:sz w:val="21"/>
                <w:szCs w:val="21"/>
                <w:shd w:val="clear" w:color="auto" w:fill="FFFFFF"/>
                <w:lang w:val="en-US" w:eastAsia="zh-CN" w:bidi="ar-SA"/>
              </w:rPr>
              <w:t>潮州酒店：兰欧/宝华酒店/ 骏景国际或同级</w:t>
            </w:r>
          </w:p>
          <w:p w14:paraId="70F68D27">
            <w:pPr>
              <w:keepNext w:val="0"/>
              <w:keepLines w:val="0"/>
              <w:pageBreakBefore w:val="0"/>
              <w:widowControl w:val="0"/>
              <w:kinsoku/>
              <w:wordWrap/>
              <w:overflowPunct/>
              <w:topLinePunct w:val="0"/>
              <w:autoSpaceDE/>
              <w:autoSpaceDN/>
              <w:bidi w:val="0"/>
              <w:adjustRightInd/>
              <w:snapToGrid/>
              <w:spacing w:line="360" w:lineRule="exact"/>
              <w:ind w:left="1200" w:hanging="1050" w:hangingChars="500"/>
              <w:textAlignment w:val="auto"/>
              <w:rPr>
                <w:rFonts w:hint="default"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rPr>
              <w:t>【用餐】</w:t>
            </w:r>
            <w:r>
              <w:rPr>
                <w:rFonts w:hint="eastAsia" w:ascii="微软雅黑" w:hAnsi="微软雅黑" w:eastAsia="微软雅黑" w:cs="微软雅黑"/>
                <w:sz w:val="21"/>
                <w:szCs w:val="21"/>
                <w:shd w:val="clear" w:color="auto" w:fill="FFFFFF"/>
                <w:lang w:val="en-US" w:eastAsia="zh-CN"/>
              </w:rPr>
              <w:t>早餐酒店提供、正餐含三个特色餐（牛肉宴、龙虾鲍鱼宴、十全功夫宴）小孩不占床无早餐</w:t>
            </w:r>
          </w:p>
          <w:p w14:paraId="21208DA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【门票】行程内所含景点门票</w:t>
            </w:r>
            <w:r>
              <w:rPr>
                <w:rFonts w:hint="eastAsia" w:ascii="微软雅黑" w:hAnsi="微软雅黑" w:eastAsia="微软雅黑" w:cs="微软雅黑"/>
                <w:sz w:val="21"/>
                <w:szCs w:val="21"/>
                <w:shd w:val="clear" w:color="auto" w:fill="FFFFFF"/>
                <w:lang w:val="en-US" w:eastAsia="zh-CN"/>
              </w:rPr>
              <w:t>及必乘景交</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均无忧无免无退费</w:t>
            </w:r>
            <w:r>
              <w:rPr>
                <w:rFonts w:hint="eastAsia" w:ascii="微软雅黑" w:hAnsi="微软雅黑" w:eastAsia="微软雅黑" w:cs="微软雅黑"/>
                <w:sz w:val="21"/>
                <w:szCs w:val="21"/>
                <w:shd w:val="clear" w:color="auto" w:fill="FFFFFF"/>
              </w:rPr>
              <w:t>）</w:t>
            </w:r>
          </w:p>
          <w:p w14:paraId="5B8678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【导游】全程</w:t>
            </w:r>
            <w:r>
              <w:rPr>
                <w:rFonts w:hint="eastAsia" w:ascii="微软雅黑" w:hAnsi="微软雅黑" w:eastAsia="微软雅黑" w:cs="微软雅黑"/>
                <w:sz w:val="21"/>
                <w:szCs w:val="21"/>
                <w:shd w:val="clear" w:color="auto" w:fill="FFFFFF"/>
                <w:lang w:val="en-US" w:eastAsia="zh-CN"/>
              </w:rPr>
              <w:t>司机兼</w:t>
            </w:r>
            <w:r>
              <w:rPr>
                <w:rFonts w:hint="eastAsia" w:ascii="微软雅黑" w:hAnsi="微软雅黑" w:eastAsia="微软雅黑" w:cs="微软雅黑"/>
                <w:sz w:val="21"/>
                <w:szCs w:val="21"/>
                <w:shd w:val="clear" w:color="auto" w:fill="FFFFFF"/>
              </w:rPr>
              <w:t>导游讲解服务；</w:t>
            </w:r>
          </w:p>
          <w:p w14:paraId="3392D7B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【保险】旅行社责任保险；</w:t>
            </w:r>
            <w:r>
              <w:rPr>
                <w:rFonts w:hint="eastAsia" w:ascii="微软雅黑" w:hAnsi="微软雅黑" w:eastAsia="微软雅黑" w:cs="微软雅黑"/>
                <w:color w:val="FF0000"/>
                <w:sz w:val="21"/>
                <w:szCs w:val="21"/>
                <w:shd w:val="clear" w:color="auto" w:fill="FFFFFF"/>
              </w:rPr>
              <w:t>不含</w:t>
            </w:r>
            <w:r>
              <w:rPr>
                <w:rFonts w:hint="eastAsia" w:ascii="微软雅黑" w:hAnsi="微软雅黑" w:eastAsia="微软雅黑" w:cs="微软雅黑"/>
                <w:color w:val="FF0000"/>
                <w:sz w:val="21"/>
                <w:szCs w:val="21"/>
                <w:shd w:val="clear" w:color="auto" w:fill="FFFFFF"/>
                <w:lang w:val="en-US" w:eastAsia="zh-CN"/>
              </w:rPr>
              <w:t>人生意外</w:t>
            </w:r>
            <w:r>
              <w:rPr>
                <w:rFonts w:hint="eastAsia" w:ascii="微软雅黑" w:hAnsi="微软雅黑" w:eastAsia="微软雅黑" w:cs="微软雅黑"/>
                <w:color w:val="FF0000"/>
                <w:sz w:val="21"/>
                <w:szCs w:val="21"/>
                <w:shd w:val="clear" w:color="auto" w:fill="FFFFFF"/>
              </w:rPr>
              <w:t>意外险</w:t>
            </w:r>
            <w:r>
              <w:rPr>
                <w:rFonts w:hint="eastAsia" w:ascii="微软雅黑" w:hAnsi="微软雅黑" w:eastAsia="微软雅黑" w:cs="微软雅黑"/>
                <w:color w:val="FF0000"/>
                <w:sz w:val="21"/>
                <w:szCs w:val="21"/>
                <w:shd w:val="clear" w:color="auto" w:fill="FFFFFF"/>
                <w:lang w:val="en-US" w:eastAsia="zh-CN"/>
              </w:rPr>
              <w:t>/建议自行购买</w:t>
            </w:r>
            <w:r>
              <w:rPr>
                <w:rFonts w:hint="eastAsia" w:ascii="微软雅黑" w:hAnsi="微软雅黑" w:eastAsia="微软雅黑" w:cs="微软雅黑"/>
                <w:color w:val="FF0000"/>
                <w:sz w:val="21"/>
                <w:szCs w:val="21"/>
                <w:shd w:val="clear" w:color="auto" w:fill="FFFFFF"/>
              </w:rPr>
              <w:t>。</w:t>
            </w:r>
          </w:p>
          <w:p w14:paraId="5B0E2013">
            <w:pPr>
              <w:keepNext w:val="0"/>
              <w:keepLines w:val="0"/>
              <w:pageBreakBefore w:val="0"/>
              <w:widowControl w:val="0"/>
              <w:kinsoku/>
              <w:wordWrap/>
              <w:overflowPunct/>
              <w:topLinePunct w:val="0"/>
              <w:autoSpaceDE/>
              <w:autoSpaceDN/>
              <w:bidi w:val="0"/>
              <w:adjustRightInd/>
              <w:snapToGrid/>
              <w:spacing w:line="360" w:lineRule="exact"/>
              <w:ind w:left="960" w:hanging="840" w:hangingChars="400"/>
              <w:textAlignment w:val="auto"/>
              <w:rPr>
                <w:rFonts w:ascii="微软雅黑" w:hAnsi="微软雅黑" w:eastAsia="微软雅黑" w:cs="微软雅黑"/>
              </w:rPr>
            </w:pPr>
            <w:r>
              <w:rPr>
                <w:rFonts w:hint="eastAsia" w:ascii="微软雅黑" w:hAnsi="微软雅黑" w:eastAsia="微软雅黑" w:cs="微软雅黑"/>
                <w:sz w:val="21"/>
                <w:szCs w:val="21"/>
                <w:shd w:val="clear" w:color="auto" w:fill="FFFFFF"/>
              </w:rPr>
              <w:t>【购物】</w:t>
            </w:r>
            <w:r>
              <w:rPr>
                <w:rFonts w:hint="eastAsia" w:ascii="微软雅黑" w:hAnsi="微软雅黑" w:eastAsia="微软雅黑" w:cs="微软雅黑"/>
                <w:sz w:val="21"/>
                <w:szCs w:val="21"/>
                <w:shd w:val="clear" w:color="auto" w:fill="FFFFFF"/>
                <w:lang w:val="en-US"/>
              </w:rPr>
              <w:t>纯玩，</w:t>
            </w:r>
            <w:r>
              <w:rPr>
                <w:rFonts w:hint="eastAsia" w:ascii="微软雅黑" w:hAnsi="微软雅黑" w:eastAsia="微软雅黑" w:cs="微软雅黑"/>
                <w:b/>
                <w:bCs/>
                <w:color w:val="000000"/>
                <w:sz w:val="21"/>
                <w:szCs w:val="21"/>
              </w:rPr>
              <w:t>无购物</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无自费</w:t>
            </w:r>
          </w:p>
        </w:tc>
      </w:tr>
      <w:tr w14:paraId="051FBB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3DF6A9DC">
            <w:pPr>
              <w:keepNext w:val="0"/>
              <w:keepLines w:val="0"/>
              <w:pageBreakBefore w:val="0"/>
              <w:widowControl w:val="0"/>
              <w:tabs>
                <w:tab w:val="left" w:pos="8583"/>
              </w:tabs>
              <w:kinsoku/>
              <w:wordWrap/>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5E455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1366ABF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2E1BE356">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545A21C1">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74286D6B">
            <w:pPr>
              <w:pStyle w:val="21"/>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微软雅黑" w:hAnsi="微软雅黑" w:eastAsia="微软雅黑" w:cs="微软雅黑"/>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1E0075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05C0E472">
            <w:pPr>
              <w:keepNext w:val="0"/>
              <w:keepLines w:val="0"/>
              <w:pageBreakBefore w:val="0"/>
              <w:widowControl w:val="0"/>
              <w:shd w:val="clear" w:color="auto" w:fill="auto"/>
              <w:tabs>
                <w:tab w:val="left" w:pos="9240"/>
              </w:tabs>
              <w:kinsoku/>
              <w:wordWrap/>
              <w:overflowPunct/>
              <w:topLinePunct w:val="0"/>
              <w:autoSpaceDE/>
              <w:autoSpaceDN/>
              <w:bidi w:val="0"/>
              <w:adjustRightInd/>
              <w:snapToGrid w:val="0"/>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A06D0F6">
            <w:pPr>
              <w:numPr>
                <w:ilvl w:val="0"/>
                <w:numId w:val="0"/>
              </w:numPr>
              <w:snapToGrid w:val="0"/>
              <w:ind w:leftChars="0"/>
              <w:jc w:val="left"/>
              <w:rPr>
                <w:rFonts w:hint="eastAsia" w:ascii="微软雅黑" w:hAnsi="微软雅黑" w:eastAsia="微软雅黑" w:cs="微软雅黑"/>
                <w:b/>
                <w:bCs/>
                <w:color w:val="FF0000"/>
                <w:kern w:val="0"/>
                <w:sz w:val="21"/>
                <w:szCs w:val="21"/>
                <w:lang w:val="en-US" w:eastAsia="zh-CN"/>
              </w:rPr>
            </w:pPr>
            <w:r>
              <w:rPr>
                <w:rFonts w:hint="eastAsia" w:ascii="微软雅黑" w:hAnsi="微软雅黑" w:eastAsia="微软雅黑" w:cs="微软雅黑"/>
                <w:b/>
                <w:bCs/>
                <w:color w:val="FF0000"/>
                <w:kern w:val="0"/>
                <w:sz w:val="21"/>
                <w:szCs w:val="21"/>
                <w:lang w:val="en-US" w:eastAsia="zh-CN"/>
              </w:rPr>
              <w:t>收客年龄：75周岁以内畅收！</w:t>
            </w:r>
          </w:p>
          <w:p w14:paraId="6779B011">
            <w:pPr>
              <w:numPr>
                <w:ilvl w:val="0"/>
                <w:numId w:val="0"/>
              </w:numPr>
              <w:snapToGrid w:val="0"/>
              <w:ind w:leftChars="0"/>
              <w:jc w:val="left"/>
              <w:rPr>
                <w:rFonts w:hint="eastAsia" w:ascii="微软雅黑" w:hAnsi="微软雅黑" w:eastAsia="微软雅黑" w:cs="微软雅黑"/>
                <w:lang w:val="en-US" w:eastAsia="zh-CN"/>
              </w:rPr>
            </w:pPr>
            <w:r>
              <w:rPr>
                <w:rFonts w:hint="eastAsia" w:ascii="微软雅黑" w:hAnsi="微软雅黑" w:eastAsia="微软雅黑" w:cs="微软雅黑"/>
                <w:b w:val="0"/>
                <w:bCs w:val="0"/>
                <w:kern w:val="0"/>
                <w:sz w:val="21"/>
                <w:szCs w:val="21"/>
                <w:lang w:val="en-US" w:eastAsia="zh-CN"/>
              </w:rPr>
              <w:t xml:space="preserve">1、65岁-75岁需65岁以下亲属陪同，提供健康证明，签好高龄人士参团免责协议； </w:t>
            </w:r>
            <w:r>
              <w:rPr>
                <w:rFonts w:hint="eastAsia" w:ascii="微软雅黑" w:hAnsi="微软雅黑" w:eastAsia="微软雅黑" w:cs="微软雅黑"/>
                <w:b w:val="0"/>
                <w:bCs w:val="0"/>
                <w:kern w:val="0"/>
                <w:sz w:val="21"/>
                <w:szCs w:val="21"/>
                <w:lang w:val="en-US" w:eastAsia="zh-CN"/>
              </w:rPr>
              <w:br w:type="textWrapping"/>
            </w:r>
            <w:r>
              <w:rPr>
                <w:rFonts w:hint="eastAsia" w:ascii="微软雅黑" w:hAnsi="微软雅黑" w:eastAsia="微软雅黑" w:cs="微软雅黑"/>
                <w:b w:val="0"/>
                <w:bCs w:val="0"/>
                <w:kern w:val="0"/>
                <w:sz w:val="21"/>
                <w:szCs w:val="21"/>
                <w:lang w:val="en-US" w:eastAsia="zh-CN"/>
              </w:rPr>
              <w:t>2、组团同行及家属（正地接），聋哑人士，行动不便者，孕妇，导游证，记者，回民 ，纯学生，75岁以上拒绝报名（特殊情况另议）；</w:t>
            </w:r>
          </w:p>
        </w:tc>
      </w:tr>
      <w:tr w14:paraId="757388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7D3D3F22">
            <w:pPr>
              <w:keepNext w:val="0"/>
              <w:keepLines w:val="0"/>
              <w:pageBreakBefore w:val="0"/>
              <w:widowControl/>
              <w:suppressLineNumbers w:val="0"/>
              <w:kinsoku/>
              <w:wordWrap/>
              <w:overflowPunct/>
              <w:topLinePunct w:val="0"/>
              <w:autoSpaceDE/>
              <w:bidi w:val="0"/>
              <w:adjustRightInd/>
              <w:snapToGrid w:val="0"/>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0A9C4769">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1、全程不提供自然单房差、产生自然单房差费用客人自理。</w:t>
            </w:r>
          </w:p>
          <w:p w14:paraId="59DAF950">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2、不含行程景点内的小交通、私人消费（如自由活动期间的用车、用餐及导游服务；酒店内洗衣、</w:t>
            </w:r>
          </w:p>
          <w:p w14:paraId="02C1AA73">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理发、电话、传真、收费电视、饮品、烟酒等超行程的费用）。</w:t>
            </w:r>
          </w:p>
          <w:p w14:paraId="16A7E300">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3、因交通延阻、罢工、天气、飞机故障、航班取消或更改时间等不可抗力原因导致的额外费用；因</w:t>
            </w:r>
          </w:p>
          <w:p w14:paraId="2FB7A02C">
            <w:pPr>
              <w:keepNext w:val="0"/>
              <w:keepLines w:val="0"/>
              <w:pageBreakBefore w:val="0"/>
              <w:widowControl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color w:val="000000"/>
                <w:szCs w:val="22"/>
                <w:lang w:val="en-US" w:eastAsia="en-US" w:bidi="ar-SA"/>
              </w:rPr>
              <w:t>滞留造成的食宿费用，增加的返航费用</w:t>
            </w:r>
          </w:p>
        </w:tc>
      </w:tr>
      <w:tr w14:paraId="73E4CD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2C5754E8">
            <w:pPr>
              <w:snapToGrid w:val="0"/>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246B0A58">
            <w:pPr>
              <w:keepNext w:val="0"/>
              <w:keepLines w:val="0"/>
              <w:pageBreakBefore w:val="0"/>
              <w:widowControl w:val="0"/>
              <w:tabs>
                <w:tab w:val="left" w:pos="8583"/>
              </w:tabs>
              <w:kinsoku/>
              <w:wordWrap/>
              <w:overflowPunct/>
              <w:topLinePunct w:val="0"/>
              <w:autoSpaceDE/>
              <w:autoSpaceDN/>
              <w:bidi w:val="0"/>
              <w:adjustRightInd/>
              <w:snapToGrid w:val="0"/>
              <w:spacing w:line="300" w:lineRule="exact"/>
              <w:jc w:val="left"/>
              <w:textAlignment w:val="auto"/>
              <w:rPr>
                <w:rFonts w:hint="eastAsia"/>
                <w:lang w:val="en-US" w:eastAsia="zh-CN"/>
              </w:rPr>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362F6F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12CD328F">
            <w:pPr>
              <w:keepNext w:val="0"/>
              <w:keepLines w:val="0"/>
              <w:pageBreakBefore w:val="0"/>
              <w:widowControl w:val="0"/>
              <w:tabs>
                <w:tab w:val="left" w:pos="8583"/>
              </w:tabs>
              <w:kinsoku/>
              <w:wordWrap/>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特别注意事项</w:t>
            </w: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 xml:space="preserve"> </w:t>
            </w:r>
          </w:p>
          <w:p w14:paraId="015F1DF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游客报名时，请确保自身身体健康，是否适合参团出游！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岁（含）以上长者参团需提交《三甲医院半年内体检报告》、签署《长者出行声明书》以及至少一名18-60岁亲属陪同参团，强烈建议旅游者购买相应的个人意外保险，谢谢配合；④因接待服务能力所限，无法接待80周岁以上的旅游者报名出游，敬请谅解。</w:t>
            </w:r>
          </w:p>
          <w:p w14:paraId="359E27C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w:t>
            </w:r>
          </w:p>
          <w:p w14:paraId="2C1831D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3）报名时，必须出示法定监护人的户口本、身份证原件或复印件，建议未成年人出行购买旅游意外险；</w:t>
            </w:r>
          </w:p>
          <w:p w14:paraId="71089F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t>
            </w:r>
          </w:p>
          <w:p w14:paraId="08C72F0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游客报名时，请提供准确姓名及有效证件号码（包括但不限于：有效期内的身份证/护照/户口本/出生证/回乡证等复印件）；出发当日，请游客携带有效证件原件出发，如因缺失证件造成的损失，由游客承担，敬请留意。</w:t>
            </w:r>
          </w:p>
          <w:p w14:paraId="7C41417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w:t>
            </w:r>
          </w:p>
          <w:p w14:paraId="5711B3F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7）以上行程仅供参考，旅行社在保证行程标准景点不变的情况下可做出相应的调整，具体以出团通知及当地实际安排为准。</w:t>
            </w:r>
          </w:p>
          <w:p w14:paraId="6DB1453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w:t>
            </w:r>
          </w:p>
          <w:p w14:paraId="7E42DA3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w:t>
            </w:r>
          </w:p>
          <w:p w14:paraId="2DEFBBE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10）旅游行程中旅行社无安排游览活动的时间为游客自由活动时间，自由活动期间，游客请选择自己能够控制风险的活动项目，并在自己可控风险的范围内活动。 </w:t>
            </w:r>
          </w:p>
          <w:p w14:paraId="5CF2E67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w:t>
            </w:r>
          </w:p>
          <w:p w14:paraId="1A02D4A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12）行程赠送项目因航班、天气等不可抗因素导致不能赠送或游客主动放弃的，费用不退。</w:t>
            </w:r>
          </w:p>
          <w:p w14:paraId="296C34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13）旅途中，请游客务必准时集合，以免让其他团友等候，且影响旅游行程。请及时记录地陪、全陪、领队联络号码，出现情况及时与导游沟通，以便及时有效处理</w:t>
            </w:r>
          </w:p>
          <w:p w14:paraId="0EA45A5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w:t>
            </w:r>
          </w:p>
          <w:p w14:paraId="7FBEB48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15）紧急报警电话：110；急救中心电话：120。</w:t>
            </w:r>
          </w:p>
          <w:p w14:paraId="173DB49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16）出团期间，如发生不可归责于旅行社的意外伤害，旅行社不承担赔偿责任。强烈建议旅游者购买相应的个人意外保险。</w:t>
            </w:r>
          </w:p>
          <w:p w14:paraId="193970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17）为防止在旅途中水土不服,敬请游客自备一些常用药品，以备不适之需。请勿随意服用他人所提供之食品或药品。</w:t>
            </w:r>
          </w:p>
          <w:p w14:paraId="6DE629C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团中，如有任何团队质量问题，请在当地及时反馈，以便我司及时有效处理；团队结束时，请认真填写游客意见单，您的宝贵意见，有利于我司更好地完善和提高团队接待质量，并且是我司处理旅游投诉的重要依据，谢谢配合！</w:t>
            </w:r>
          </w:p>
          <w:p w14:paraId="01C559AF">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19）行程表为旅游合同附件之一，行程表内容与旅游合同内容冲突之处，以行程表约定内容为准。</w:t>
            </w:r>
          </w:p>
        </w:tc>
      </w:tr>
      <w:tr w14:paraId="425A74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43B3CA00">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firstLine="3782" w:firstLineChars="1800"/>
              <w:jc w:val="left"/>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b/>
                <w:sz w:val="21"/>
                <w:szCs w:val="21"/>
                <w:highlight w:val="yellow"/>
              </w:rPr>
              <w:t>旅游者健康状况确认·免责书</w:t>
            </w:r>
          </w:p>
        </w:tc>
      </w:tr>
      <w:tr w14:paraId="5237DA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45" w:type="dxa"/>
            <w:left w:w="96" w:type="dxa"/>
            <w:bottom w:w="45" w:type="dxa"/>
            <w:right w:w="96"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2ED5B7A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旅行社为了确保本次旅游顺利出行，防止旅途中发生人身意外伤害事故，建议旅游者在出行前做一次必要的身体检查，因服务能力有限无法接待下列人群参团：</w:t>
            </w:r>
          </w:p>
          <w:p w14:paraId="07F85CD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（1）传染性疾病患者，如传染性肝炎、活动期肺结核、伤寒等传染病人； </w:t>
            </w:r>
          </w:p>
          <w:p w14:paraId="75A08DB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（2）心血管疾病患者，如严重高血压、心功能不全、心肌缺氧、心肌梗塞等病人； </w:t>
            </w:r>
          </w:p>
          <w:p w14:paraId="2F274E8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（3）脑血管疾病患者，如脑栓塞、脑出血、脑肿瘤等病人； </w:t>
            </w:r>
          </w:p>
          <w:p w14:paraId="4EF4F8B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（4）呼吸系统疾病患者，如肺气肿、肺心病等病人； </w:t>
            </w:r>
          </w:p>
          <w:p w14:paraId="57C005B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（5）精神病患者，如癫痫及各种精神病人； </w:t>
            </w:r>
          </w:p>
          <w:p w14:paraId="38E9778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（6）严重贫血病患者，如血红蛋白量水平在50克/升以下的病人； </w:t>
            </w:r>
          </w:p>
          <w:p w14:paraId="3DAD780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（7）大中型手术的恢复期病患者； </w:t>
            </w:r>
          </w:p>
          <w:p w14:paraId="0349477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（8）孕妇、行动不便者及70周岁以上老年人。</w:t>
            </w:r>
          </w:p>
          <w:p w14:paraId="5E73472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已完全了解了贵社接待人员告知的注意事项，自愿要求参加贵社组织的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日至</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日止</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（行程），并且承诺不属于上述八项人群范围之内。</w:t>
            </w:r>
          </w:p>
          <w:p w14:paraId="7AEF0F2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76EA2F5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本人并根据旅行社对高龄人群的接待相关要求，承诺如下：</w:t>
            </w:r>
          </w:p>
          <w:p w14:paraId="7D61164D">
            <w:pPr>
              <w:keepNext w:val="0"/>
              <w:keepLines w:val="0"/>
              <w:pageBreakBefore w:val="0"/>
              <w:widowControl w:val="0"/>
              <w:kinsoku/>
              <w:wordWrap/>
              <w:overflowPunct/>
              <w:topLinePunct w:val="0"/>
              <w:autoSpaceDE/>
              <w:autoSpaceDN/>
              <w:bidi w:val="0"/>
              <w:adjustRightInd/>
              <w:snapToGrid w:val="0"/>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w:t>
            </w:r>
          </w:p>
          <w:p w14:paraId="0915B62D">
            <w:pPr>
              <w:keepNext w:val="0"/>
              <w:keepLines w:val="0"/>
              <w:pageBreakBefore w:val="0"/>
              <w:widowControl w:val="0"/>
              <w:kinsoku/>
              <w:wordWrap/>
              <w:overflowPunct/>
              <w:topLinePunct w:val="0"/>
              <w:autoSpaceDE/>
              <w:autoSpaceDN/>
              <w:bidi w:val="0"/>
              <w:adjustRightInd/>
              <w:snapToGrid w:val="0"/>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2、在旅游过程中，本人有放弃禁止高龄人群参加的相应景点或相应活动权利：若因本人坚持参加所产生的全部后果均由本人承担。</w:t>
            </w:r>
          </w:p>
          <w:p w14:paraId="33F847F0">
            <w:pPr>
              <w:keepNext w:val="0"/>
              <w:keepLines w:val="0"/>
              <w:pageBreakBefore w:val="0"/>
              <w:widowControl w:val="0"/>
              <w:kinsoku/>
              <w:wordWrap/>
              <w:overflowPunct/>
              <w:topLinePunct w:val="0"/>
              <w:autoSpaceDE/>
              <w:autoSpaceDN/>
              <w:bidi w:val="0"/>
              <w:adjustRightInd/>
              <w:snapToGrid w:val="0"/>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3、在旅游过程中，如果本人由于身体不适或其他原因导致不能继续完成行程，需要贵社协助提前返回、就医等情况发生，本人承担全部责任及发生的全部费用。</w:t>
            </w:r>
          </w:p>
          <w:p w14:paraId="58F32A1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4、本人已就此承诺告知了直系亲属并得到他们的同意，本人同意贵社任何单一或全部核实义务。</w:t>
            </w:r>
          </w:p>
          <w:p w14:paraId="762BB265">
            <w:pPr>
              <w:keepNext w:val="0"/>
              <w:keepLines w:val="0"/>
              <w:pageBreakBefore w:val="0"/>
              <w:widowControl w:val="0"/>
              <w:kinsoku/>
              <w:wordWrap/>
              <w:overflowPunct/>
              <w:topLinePunct w:val="0"/>
              <w:autoSpaceDE/>
              <w:autoSpaceDN/>
              <w:bidi w:val="0"/>
              <w:adjustRightInd/>
              <w:snapToGrid w:val="0"/>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w:t>
            </w:r>
          </w:p>
          <w:p w14:paraId="729DB5C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6、本确认书是本人所作出的真实的意思表示，具有法律效力。   </w:t>
            </w:r>
          </w:p>
          <w:p w14:paraId="14B7B73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特此承诺！</w:t>
            </w:r>
          </w:p>
          <w:p w14:paraId="280CDD1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承诺人（本人亲笔签名）：                                        直系亲属（签字认可及联系电话）：</w:t>
            </w:r>
          </w:p>
          <w:p w14:paraId="7DC500C5">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firstLine="2100" w:firstLineChars="1000"/>
              <w:jc w:val="left"/>
              <w:textAlignment w:val="auto"/>
              <w:rPr>
                <w:rFonts w:hint="eastAsia" w:ascii="微软雅黑" w:hAnsi="微软雅黑" w:eastAsia="微软雅黑" w:cs="微软雅黑"/>
                <w:b/>
                <w:sz w:val="21"/>
                <w:szCs w:val="21"/>
              </w:rPr>
            </w:pPr>
            <w:r>
              <w:rPr>
                <w:rFonts w:hint="eastAsia" w:ascii="微软雅黑" w:hAnsi="微软雅黑" w:eastAsia="微软雅黑" w:cs="微软雅黑"/>
                <w:sz w:val="21"/>
                <w:szCs w:val="21"/>
              </w:rPr>
              <w:t>日期：   年   月   日                                                          日期：   年   月   日</w:t>
            </w:r>
          </w:p>
        </w:tc>
      </w:tr>
    </w:tbl>
    <w:p w14:paraId="1FB841A6">
      <w:pPr>
        <w:pStyle w:val="2"/>
        <w:jc w:val="both"/>
        <w:rPr>
          <w:rFonts w:hint="eastAsia" w:ascii="宋体" w:hAnsi="宋体" w:cs="宋体"/>
          <w:kern w:val="0"/>
          <w:sz w:val="18"/>
          <w:szCs w:val="18"/>
          <w:lang w:eastAsia="zh-CN"/>
        </w:rPr>
      </w:pPr>
    </w:p>
    <w:p w14:paraId="34E8BF66">
      <w:pPr>
        <w:ind w:firstLine="1260" w:firstLineChars="700"/>
        <w:jc w:val="both"/>
        <w:rPr>
          <w:rFonts w:hint="eastAsia" w:ascii="微软雅黑" w:hAnsi="微软雅黑" w:eastAsia="微软雅黑" w:cs="微软雅黑"/>
          <w:b/>
          <w:bCs/>
          <w:color w:val="00B050"/>
          <w:sz w:val="52"/>
          <w:szCs w:val="52"/>
          <w:lang w:val="en-US" w:eastAsia="zh-CN"/>
        </w:rPr>
      </w:pPr>
      <w:r>
        <w:rPr>
          <w:rFonts w:hint="eastAsia" w:ascii="宋体" w:hAnsi="宋体" w:cs="宋体"/>
          <w:kern w:val="0"/>
          <w:sz w:val="18"/>
          <w:szCs w:val="18"/>
          <w:lang w:eastAsia="zh-CN"/>
        </w:rPr>
        <w:br w:type="page"/>
      </w:r>
    </w:p>
    <w:p w14:paraId="03167E4B">
      <w:pPr>
        <w:pStyle w:val="2"/>
        <w:rPr>
          <w:rFonts w:hint="eastAsia"/>
          <w:lang w:eastAsia="zh-CN"/>
        </w:rPr>
      </w:pPr>
    </w:p>
    <w:p w14:paraId="452C2EAD">
      <w:pPr>
        <w:pStyle w:val="2"/>
        <w:rPr>
          <w:rFonts w:hint="eastAsia"/>
          <w:lang w:eastAsia="zh-CN"/>
        </w:rPr>
      </w:pPr>
    </w:p>
    <w:p w14:paraId="091D033C">
      <w:pPr>
        <w:pStyle w:val="2"/>
        <w:rPr>
          <w:rFonts w:hint="eastAsia"/>
          <w:lang w:eastAsia="zh-CN"/>
        </w:rPr>
      </w:pPr>
    </w:p>
    <w:p w14:paraId="0E6931D8">
      <w:pPr>
        <w:pStyle w:val="2"/>
        <w:rPr>
          <w:rFonts w:hint="eastAsia"/>
          <w:lang w:eastAsia="zh-CN"/>
        </w:rPr>
      </w:pPr>
    </w:p>
    <w:p w14:paraId="2AF5EBBA">
      <w:pPr>
        <w:pStyle w:val="2"/>
        <w:rPr>
          <w:rFonts w:hint="eastAsia"/>
          <w:lang w:eastAsia="zh-CN"/>
        </w:rPr>
      </w:pPr>
    </w:p>
    <w:p w14:paraId="20899BB7">
      <w:pPr>
        <w:pStyle w:val="2"/>
        <w:rPr>
          <w:rFonts w:hint="eastAsia"/>
          <w:lang w:eastAsia="zh-CN"/>
        </w:rPr>
      </w:pPr>
    </w:p>
    <w:p w14:paraId="52D69A25">
      <w:pPr>
        <w:pStyle w:val="2"/>
        <w:rPr>
          <w:rFonts w:hint="eastAsia"/>
          <w:lang w:eastAsia="zh-CN"/>
        </w:rPr>
      </w:pPr>
    </w:p>
    <w:p w14:paraId="4D3863AB">
      <w:pPr>
        <w:pStyle w:val="2"/>
        <w:rPr>
          <w:rFonts w:hint="eastAsia"/>
          <w:lang w:eastAsia="zh-CN"/>
        </w:rPr>
      </w:pPr>
    </w:p>
    <w:p w14:paraId="02570A07">
      <w:pPr>
        <w:pStyle w:val="2"/>
        <w:rPr>
          <w:rFonts w:hint="eastAsia"/>
          <w:lang w:eastAsia="zh-CN"/>
        </w:rPr>
      </w:pPr>
    </w:p>
    <w:p w14:paraId="043AD2C3">
      <w:pPr>
        <w:pStyle w:val="2"/>
        <w:rPr>
          <w:rFonts w:hint="eastAsia"/>
          <w:lang w:eastAsia="zh-CN"/>
        </w:rPr>
      </w:pPr>
    </w:p>
    <w:p w14:paraId="392E789F">
      <w:pPr>
        <w:pStyle w:val="2"/>
        <w:rPr>
          <w:rFonts w:hint="eastAsia"/>
          <w:lang w:eastAsia="zh-CN"/>
        </w:rPr>
      </w:pPr>
    </w:p>
    <w:p w14:paraId="34B70816">
      <w:pPr>
        <w:pStyle w:val="2"/>
        <w:rPr>
          <w:rFonts w:hint="eastAsia"/>
          <w:lang w:eastAsia="zh-CN"/>
        </w:rPr>
      </w:pPr>
    </w:p>
    <w:p w14:paraId="64AE3B44">
      <w:pPr>
        <w:pStyle w:val="2"/>
        <w:rPr>
          <w:rFonts w:hint="eastAsia"/>
          <w:lang w:eastAsia="zh-CN"/>
        </w:rPr>
      </w:pPr>
    </w:p>
    <w:p w14:paraId="3F0B2868">
      <w:pPr>
        <w:pStyle w:val="2"/>
        <w:rPr>
          <w:rFonts w:hint="eastAsia"/>
          <w:lang w:eastAsia="zh-CN"/>
        </w:rPr>
      </w:pPr>
    </w:p>
    <w:p w14:paraId="5D09D843">
      <w:pPr>
        <w:pStyle w:val="2"/>
        <w:rPr>
          <w:rFonts w:hint="eastAsia"/>
          <w:lang w:eastAsia="zh-CN"/>
        </w:rPr>
      </w:pPr>
    </w:p>
    <w:p w14:paraId="20D020FA">
      <w:pPr>
        <w:pStyle w:val="2"/>
        <w:rPr>
          <w:rFonts w:hint="eastAsia"/>
          <w:lang w:eastAsia="zh-CN"/>
        </w:rPr>
      </w:pPr>
    </w:p>
    <w:p w14:paraId="56705B4A">
      <w:pPr>
        <w:pStyle w:val="2"/>
        <w:rPr>
          <w:rFonts w:hint="eastAsia"/>
          <w:lang w:eastAsia="zh-CN"/>
        </w:rPr>
      </w:pPr>
    </w:p>
    <w:p w14:paraId="00E06752">
      <w:pPr>
        <w:pStyle w:val="2"/>
        <w:rPr>
          <w:rFonts w:hint="eastAsia"/>
          <w:lang w:eastAsia="zh-CN"/>
        </w:rPr>
      </w:pPr>
    </w:p>
    <w:p w14:paraId="647B8362">
      <w:pPr>
        <w:pStyle w:val="2"/>
        <w:rPr>
          <w:rFonts w:hint="eastAsia"/>
          <w:lang w:eastAsia="zh-CN"/>
        </w:rPr>
      </w:pPr>
    </w:p>
    <w:p w14:paraId="19F802B7">
      <w:pPr>
        <w:pStyle w:val="2"/>
        <w:rPr>
          <w:rFonts w:hint="eastAsia"/>
          <w:lang w:eastAsia="zh-CN"/>
        </w:rPr>
      </w:pPr>
    </w:p>
    <w:p w14:paraId="69C1B374">
      <w:pPr>
        <w:pStyle w:val="2"/>
        <w:rPr>
          <w:rFonts w:hint="eastAsia"/>
          <w:lang w:eastAsia="zh-CN"/>
        </w:rPr>
      </w:pPr>
    </w:p>
    <w:p w14:paraId="28F1D11A">
      <w:pPr>
        <w:pStyle w:val="2"/>
        <w:rPr>
          <w:rFonts w:hint="eastAsia"/>
          <w:lang w:eastAsia="zh-CN"/>
        </w:rPr>
      </w:pPr>
    </w:p>
    <w:p w14:paraId="355F34C3">
      <w:pPr>
        <w:pStyle w:val="2"/>
        <w:rPr>
          <w:rFonts w:hint="eastAsia"/>
          <w:lang w:eastAsia="zh-CN"/>
        </w:rPr>
      </w:pPr>
    </w:p>
    <w:p w14:paraId="6FAAAA04">
      <w:pPr>
        <w:pStyle w:val="2"/>
        <w:rPr>
          <w:rFonts w:hint="eastAsia"/>
          <w:lang w:eastAsia="zh-CN"/>
        </w:rPr>
      </w:pPr>
    </w:p>
    <w:p w14:paraId="46FFFEE6">
      <w:pPr>
        <w:pStyle w:val="2"/>
        <w:rPr>
          <w:rFonts w:hint="eastAsia"/>
          <w:lang w:eastAsia="zh-CN"/>
        </w:rPr>
      </w:pPr>
    </w:p>
    <w:p w14:paraId="668C6021">
      <w:pPr>
        <w:pStyle w:val="2"/>
        <w:rPr>
          <w:rFonts w:hint="eastAsia"/>
          <w:lang w:eastAsia="zh-CN"/>
        </w:rPr>
      </w:pPr>
    </w:p>
    <w:p w14:paraId="20548851">
      <w:pPr>
        <w:pStyle w:val="2"/>
        <w:rPr>
          <w:rFonts w:hint="eastAsia"/>
          <w:lang w:eastAsia="zh-CN"/>
        </w:rPr>
      </w:pPr>
    </w:p>
    <w:p w14:paraId="12ECAD4F">
      <w:pPr>
        <w:pStyle w:val="2"/>
        <w:rPr>
          <w:rFonts w:hint="eastAsia"/>
          <w:lang w:eastAsia="zh-CN"/>
        </w:rPr>
      </w:pPr>
    </w:p>
    <w:p w14:paraId="59F33143">
      <w:pPr>
        <w:pStyle w:val="2"/>
        <w:rPr>
          <w:rFonts w:hint="eastAsia"/>
          <w:lang w:eastAsia="zh-CN"/>
        </w:rPr>
      </w:pPr>
    </w:p>
    <w:p w14:paraId="2BCA2534">
      <w:pPr>
        <w:pStyle w:val="2"/>
        <w:rPr>
          <w:rFonts w:hint="eastAsia"/>
          <w:lang w:eastAsia="zh-CN"/>
        </w:rPr>
      </w:pPr>
    </w:p>
    <w:p w14:paraId="4421FC27">
      <w:pPr>
        <w:pStyle w:val="2"/>
        <w:rPr>
          <w:rFonts w:hint="eastAsia"/>
          <w:lang w:eastAsia="zh-CN"/>
        </w:rPr>
      </w:pPr>
    </w:p>
    <w:p w14:paraId="644144EA">
      <w:pPr>
        <w:pStyle w:val="2"/>
        <w:rPr>
          <w:rFonts w:hint="eastAsia"/>
          <w:lang w:eastAsia="zh-CN"/>
        </w:rPr>
      </w:pPr>
    </w:p>
    <w:p w14:paraId="22D13A37">
      <w:pPr>
        <w:pStyle w:val="2"/>
        <w:rPr>
          <w:rFonts w:hint="eastAsia"/>
          <w:lang w:eastAsia="zh-CN"/>
        </w:rPr>
      </w:pPr>
    </w:p>
    <w:p w14:paraId="56B872DA">
      <w:pPr>
        <w:pStyle w:val="2"/>
        <w:rPr>
          <w:rFonts w:hint="eastAsia"/>
          <w:lang w:eastAsia="zh-CN"/>
        </w:rPr>
      </w:pPr>
    </w:p>
    <w:p w14:paraId="1D5DB8D0">
      <w:pPr>
        <w:pStyle w:val="2"/>
        <w:rPr>
          <w:rFonts w:hint="eastAsia"/>
          <w:lang w:eastAsia="zh-CN"/>
        </w:rPr>
      </w:pPr>
    </w:p>
    <w:p w14:paraId="05C8BFD3">
      <w:pPr>
        <w:pStyle w:val="2"/>
        <w:rPr>
          <w:rFonts w:hint="eastAsia"/>
          <w:lang w:eastAsia="zh-CN"/>
        </w:rPr>
      </w:pPr>
    </w:p>
    <w:p w14:paraId="07666DC3">
      <w:pPr>
        <w:pStyle w:val="2"/>
        <w:rPr>
          <w:rFonts w:hint="eastAsia"/>
          <w:lang w:eastAsia="zh-CN"/>
        </w:rPr>
      </w:pPr>
    </w:p>
    <w:p w14:paraId="5D74FCC0">
      <w:pPr>
        <w:pStyle w:val="2"/>
        <w:rPr>
          <w:rFonts w:hint="eastAsia"/>
          <w:lang w:eastAsia="zh-CN"/>
        </w:rPr>
      </w:pPr>
    </w:p>
    <w:p w14:paraId="08594F45">
      <w:pPr>
        <w:pStyle w:val="2"/>
        <w:rPr>
          <w:rFonts w:hint="eastAsia"/>
          <w:lang w:eastAsia="zh-CN"/>
        </w:rPr>
      </w:pPr>
    </w:p>
    <w:p w14:paraId="4725C82D">
      <w:pPr>
        <w:pStyle w:val="2"/>
        <w:rPr>
          <w:rFonts w:hint="eastAsia"/>
          <w:lang w:eastAsia="zh-CN"/>
        </w:rPr>
      </w:pPr>
    </w:p>
    <w:p w14:paraId="69E037F9">
      <w:pPr>
        <w:pStyle w:val="2"/>
        <w:rPr>
          <w:rFonts w:hint="eastAsia"/>
          <w:lang w:eastAsia="zh-CN"/>
        </w:rPr>
      </w:pPr>
    </w:p>
    <w:p w14:paraId="64F5E75A">
      <w:pPr>
        <w:pStyle w:val="2"/>
        <w:rPr>
          <w:rFonts w:hint="eastAsia"/>
          <w:lang w:eastAsia="zh-CN"/>
        </w:rPr>
      </w:pPr>
    </w:p>
    <w:p w14:paraId="27C9B6A3">
      <w:pPr>
        <w:pStyle w:val="2"/>
        <w:rPr>
          <w:rFonts w:hint="eastAsia"/>
          <w:lang w:eastAsia="zh-CN"/>
        </w:rPr>
      </w:pPr>
    </w:p>
    <w:p w14:paraId="4E009CFE">
      <w:pPr>
        <w:pStyle w:val="2"/>
        <w:rPr>
          <w:rFonts w:hint="eastAsia"/>
          <w:lang w:eastAsia="zh-CN"/>
        </w:rPr>
      </w:pPr>
    </w:p>
    <w:p w14:paraId="277734C5">
      <w:pPr>
        <w:pStyle w:val="2"/>
        <w:rPr>
          <w:rFonts w:hint="eastAsia"/>
          <w:lang w:eastAsia="zh-CN"/>
        </w:rPr>
      </w:pPr>
    </w:p>
    <w:p w14:paraId="6570A29B">
      <w:pPr>
        <w:pStyle w:val="2"/>
        <w:rPr>
          <w:rFonts w:hint="eastAsia"/>
          <w:lang w:eastAsia="zh-CN"/>
        </w:rPr>
      </w:pPr>
    </w:p>
    <w:p w14:paraId="63C3FA31">
      <w:pPr>
        <w:pStyle w:val="2"/>
        <w:rPr>
          <w:rFonts w:hint="eastAsia"/>
          <w:lang w:eastAsia="zh-CN"/>
        </w:rPr>
      </w:pPr>
    </w:p>
    <w:p w14:paraId="7EBDEC06">
      <w:pPr>
        <w:pStyle w:val="2"/>
        <w:rPr>
          <w:rFonts w:hint="eastAsia"/>
          <w:lang w:eastAsia="zh-CN"/>
        </w:rPr>
      </w:pPr>
    </w:p>
    <w:p w14:paraId="0D823026">
      <w:pPr>
        <w:pStyle w:val="2"/>
        <w:rPr>
          <w:rFonts w:hint="eastAsia"/>
          <w:lang w:eastAsia="zh-CN"/>
        </w:rPr>
      </w:pPr>
    </w:p>
    <w:p w14:paraId="1F1B2290">
      <w:pPr>
        <w:pStyle w:val="2"/>
        <w:rPr>
          <w:rFonts w:hint="eastAsia"/>
          <w:lang w:eastAsia="zh-CN"/>
        </w:rPr>
      </w:pPr>
    </w:p>
    <w:p w14:paraId="40167617">
      <w:pPr>
        <w:pStyle w:val="2"/>
        <w:rPr>
          <w:rFonts w:hint="eastAsia"/>
          <w:lang w:eastAsia="zh-CN"/>
        </w:rPr>
      </w:pPr>
    </w:p>
    <w:p w14:paraId="21E475D9">
      <w:pPr>
        <w:pStyle w:val="2"/>
        <w:rPr>
          <w:rFonts w:hint="eastAsia"/>
          <w:lang w:eastAsia="zh-CN"/>
        </w:rPr>
      </w:pPr>
    </w:p>
    <w:p w14:paraId="0B4E388A">
      <w:pPr>
        <w:pStyle w:val="2"/>
        <w:rPr>
          <w:rFonts w:hint="eastAsia"/>
          <w:lang w:eastAsia="zh-CN"/>
        </w:rPr>
      </w:pPr>
    </w:p>
    <w:p w14:paraId="24BCC5EB">
      <w:pPr>
        <w:pStyle w:val="2"/>
        <w:rPr>
          <w:rFonts w:hint="eastAsia"/>
          <w:lang w:eastAsia="zh-CN"/>
        </w:rPr>
      </w:pPr>
    </w:p>
    <w:p w14:paraId="7CCD141C">
      <w:pPr>
        <w:pStyle w:val="2"/>
        <w:rPr>
          <w:rFonts w:hint="eastAsia"/>
          <w:lang w:eastAsia="zh-CN"/>
        </w:rPr>
      </w:pPr>
    </w:p>
    <w:p w14:paraId="71E2763E">
      <w:pPr>
        <w:pStyle w:val="2"/>
        <w:rPr>
          <w:rFonts w:hint="eastAsia"/>
          <w:lang w:eastAsia="zh-CN"/>
        </w:rPr>
      </w:pPr>
    </w:p>
    <w:p w14:paraId="588B63E3">
      <w:pPr>
        <w:pStyle w:val="2"/>
        <w:rPr>
          <w:rFonts w:hint="eastAsia"/>
          <w:lang w:eastAsia="zh-CN"/>
        </w:rPr>
      </w:pPr>
    </w:p>
    <w:p w14:paraId="187C9E2A">
      <w:pPr>
        <w:pStyle w:val="2"/>
        <w:rPr>
          <w:rFonts w:hint="eastAsia"/>
          <w:lang w:eastAsia="zh-CN"/>
        </w:rPr>
      </w:pPr>
    </w:p>
    <w:p w14:paraId="7EECF047">
      <w:pPr>
        <w:pStyle w:val="2"/>
        <w:rPr>
          <w:rFonts w:hint="eastAsia"/>
          <w:lang w:eastAsia="zh-CN"/>
        </w:rPr>
      </w:pPr>
    </w:p>
    <w:p w14:paraId="47CF541A">
      <w:pPr>
        <w:pStyle w:val="2"/>
        <w:rPr>
          <w:rFonts w:hint="eastAsia"/>
          <w:lang w:eastAsia="zh-CN"/>
        </w:rPr>
      </w:pPr>
    </w:p>
    <w:p w14:paraId="5358BF12">
      <w:pPr>
        <w:pStyle w:val="2"/>
        <w:rPr>
          <w:rFonts w:hint="eastAsia"/>
          <w:lang w:eastAsia="zh-CN"/>
        </w:rPr>
      </w:pPr>
    </w:p>
    <w:p w14:paraId="0C2998F9">
      <w:pPr>
        <w:pStyle w:val="2"/>
        <w:rPr>
          <w:rFonts w:hint="eastAsia"/>
          <w:lang w:eastAsia="zh-CN"/>
        </w:rPr>
      </w:pPr>
    </w:p>
    <w:p w14:paraId="1A6759CE">
      <w:pPr>
        <w:pStyle w:val="2"/>
        <w:rPr>
          <w:rFonts w:hint="eastAsia"/>
          <w:lang w:eastAsia="zh-CN"/>
        </w:rPr>
      </w:pPr>
    </w:p>
    <w:p w14:paraId="252BBE38">
      <w:pPr>
        <w:pStyle w:val="2"/>
        <w:rPr>
          <w:rFonts w:hint="eastAsia"/>
          <w:lang w:eastAsia="zh-CN"/>
        </w:rPr>
      </w:pPr>
    </w:p>
    <w:p w14:paraId="05563615">
      <w:pPr>
        <w:pStyle w:val="2"/>
        <w:rPr>
          <w:rFonts w:hint="eastAsia"/>
          <w:lang w:eastAsia="zh-CN"/>
        </w:rPr>
      </w:pPr>
    </w:p>
    <w:p w14:paraId="3FC1E7DD">
      <w:pPr>
        <w:pStyle w:val="2"/>
        <w:rPr>
          <w:rFonts w:hint="eastAsia"/>
          <w:lang w:eastAsia="zh-CN"/>
        </w:rPr>
      </w:pPr>
    </w:p>
    <w:p w14:paraId="0780B05C">
      <w:pPr>
        <w:pStyle w:val="2"/>
        <w:rPr>
          <w:rFonts w:hint="eastAsia"/>
          <w:lang w:eastAsia="zh-CN"/>
        </w:rPr>
      </w:pPr>
    </w:p>
    <w:p w14:paraId="5A83EF7B">
      <w:pPr>
        <w:pStyle w:val="2"/>
        <w:rPr>
          <w:rFonts w:hint="eastAsia"/>
          <w:lang w:eastAsia="zh-CN"/>
        </w:rPr>
      </w:pPr>
    </w:p>
    <w:p w14:paraId="7CA851F6">
      <w:pPr>
        <w:pStyle w:val="2"/>
        <w:rPr>
          <w:rFonts w:hint="eastAsia"/>
          <w:lang w:eastAsia="zh-CN"/>
        </w:rPr>
      </w:pPr>
    </w:p>
    <w:p w14:paraId="0FBA12EA">
      <w:pPr>
        <w:pStyle w:val="2"/>
        <w:rPr>
          <w:rFonts w:hint="eastAsia"/>
          <w:lang w:eastAsia="zh-CN"/>
        </w:rPr>
      </w:pPr>
    </w:p>
    <w:p w14:paraId="484CF359">
      <w:pPr>
        <w:pStyle w:val="2"/>
        <w:rPr>
          <w:rFonts w:hint="eastAsia"/>
          <w:lang w:eastAsia="zh-CN"/>
        </w:rPr>
      </w:pPr>
    </w:p>
    <w:p w14:paraId="7F066C43">
      <w:pPr>
        <w:pStyle w:val="2"/>
        <w:rPr>
          <w:rFonts w:hint="eastAsia"/>
          <w:lang w:eastAsia="zh-CN"/>
        </w:rPr>
      </w:pPr>
    </w:p>
    <w:p w14:paraId="7463C5A9">
      <w:pPr>
        <w:pStyle w:val="2"/>
        <w:rPr>
          <w:rFonts w:hint="eastAsia"/>
          <w:lang w:eastAsia="zh-CN"/>
        </w:rPr>
      </w:pPr>
    </w:p>
    <w:p w14:paraId="3B0505E2">
      <w:pPr>
        <w:pStyle w:val="2"/>
        <w:rPr>
          <w:rFonts w:hint="eastAsia"/>
          <w:lang w:eastAsia="zh-CN"/>
        </w:rPr>
      </w:pPr>
    </w:p>
    <w:p w14:paraId="3365D37C">
      <w:pPr>
        <w:pStyle w:val="2"/>
        <w:rPr>
          <w:rFonts w:hint="eastAsia"/>
          <w:lang w:eastAsia="zh-CN"/>
        </w:rPr>
      </w:pPr>
    </w:p>
    <w:p w14:paraId="33D5D897">
      <w:pPr>
        <w:pStyle w:val="2"/>
        <w:rPr>
          <w:rFonts w:hint="eastAsia"/>
          <w:lang w:eastAsia="zh-CN"/>
        </w:rPr>
      </w:pPr>
    </w:p>
    <w:p w14:paraId="05E9C29A">
      <w:pPr>
        <w:pStyle w:val="2"/>
        <w:rPr>
          <w:rFonts w:hint="eastAsia"/>
          <w:lang w:eastAsia="zh-CN"/>
        </w:rPr>
      </w:pPr>
    </w:p>
    <w:p w14:paraId="742A0380">
      <w:pPr>
        <w:pStyle w:val="2"/>
        <w:rPr>
          <w:rFonts w:hint="eastAsia"/>
          <w:lang w:eastAsia="zh-CN"/>
        </w:rPr>
      </w:pPr>
    </w:p>
    <w:p w14:paraId="27096A8A">
      <w:pPr>
        <w:pStyle w:val="2"/>
        <w:rPr>
          <w:rFonts w:hint="eastAsia"/>
          <w:lang w:eastAsia="zh-CN"/>
        </w:rPr>
      </w:pPr>
    </w:p>
    <w:p w14:paraId="53C85FB3">
      <w:pPr>
        <w:pStyle w:val="2"/>
        <w:rPr>
          <w:rFonts w:hint="eastAsia"/>
          <w:lang w:eastAsia="zh-CN"/>
        </w:rPr>
      </w:pPr>
    </w:p>
    <w:p w14:paraId="403C9BFC">
      <w:pPr>
        <w:pStyle w:val="2"/>
        <w:rPr>
          <w:rFonts w:hint="eastAsia"/>
          <w:lang w:eastAsia="zh-CN"/>
        </w:rPr>
      </w:pPr>
    </w:p>
    <w:p w14:paraId="02A8F046">
      <w:pPr>
        <w:pStyle w:val="2"/>
        <w:rPr>
          <w:rFonts w:hint="eastAsia"/>
          <w:lang w:eastAsia="zh-CN"/>
        </w:rPr>
      </w:pPr>
    </w:p>
    <w:p w14:paraId="1CD1CEAD">
      <w:pPr>
        <w:pStyle w:val="2"/>
        <w:rPr>
          <w:rFonts w:hint="eastAsia"/>
          <w:lang w:eastAsia="zh-CN"/>
        </w:rPr>
      </w:pPr>
    </w:p>
    <w:p w14:paraId="3CFF2034">
      <w:pPr>
        <w:pStyle w:val="2"/>
        <w:rPr>
          <w:rFonts w:hint="eastAsia"/>
          <w:lang w:eastAsia="zh-CN"/>
        </w:rPr>
      </w:pPr>
    </w:p>
    <w:p w14:paraId="5D087806">
      <w:pPr>
        <w:pStyle w:val="2"/>
        <w:rPr>
          <w:rFonts w:hint="eastAsia"/>
          <w:lang w:eastAsia="zh-CN"/>
        </w:rPr>
      </w:pPr>
    </w:p>
    <w:p w14:paraId="2F9F0EEF">
      <w:pPr>
        <w:pStyle w:val="2"/>
        <w:rPr>
          <w:rFonts w:hint="eastAsia"/>
          <w:lang w:eastAsia="zh-CN"/>
        </w:rPr>
      </w:pPr>
    </w:p>
    <w:p w14:paraId="0AB99915">
      <w:pPr>
        <w:pStyle w:val="2"/>
        <w:rPr>
          <w:rFonts w:hint="eastAsia"/>
          <w:lang w:eastAsia="zh-CN"/>
        </w:rPr>
      </w:pPr>
    </w:p>
    <w:p w14:paraId="0E013CB4">
      <w:pPr>
        <w:pStyle w:val="2"/>
        <w:rPr>
          <w:rFonts w:hint="eastAsia"/>
          <w:lang w:eastAsia="zh-CN"/>
        </w:rPr>
      </w:pPr>
    </w:p>
    <w:p w14:paraId="34AE28E9">
      <w:pPr>
        <w:pStyle w:val="2"/>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sans-serif">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BA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127926"/>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E5797A"/>
    <w:rsid w:val="091D389B"/>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2687D"/>
    <w:rsid w:val="0C096925"/>
    <w:rsid w:val="0C450D6C"/>
    <w:rsid w:val="0C6F3428"/>
    <w:rsid w:val="0C7E69E5"/>
    <w:rsid w:val="0CE63B48"/>
    <w:rsid w:val="0D5F66AE"/>
    <w:rsid w:val="0D6C10EE"/>
    <w:rsid w:val="0D9553DC"/>
    <w:rsid w:val="0DC9323A"/>
    <w:rsid w:val="0E4949A1"/>
    <w:rsid w:val="0E850379"/>
    <w:rsid w:val="0EDC68F7"/>
    <w:rsid w:val="0EF273CF"/>
    <w:rsid w:val="10F16AE3"/>
    <w:rsid w:val="11013641"/>
    <w:rsid w:val="110513E7"/>
    <w:rsid w:val="11427B0D"/>
    <w:rsid w:val="11B34360"/>
    <w:rsid w:val="11BB4A7B"/>
    <w:rsid w:val="12361B78"/>
    <w:rsid w:val="12B24EBE"/>
    <w:rsid w:val="12EF0A4F"/>
    <w:rsid w:val="13371388"/>
    <w:rsid w:val="134578A4"/>
    <w:rsid w:val="136A4169"/>
    <w:rsid w:val="13D501CD"/>
    <w:rsid w:val="13EC55EC"/>
    <w:rsid w:val="13F66591"/>
    <w:rsid w:val="14321F2A"/>
    <w:rsid w:val="143C7B63"/>
    <w:rsid w:val="150D1EBE"/>
    <w:rsid w:val="15B0279D"/>
    <w:rsid w:val="15B36F61"/>
    <w:rsid w:val="15D42860"/>
    <w:rsid w:val="15FF7837"/>
    <w:rsid w:val="16960D6D"/>
    <w:rsid w:val="16F7733F"/>
    <w:rsid w:val="17222925"/>
    <w:rsid w:val="17A77194"/>
    <w:rsid w:val="17AB7D29"/>
    <w:rsid w:val="17AE51C3"/>
    <w:rsid w:val="17AF7A04"/>
    <w:rsid w:val="17C51D6C"/>
    <w:rsid w:val="183B6DAB"/>
    <w:rsid w:val="189A56D0"/>
    <w:rsid w:val="18BC4164"/>
    <w:rsid w:val="193D058E"/>
    <w:rsid w:val="19F63A29"/>
    <w:rsid w:val="1A066980"/>
    <w:rsid w:val="1A371E92"/>
    <w:rsid w:val="1A4B1305"/>
    <w:rsid w:val="1B3C32B9"/>
    <w:rsid w:val="1B4A6010"/>
    <w:rsid w:val="1BA04EFC"/>
    <w:rsid w:val="1C2838BF"/>
    <w:rsid w:val="1C4C0D55"/>
    <w:rsid w:val="1C4E38DD"/>
    <w:rsid w:val="1C756A6C"/>
    <w:rsid w:val="1CA647A6"/>
    <w:rsid w:val="1CA66D5E"/>
    <w:rsid w:val="1CED73D2"/>
    <w:rsid w:val="1D5C01C9"/>
    <w:rsid w:val="1D895AA6"/>
    <w:rsid w:val="1DD55BEA"/>
    <w:rsid w:val="1E3501C4"/>
    <w:rsid w:val="1E841FFE"/>
    <w:rsid w:val="1E9F430C"/>
    <w:rsid w:val="1EE241F9"/>
    <w:rsid w:val="1EEC32CA"/>
    <w:rsid w:val="1F246147"/>
    <w:rsid w:val="1F4D65B6"/>
    <w:rsid w:val="1FBC28E0"/>
    <w:rsid w:val="1FC471CD"/>
    <w:rsid w:val="1FEF4A96"/>
    <w:rsid w:val="200F7270"/>
    <w:rsid w:val="205B6E3B"/>
    <w:rsid w:val="20C45EF0"/>
    <w:rsid w:val="212C6417"/>
    <w:rsid w:val="21B76F72"/>
    <w:rsid w:val="22233137"/>
    <w:rsid w:val="22464DDD"/>
    <w:rsid w:val="22586EEA"/>
    <w:rsid w:val="22840166"/>
    <w:rsid w:val="22D7265F"/>
    <w:rsid w:val="22E744D4"/>
    <w:rsid w:val="235C09D5"/>
    <w:rsid w:val="23D47D54"/>
    <w:rsid w:val="23D5466C"/>
    <w:rsid w:val="23E40D09"/>
    <w:rsid w:val="257A557F"/>
    <w:rsid w:val="25837304"/>
    <w:rsid w:val="25986633"/>
    <w:rsid w:val="259A25D7"/>
    <w:rsid w:val="26A435E6"/>
    <w:rsid w:val="27026F8E"/>
    <w:rsid w:val="27914A0E"/>
    <w:rsid w:val="27A537A4"/>
    <w:rsid w:val="27AE5018"/>
    <w:rsid w:val="27DB3EDB"/>
    <w:rsid w:val="27F33DF7"/>
    <w:rsid w:val="28245521"/>
    <w:rsid w:val="283D5649"/>
    <w:rsid w:val="28692F0F"/>
    <w:rsid w:val="28DE2432"/>
    <w:rsid w:val="28E53D4A"/>
    <w:rsid w:val="29112363"/>
    <w:rsid w:val="295469FF"/>
    <w:rsid w:val="295C2DFA"/>
    <w:rsid w:val="29607497"/>
    <w:rsid w:val="29991642"/>
    <w:rsid w:val="29AC104D"/>
    <w:rsid w:val="29BC1CC6"/>
    <w:rsid w:val="29CE019B"/>
    <w:rsid w:val="29D013B1"/>
    <w:rsid w:val="29ED0967"/>
    <w:rsid w:val="2A397D52"/>
    <w:rsid w:val="2A4B564D"/>
    <w:rsid w:val="2BAB2B4A"/>
    <w:rsid w:val="2BF57730"/>
    <w:rsid w:val="2C493A17"/>
    <w:rsid w:val="2CB96718"/>
    <w:rsid w:val="2CC60497"/>
    <w:rsid w:val="2CCB451E"/>
    <w:rsid w:val="2CF439DB"/>
    <w:rsid w:val="2D234CF5"/>
    <w:rsid w:val="2D3B0A92"/>
    <w:rsid w:val="2DC860A6"/>
    <w:rsid w:val="2DF67CC1"/>
    <w:rsid w:val="2EC75720"/>
    <w:rsid w:val="2EDE4234"/>
    <w:rsid w:val="2EE948D6"/>
    <w:rsid w:val="2EF53261"/>
    <w:rsid w:val="2F046E1E"/>
    <w:rsid w:val="2F357C66"/>
    <w:rsid w:val="2F4F4441"/>
    <w:rsid w:val="2FE11772"/>
    <w:rsid w:val="30202DD3"/>
    <w:rsid w:val="30B71989"/>
    <w:rsid w:val="30BA4CEE"/>
    <w:rsid w:val="30DF0305"/>
    <w:rsid w:val="31061FC9"/>
    <w:rsid w:val="3143321D"/>
    <w:rsid w:val="315D7DA4"/>
    <w:rsid w:val="31646571"/>
    <w:rsid w:val="319A0FE4"/>
    <w:rsid w:val="31A75399"/>
    <w:rsid w:val="31F10857"/>
    <w:rsid w:val="321C2BAF"/>
    <w:rsid w:val="32A3555E"/>
    <w:rsid w:val="32C2475E"/>
    <w:rsid w:val="331B16C0"/>
    <w:rsid w:val="33261046"/>
    <w:rsid w:val="33963A1E"/>
    <w:rsid w:val="33DD2C4D"/>
    <w:rsid w:val="33FC4F3D"/>
    <w:rsid w:val="342E081E"/>
    <w:rsid w:val="34B53D5F"/>
    <w:rsid w:val="358C22F5"/>
    <w:rsid w:val="35ED3501"/>
    <w:rsid w:val="36276C4F"/>
    <w:rsid w:val="369D517D"/>
    <w:rsid w:val="371B773A"/>
    <w:rsid w:val="37305A51"/>
    <w:rsid w:val="37FA789F"/>
    <w:rsid w:val="37FF748C"/>
    <w:rsid w:val="381F242D"/>
    <w:rsid w:val="3901371D"/>
    <w:rsid w:val="39B44CE2"/>
    <w:rsid w:val="39ED3ED1"/>
    <w:rsid w:val="39F0079F"/>
    <w:rsid w:val="3A9665B5"/>
    <w:rsid w:val="3AB309C7"/>
    <w:rsid w:val="3AC21656"/>
    <w:rsid w:val="3B4B164C"/>
    <w:rsid w:val="3C0C0AA1"/>
    <w:rsid w:val="3C0C52B1"/>
    <w:rsid w:val="3C164A8D"/>
    <w:rsid w:val="3C4D011D"/>
    <w:rsid w:val="3C5710E9"/>
    <w:rsid w:val="3CB7466E"/>
    <w:rsid w:val="3DE874B5"/>
    <w:rsid w:val="3E3473DF"/>
    <w:rsid w:val="3E6413E1"/>
    <w:rsid w:val="3F1E55F3"/>
    <w:rsid w:val="3F440007"/>
    <w:rsid w:val="3F4816CA"/>
    <w:rsid w:val="3F711169"/>
    <w:rsid w:val="3F895B21"/>
    <w:rsid w:val="3F91625E"/>
    <w:rsid w:val="3FC93043"/>
    <w:rsid w:val="406B3968"/>
    <w:rsid w:val="409E00B9"/>
    <w:rsid w:val="40B04456"/>
    <w:rsid w:val="40FB5581"/>
    <w:rsid w:val="4119604E"/>
    <w:rsid w:val="42090DDA"/>
    <w:rsid w:val="4226335B"/>
    <w:rsid w:val="422E75D1"/>
    <w:rsid w:val="42601C60"/>
    <w:rsid w:val="428E46BB"/>
    <w:rsid w:val="429152B6"/>
    <w:rsid w:val="429945EC"/>
    <w:rsid w:val="43170206"/>
    <w:rsid w:val="43B6787E"/>
    <w:rsid w:val="43C51CEE"/>
    <w:rsid w:val="43D93497"/>
    <w:rsid w:val="449414B5"/>
    <w:rsid w:val="44C256D2"/>
    <w:rsid w:val="451A3E3D"/>
    <w:rsid w:val="45295867"/>
    <w:rsid w:val="459840BF"/>
    <w:rsid w:val="45EB289C"/>
    <w:rsid w:val="460401AE"/>
    <w:rsid w:val="46335606"/>
    <w:rsid w:val="46454B73"/>
    <w:rsid w:val="46486737"/>
    <w:rsid w:val="46A00465"/>
    <w:rsid w:val="4762127A"/>
    <w:rsid w:val="47830661"/>
    <w:rsid w:val="47835CCA"/>
    <w:rsid w:val="47E8112C"/>
    <w:rsid w:val="47EA5D88"/>
    <w:rsid w:val="4836317F"/>
    <w:rsid w:val="487842FA"/>
    <w:rsid w:val="48B6105C"/>
    <w:rsid w:val="48E63442"/>
    <w:rsid w:val="4976505A"/>
    <w:rsid w:val="49ED548C"/>
    <w:rsid w:val="4A4A4481"/>
    <w:rsid w:val="4B1052EA"/>
    <w:rsid w:val="4B711B74"/>
    <w:rsid w:val="4C212059"/>
    <w:rsid w:val="4C813A93"/>
    <w:rsid w:val="4C887A2D"/>
    <w:rsid w:val="4CB521FE"/>
    <w:rsid w:val="4CD27DE8"/>
    <w:rsid w:val="4CDB3060"/>
    <w:rsid w:val="4CF0081A"/>
    <w:rsid w:val="4D1C581A"/>
    <w:rsid w:val="4D576E1A"/>
    <w:rsid w:val="4D5D122C"/>
    <w:rsid w:val="4D832CE2"/>
    <w:rsid w:val="4DC834CB"/>
    <w:rsid w:val="4ED93AEE"/>
    <w:rsid w:val="4F0202B4"/>
    <w:rsid w:val="4F075432"/>
    <w:rsid w:val="4F2D45BF"/>
    <w:rsid w:val="4F3802E4"/>
    <w:rsid w:val="4F5F5742"/>
    <w:rsid w:val="4FA02EC7"/>
    <w:rsid w:val="4FEB4D54"/>
    <w:rsid w:val="5086061C"/>
    <w:rsid w:val="508D440A"/>
    <w:rsid w:val="50E27F05"/>
    <w:rsid w:val="5103733B"/>
    <w:rsid w:val="511E308E"/>
    <w:rsid w:val="51217D24"/>
    <w:rsid w:val="515209BD"/>
    <w:rsid w:val="51560851"/>
    <w:rsid w:val="523C2D3F"/>
    <w:rsid w:val="526B5748"/>
    <w:rsid w:val="52992947"/>
    <w:rsid w:val="52D7336D"/>
    <w:rsid w:val="52F03774"/>
    <w:rsid w:val="538B0C1D"/>
    <w:rsid w:val="53C84C9E"/>
    <w:rsid w:val="54027369"/>
    <w:rsid w:val="540602EE"/>
    <w:rsid w:val="5429409D"/>
    <w:rsid w:val="54C97A24"/>
    <w:rsid w:val="54EC6085"/>
    <w:rsid w:val="551A3EF8"/>
    <w:rsid w:val="554F18E1"/>
    <w:rsid w:val="55CF021E"/>
    <w:rsid w:val="55D93D68"/>
    <w:rsid w:val="561720BD"/>
    <w:rsid w:val="56405548"/>
    <w:rsid w:val="564B654C"/>
    <w:rsid w:val="56511950"/>
    <w:rsid w:val="56693A34"/>
    <w:rsid w:val="56891D8F"/>
    <w:rsid w:val="56C02F6A"/>
    <w:rsid w:val="56EA6CD1"/>
    <w:rsid w:val="570D43E2"/>
    <w:rsid w:val="57C31B98"/>
    <w:rsid w:val="580C3794"/>
    <w:rsid w:val="58744AC1"/>
    <w:rsid w:val="58B61A9D"/>
    <w:rsid w:val="58C33C5A"/>
    <w:rsid w:val="58CC3EAD"/>
    <w:rsid w:val="58E9186D"/>
    <w:rsid w:val="58F12E9E"/>
    <w:rsid w:val="594F1288"/>
    <w:rsid w:val="59AC2042"/>
    <w:rsid w:val="59DF74B6"/>
    <w:rsid w:val="5A596CA5"/>
    <w:rsid w:val="5A6C3FFA"/>
    <w:rsid w:val="5A71367A"/>
    <w:rsid w:val="5AB3021C"/>
    <w:rsid w:val="5B1B1D9F"/>
    <w:rsid w:val="5B312324"/>
    <w:rsid w:val="5B813524"/>
    <w:rsid w:val="5BA15B7C"/>
    <w:rsid w:val="5BAA265C"/>
    <w:rsid w:val="5BB1219F"/>
    <w:rsid w:val="5BF37E5F"/>
    <w:rsid w:val="5BF674C8"/>
    <w:rsid w:val="5BFF4980"/>
    <w:rsid w:val="5C582767"/>
    <w:rsid w:val="5C78796F"/>
    <w:rsid w:val="5D343E68"/>
    <w:rsid w:val="5D395EF9"/>
    <w:rsid w:val="5D460992"/>
    <w:rsid w:val="5DA84284"/>
    <w:rsid w:val="5DD4636B"/>
    <w:rsid w:val="5DFD4308"/>
    <w:rsid w:val="5EA17CC3"/>
    <w:rsid w:val="5EAF3E6C"/>
    <w:rsid w:val="5F3B0C4C"/>
    <w:rsid w:val="5F744E64"/>
    <w:rsid w:val="5FA76558"/>
    <w:rsid w:val="6018347B"/>
    <w:rsid w:val="607B7A2E"/>
    <w:rsid w:val="60C73DE5"/>
    <w:rsid w:val="60EA73D6"/>
    <w:rsid w:val="6133198D"/>
    <w:rsid w:val="617E0AF8"/>
    <w:rsid w:val="619304B3"/>
    <w:rsid w:val="61B57C03"/>
    <w:rsid w:val="62665A48"/>
    <w:rsid w:val="63006B79"/>
    <w:rsid w:val="63600E30"/>
    <w:rsid w:val="637C1DF3"/>
    <w:rsid w:val="63CF6347"/>
    <w:rsid w:val="63D342E8"/>
    <w:rsid w:val="640D5BAD"/>
    <w:rsid w:val="642C1302"/>
    <w:rsid w:val="643B19AE"/>
    <w:rsid w:val="65AE41C1"/>
    <w:rsid w:val="65B95839"/>
    <w:rsid w:val="65CB7234"/>
    <w:rsid w:val="65DC23AC"/>
    <w:rsid w:val="664D50DC"/>
    <w:rsid w:val="66935810"/>
    <w:rsid w:val="669D3B0F"/>
    <w:rsid w:val="66AC566C"/>
    <w:rsid w:val="672E5BEB"/>
    <w:rsid w:val="677F50DB"/>
    <w:rsid w:val="678A07EE"/>
    <w:rsid w:val="67A4786A"/>
    <w:rsid w:val="67B67376"/>
    <w:rsid w:val="67D51DFD"/>
    <w:rsid w:val="686F1AA7"/>
    <w:rsid w:val="688B5C95"/>
    <w:rsid w:val="68B27663"/>
    <w:rsid w:val="68FA48D7"/>
    <w:rsid w:val="691335F2"/>
    <w:rsid w:val="694F4AE2"/>
    <w:rsid w:val="696401FF"/>
    <w:rsid w:val="699A749A"/>
    <w:rsid w:val="69AA7668"/>
    <w:rsid w:val="69C60062"/>
    <w:rsid w:val="69FA0426"/>
    <w:rsid w:val="6A206802"/>
    <w:rsid w:val="6AF7140F"/>
    <w:rsid w:val="6B7F494F"/>
    <w:rsid w:val="6B8D6287"/>
    <w:rsid w:val="6B9B0F84"/>
    <w:rsid w:val="6BC51A85"/>
    <w:rsid w:val="6BD1058C"/>
    <w:rsid w:val="6BD603FA"/>
    <w:rsid w:val="6BE57596"/>
    <w:rsid w:val="6C2E004A"/>
    <w:rsid w:val="6C4F545A"/>
    <w:rsid w:val="6CED3119"/>
    <w:rsid w:val="6D091E11"/>
    <w:rsid w:val="6DA4008B"/>
    <w:rsid w:val="6EF763A3"/>
    <w:rsid w:val="6F20013B"/>
    <w:rsid w:val="6F6F6FE6"/>
    <w:rsid w:val="6FCC47C8"/>
    <w:rsid w:val="71C72AD3"/>
    <w:rsid w:val="71D37635"/>
    <w:rsid w:val="722A21C5"/>
    <w:rsid w:val="72BC780D"/>
    <w:rsid w:val="72C62AA1"/>
    <w:rsid w:val="72C75081"/>
    <w:rsid w:val="72F851A0"/>
    <w:rsid w:val="73195863"/>
    <w:rsid w:val="73660EDF"/>
    <w:rsid w:val="73CE3E28"/>
    <w:rsid w:val="743D4317"/>
    <w:rsid w:val="74DD4D17"/>
    <w:rsid w:val="74EE6EA4"/>
    <w:rsid w:val="74F77E11"/>
    <w:rsid w:val="75242E64"/>
    <w:rsid w:val="753627B5"/>
    <w:rsid w:val="753D37FC"/>
    <w:rsid w:val="76290CF7"/>
    <w:rsid w:val="768F7938"/>
    <w:rsid w:val="76A13980"/>
    <w:rsid w:val="76F0652C"/>
    <w:rsid w:val="76F7344E"/>
    <w:rsid w:val="770F58C0"/>
    <w:rsid w:val="77221663"/>
    <w:rsid w:val="77324E93"/>
    <w:rsid w:val="77531EB4"/>
    <w:rsid w:val="777E2193"/>
    <w:rsid w:val="77E57235"/>
    <w:rsid w:val="78075142"/>
    <w:rsid w:val="782C529D"/>
    <w:rsid w:val="78E8447A"/>
    <w:rsid w:val="78F35532"/>
    <w:rsid w:val="792B2D90"/>
    <w:rsid w:val="795839D1"/>
    <w:rsid w:val="79600CBC"/>
    <w:rsid w:val="798B5156"/>
    <w:rsid w:val="799176AF"/>
    <w:rsid w:val="7B2A1EE8"/>
    <w:rsid w:val="7BDE4262"/>
    <w:rsid w:val="7CEE2BCE"/>
    <w:rsid w:val="7D027BEA"/>
    <w:rsid w:val="7D2F4E8F"/>
    <w:rsid w:val="7D5B2135"/>
    <w:rsid w:val="7D7A3790"/>
    <w:rsid w:val="7D7E5EC1"/>
    <w:rsid w:val="7D8201F6"/>
    <w:rsid w:val="7DA66CC3"/>
    <w:rsid w:val="7DB0236B"/>
    <w:rsid w:val="7DDF7215"/>
    <w:rsid w:val="7E2A7DC1"/>
    <w:rsid w:val="7E4273F9"/>
    <w:rsid w:val="7E5173F8"/>
    <w:rsid w:val="7E5E47BF"/>
    <w:rsid w:val="7E897851"/>
    <w:rsid w:val="7EAE28A5"/>
    <w:rsid w:val="7EC10533"/>
    <w:rsid w:val="7EF5102E"/>
    <w:rsid w:val="7F031625"/>
    <w:rsid w:val="7F5C6839"/>
    <w:rsid w:val="7F7717B4"/>
    <w:rsid w:val="7FD8234F"/>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 w:type="paragraph" w:styleId="3">
    <w:name w:val="Normal Indent"/>
    <w:basedOn w:val="1"/>
    <w:qFormat/>
    <w:uiPriority w:val="0"/>
    <w:pPr>
      <w:ind w:firstLine="420" w:firstLineChars="200"/>
    </w:pPr>
    <w:rPr>
      <w:szCs w:val="21"/>
    </w:rPr>
  </w:style>
  <w:style w:type="paragraph" w:styleId="4">
    <w:name w:val="Body Text"/>
    <w:basedOn w:val="1"/>
    <w:qFormat/>
    <w:uiPriority w:val="1"/>
    <w:rPr>
      <w:rFonts w:ascii="微软雅黑" w:hAnsi="微软雅黑" w:eastAsia="微软雅黑" w:cs="微软雅黑"/>
      <w:szCs w:val="21"/>
      <w:lang w:val="zh-CN" w:bidi="zh-CN"/>
    </w:rPr>
  </w:style>
  <w:style w:type="paragraph" w:styleId="5">
    <w:name w:val="Body Text Indent"/>
    <w:basedOn w:val="1"/>
    <w:qFormat/>
    <w:uiPriority w:val="0"/>
    <w:pPr>
      <w:spacing w:after="120"/>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_Style 2"/>
    <w:next w:val="1"/>
    <w:qFormat/>
    <w:uiPriority w:val="0"/>
    <w:pPr>
      <w:wordWrap w:val="0"/>
    </w:pPr>
    <w:rPr>
      <w:rFonts w:ascii="Times New Roman" w:hAnsi="Times New Roman" w:eastAsia="宋体" w:cs="Times New Roman"/>
      <w:sz w:val="32"/>
      <w:lang w:val="en-US" w:eastAsia="zh-CN" w:bidi="ar-SA"/>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sz w:val="21"/>
      <w:szCs w:val="20"/>
      <w:u w:val="single"/>
    </w:rPr>
  </w:style>
  <w:style w:type="paragraph" w:customStyle="1" w:styleId="17">
    <w:name w:val="Table Paragraph"/>
    <w:basedOn w:val="1"/>
    <w:qFormat/>
    <w:uiPriority w:val="1"/>
    <w:pPr>
      <w:ind w:left="108"/>
    </w:pPr>
    <w:rPr>
      <w:rFonts w:ascii="微软雅黑" w:hAnsi="微软雅黑" w:eastAsia="微软雅黑" w:cs="微软雅黑"/>
      <w:lang w:val="zh-CN" w:bidi="zh-CN"/>
    </w:rPr>
  </w:style>
  <w:style w:type="character" w:customStyle="1" w:styleId="18">
    <w:name w:val="NormalCharacter"/>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4"/>
    <w:link w:val="6"/>
    <w:qFormat/>
    <w:uiPriority w:val="0"/>
    <w:rPr>
      <w:rFonts w:ascii="Calibri" w:hAnsi="Calibri"/>
      <w:kern w:val="2"/>
      <w:sz w:val="18"/>
      <w:szCs w:val="18"/>
    </w:rPr>
  </w:style>
  <w:style w:type="character" w:customStyle="1" w:styleId="20">
    <w:name w:val="无"/>
    <w:basedOn w:val="14"/>
    <w:qFormat/>
    <w:uiPriority w:val="0"/>
  </w:style>
  <w:style w:type="paragraph" w:styleId="21">
    <w:name w:val="List Paragraph"/>
    <w:basedOn w:val="1"/>
    <w:next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7436</Words>
  <Characters>7549</Characters>
  <Lines>41</Lines>
  <Paragraphs>11</Paragraphs>
  <TotalTime>20</TotalTime>
  <ScaleCrop>false</ScaleCrop>
  <LinksUpToDate>false</LinksUpToDate>
  <CharactersWithSpaces>8007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2025-10-15T08:45:14Z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vt:lpwstr>6</vt:lpwstr>
  </property>
  <property fmtid="{D5CDD505-2E9C-101B-9397-08002B2CF9AE}" pid="4" name="ICV">
    <vt:lpwstr>E12658667CC3406B9D8CD220A794C11D_13</vt:lpwstr>
  </property>
  <property fmtid="{D5CDD505-2E9C-101B-9397-08002B2CF9AE}" pid="5" name="KSOTemplateDocerSaveRecord">
    <vt:lpwstr>eyJoZGlkIjoiODk1MzQxZjRiYmE1M2VkZTBiMTFmNTU0NzAyNTY1MDQiLCJ1c2VySWQiOiIyODEyNzY2NDcifQ==</vt:lpwstr>
  </property>
</Properties>
</file>