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6"/>
    </v:background>
  </w:background>
  <w:body>
    <w:p w14:paraId="6160BE62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-376555</wp:posOffset>
            </wp:positionV>
            <wp:extent cx="7597140" cy="10708005"/>
            <wp:effectExtent l="0" t="0" r="3810" b="17145"/>
            <wp:wrapNone/>
            <wp:docPr id="1" name="图片 1" descr="6653e95630971fa4e48a548c5bfd4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653e95630971fa4e48a548c5bfd44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1070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</w:p>
    <w:p w14:paraId="3DB31D04">
      <w:pPr>
        <w:rPr>
          <w:rFonts w:hint="eastAsia"/>
          <w:lang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-375920</wp:posOffset>
            </wp:positionV>
            <wp:extent cx="7638415" cy="10804525"/>
            <wp:effectExtent l="0" t="0" r="635" b="15875"/>
            <wp:wrapNone/>
            <wp:docPr id="2" name="图片 3" descr="D:/桌面/私享派四钻2.jpg私享派四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D:/桌面/私享派四钻2.jpg私享派四钻2"/>
                    <pic:cNvPicPr>
                      <a:picLocks noChangeAspect="1"/>
                    </pic:cNvPicPr>
                  </pic:nvPicPr>
                  <pic:blipFill>
                    <a:blip r:embed="rId8"/>
                    <a:srcRect t="5" b="5"/>
                    <a:stretch>
                      <a:fillRect/>
                    </a:stretch>
                  </pic:blipFill>
                  <pic:spPr>
                    <a:xfrm>
                      <a:off x="0" y="0"/>
                      <a:ext cx="7638415" cy="1080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</w:p>
    <w:p w14:paraId="16E0BA86">
      <w:pPr>
        <w:pStyle w:val="9"/>
        <w:ind w:left="0" w:leftChars="0" w:firstLine="0" w:firstLineChars="0"/>
        <w:rPr>
          <w:rFonts w:hint="eastAsia"/>
          <w:lang w:eastAsia="zh-CN"/>
        </w:rPr>
        <w:sectPr>
          <w:headerReference r:id="rId3" w:type="default"/>
          <w:footerReference r:id="rId4" w:type="default"/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 w14:paraId="5C5FBC03">
      <w:pPr>
        <w:pStyle w:val="9"/>
        <w:ind w:left="0" w:leftChars="0" w:firstLine="0" w:firstLineChars="0"/>
        <w:rPr>
          <w:rFonts w:hint="eastAsia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-365760</wp:posOffset>
            </wp:positionV>
            <wp:extent cx="7554595" cy="10692130"/>
            <wp:effectExtent l="0" t="0" r="8255" b="13970"/>
            <wp:wrapNone/>
            <wp:docPr id="5" name="图片 4" descr="C:/Users/32791/Desktop/产品/12/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:/Users/32791/Desktop/产品/12/2.jpg2"/>
                    <pic:cNvPicPr>
                      <a:picLocks noChangeAspect="1"/>
                    </pic:cNvPicPr>
                  </pic:nvPicPr>
                  <pic:blipFill>
                    <a:blip r:embed="rId9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82E702">
      <w:pPr>
        <w:pStyle w:val="9"/>
        <w:ind w:left="0" w:leftChars="0" w:firstLine="0" w:firstLineChars="0"/>
        <w:rPr>
          <w:rFonts w:hint="eastAsia"/>
          <w:lang w:eastAsia="zh-CN"/>
        </w:rPr>
      </w:pPr>
    </w:p>
    <w:p w14:paraId="63A6AB10">
      <w:pPr>
        <w:pStyle w:val="9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 w14:paraId="57135982">
      <w:pPr>
        <w:pStyle w:val="9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-368935</wp:posOffset>
            </wp:positionV>
            <wp:extent cx="7554595" cy="10692130"/>
            <wp:effectExtent l="0" t="0" r="8255" b="13970"/>
            <wp:wrapNone/>
            <wp:docPr id="6" name="图片 5" descr="C:/Users/32791/Desktop/产品/山城漫步/4（住宿）.jpg4（住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:/Users/32791/Desktop/产品/山城漫步/4（住宿）.jpg4（住宿）"/>
                    <pic:cNvPicPr>
                      <a:picLocks noChangeAspect="1"/>
                    </pic:cNvPicPr>
                  </pic:nvPicPr>
                  <pic:blipFill>
                    <a:blip r:embed="rId10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77943B">
      <w:pPr>
        <w:pStyle w:val="9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-374015</wp:posOffset>
            </wp:positionV>
            <wp:extent cx="7554595" cy="10692130"/>
            <wp:effectExtent l="0" t="0" r="8255" b="13970"/>
            <wp:wrapNone/>
            <wp:docPr id="7" name="图片 6" descr="C:/Users/32791/Desktop/产品/山城漫步/5（车）.jpg5（车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/Users/32791/Desktop/产品/山城漫步/5（车）.jpg5（车）"/>
                    <pic:cNvPicPr>
                      <a:picLocks noChangeAspect="1"/>
                    </pic:cNvPicPr>
                  </pic:nvPicPr>
                  <pic:blipFill>
                    <a:blip r:embed="rId11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49B17A">
      <w:pPr>
        <w:pStyle w:val="9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-381000</wp:posOffset>
            </wp:positionV>
            <wp:extent cx="7554595" cy="10692130"/>
            <wp:effectExtent l="0" t="0" r="8255" b="13970"/>
            <wp:wrapNone/>
            <wp:docPr id="8" name="图片 7" descr="D:/桌面/新建文件夹 (2)/私享派四钻4.jpg私享派四钻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D:/桌面/新建文件夹 (2)/私享派四钻4.jpg私享派四钻4"/>
                    <pic:cNvPicPr>
                      <a:picLocks noChangeAspect="1"/>
                    </pic:cNvPicPr>
                  </pic:nvPicPr>
                  <pic:blipFill>
                    <a:blip r:embed="rId12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0EA3C8">
      <w:pPr>
        <w:pStyle w:val="9"/>
        <w:ind w:left="0" w:leftChars="0" w:firstLine="0" w:firstLineChars="0"/>
        <w:rPr>
          <w:rFonts w:hint="eastAsia"/>
          <w:lang w:eastAsia="zh-CN"/>
        </w:rPr>
      </w:pPr>
    </w:p>
    <w:tbl>
      <w:tblPr>
        <w:tblStyle w:val="10"/>
        <w:tblpPr w:leftFromText="180" w:rightFromText="180" w:vertAnchor="page" w:horzAnchor="margin" w:tblpX="-72" w:tblpY="341"/>
        <w:tblW w:w="11628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36"/>
        <w:gridCol w:w="648"/>
        <w:gridCol w:w="765"/>
        <w:gridCol w:w="600"/>
        <w:gridCol w:w="1829"/>
      </w:tblGrid>
      <w:tr w14:paraId="17D383A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3A5E731C">
            <w:pPr>
              <w:pStyle w:val="5"/>
              <w:jc w:val="both"/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</w:pPr>
          </w:p>
          <w:p w14:paraId="227A764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val="en-US" w:eastAsia="zh-CN"/>
              </w:rPr>
              <w:t>魔幻重庆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2-8人小拼团</w:t>
            </w:r>
          </w:p>
        </w:tc>
      </w:tr>
      <w:tr w14:paraId="127A5D4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518BDE2B">
            <w:pPr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仙女山/天生三桥/九黎城/乌江画廊/鹅岭二厂/弹子石老街/龙门浩·下浩里/第三步道/十八梯古镇/解放碑/洪崖洞/磁器口双飞5日游</w:t>
            </w:r>
          </w:p>
        </w:tc>
      </w:tr>
      <w:tr w14:paraId="644317A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35D721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ascii="宋体" w:hAnsi="宋体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eastAsia" w:ascii="宋体" w:hAnsi="宋体"/>
                <w:b/>
                <w:bCs/>
                <w:color w:val="FF0000"/>
                <w:sz w:val="32"/>
                <w:szCs w:val="32"/>
              </w:rPr>
              <w:t>2-8人</w:t>
            </w:r>
            <w:r>
              <w:rPr>
                <w:rFonts w:hint="eastAsia" w:ascii="宋体" w:hAnsi="宋体"/>
                <w:b/>
                <w:bCs/>
                <w:color w:val="FF0000"/>
                <w:sz w:val="32"/>
                <w:szCs w:val="32"/>
                <w:lang w:val="en-US" w:eastAsia="zh-CN"/>
              </w:rPr>
              <w:t xml:space="preserve">小拼团 </w:t>
            </w:r>
            <w:r>
              <w:rPr>
                <w:rFonts w:hint="eastAsia" w:ascii="宋体" w:hAnsi="宋体"/>
                <w:b/>
                <w:bCs/>
                <w:color w:val="FF0000"/>
                <w:sz w:val="32"/>
                <w:szCs w:val="32"/>
              </w:rPr>
              <w:t>全程0购物</w:t>
            </w:r>
          </w:p>
          <w:p w14:paraId="139E8B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C00000"/>
              </w:rPr>
              <w:t>【小包团】</w:t>
            </w: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2-8人精品小包</w:t>
            </w:r>
            <w:r>
              <w:rPr>
                <w:rFonts w:hint="eastAsia" w:ascii="微软雅黑" w:hAnsi="微软雅黑" w:eastAsia="微软雅黑"/>
                <w:b/>
                <w:bCs/>
                <w:color w:val="000000"/>
                <w:lang w:val="en-US" w:eastAsia="zh-CN"/>
              </w:rPr>
              <w:t>拼</w:t>
            </w: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团，土著带您玩！</w:t>
            </w:r>
          </w:p>
          <w:p w14:paraId="4904DA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315" w:rightChars="-150"/>
              <w:jc w:val="both"/>
              <w:textAlignment w:val="auto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C00000"/>
              </w:rPr>
              <w:t>【豪华商务车】</w:t>
            </w:r>
            <w:r>
              <w:rPr>
                <w:rFonts w:hint="eastAsia" w:ascii="微软雅黑" w:hAnsi="微软雅黑" w:eastAsia="微软雅黑"/>
                <w:b/>
                <w:bCs/>
                <w:color w:val="1F1F1F"/>
              </w:rPr>
              <w:t>用心只为您提供舒适型</w:t>
            </w:r>
            <w:r>
              <w:rPr>
                <w:rFonts w:hint="eastAsia" w:ascii="微软雅黑" w:hAnsi="微软雅黑" w:eastAsia="微软雅黑"/>
                <w:b/>
                <w:bCs/>
                <w:color w:val="1F1F1F"/>
                <w:lang w:val="en-US" w:eastAsia="zh-CN"/>
              </w:rPr>
              <w:t>用车</w:t>
            </w:r>
            <w:r>
              <w:rPr>
                <w:rFonts w:hint="eastAsia" w:ascii="微软雅黑" w:hAnsi="微软雅黑" w:eastAsia="微软雅黑"/>
                <w:b/>
                <w:bCs/>
                <w:color w:val="1F1F1F"/>
              </w:rPr>
              <w:t>，</w:t>
            </w: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根据人数定车型！</w:t>
            </w:r>
          </w:p>
          <w:p w14:paraId="0850B9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C00000"/>
              </w:rPr>
              <w:t>【慢慢旅游】</w:t>
            </w: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睡到自然醒、全程景点游玩时间灵活、不限制、深度体验！</w:t>
            </w:r>
          </w:p>
          <w:p w14:paraId="7F2D4A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C00000"/>
              </w:rPr>
              <w:t>【舒适住宿】</w:t>
            </w: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全程</w:t>
            </w:r>
            <w:r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  <w:t>携程四钻</w:t>
            </w: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酒店、给您一个安心睡眠！</w:t>
            </w:r>
          </w:p>
          <w:p w14:paraId="7C4F4F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C00000"/>
              </w:rPr>
              <w:t>【管家式】</w:t>
            </w: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专属客服为您服务、有任何问题联系客服、</w:t>
            </w:r>
            <w:r>
              <w:rPr>
                <w:rFonts w:hint="eastAsia" w:ascii="微软雅黑" w:hAnsi="微软雅黑" w:eastAsia="微软雅黑"/>
                <w:b/>
                <w:bCs/>
                <w:color w:val="000000"/>
                <w:shd w:val="clear" w:color="auto" w:fill="F8F8F8"/>
              </w:rPr>
              <w:t>提供饮水、</w:t>
            </w: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保障您的出行！</w:t>
            </w:r>
          </w:p>
          <w:p w14:paraId="5766B9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C00000"/>
              </w:rPr>
              <w:t>【优选景点】</w:t>
            </w: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武隆天生三硚、仙女山、</w:t>
            </w:r>
            <w:r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  <w:t>九黎城、乌江画廊、鹅岭二厂、弹子石老街、</w:t>
            </w:r>
          </w:p>
          <w:p w14:paraId="781795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微软雅黑" w:hAnsi="微软雅黑" w:eastAsia="微软雅黑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lang w:val="en-US" w:eastAsia="zh-CN"/>
              </w:rPr>
              <w:t xml:space="preserve">            龙门浩·下浩里、第三步道、十八梯古镇、解放碑、洪崖洞、磁器口。</w:t>
            </w:r>
          </w:p>
          <w:p w14:paraId="3B70F1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/>
                <w:b/>
                <w:bCs/>
                <w:color w:val="C00000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C00000"/>
              </w:rPr>
              <w:t>【</w:t>
            </w:r>
            <w:r>
              <w:rPr>
                <w:rFonts w:hint="eastAsia" w:ascii="微软雅黑" w:hAnsi="微软雅黑" w:eastAsia="微软雅黑"/>
                <w:b/>
                <w:bCs/>
                <w:color w:val="C00000"/>
                <w:lang w:eastAsia="zh-CN"/>
              </w:rPr>
              <w:t>特别赠送</w:t>
            </w:r>
            <w:r>
              <w:rPr>
                <w:rFonts w:hint="eastAsia" w:ascii="微软雅黑" w:hAnsi="微软雅黑" w:eastAsia="微软雅黑"/>
                <w:b/>
                <w:bCs/>
                <w:color w:val="C00000"/>
              </w:rPr>
              <w:t>】</w:t>
            </w:r>
            <w:r>
              <w:rPr>
                <w:rFonts w:hint="eastAsia" w:ascii="微软雅黑" w:hAnsi="微软雅黑" w:eastAsia="微软雅黑"/>
                <w:b/>
                <w:bCs/>
                <w:color w:val="C00000"/>
                <w:lang w:eastAsia="zh-CN"/>
              </w:rPr>
              <w:t>乌江画廊游船（价值</w:t>
            </w:r>
            <w:r>
              <w:rPr>
                <w:rFonts w:hint="eastAsia" w:ascii="微软雅黑" w:hAnsi="微软雅黑" w:eastAsia="微软雅黑"/>
                <w:b/>
                <w:bCs/>
                <w:color w:val="C00000"/>
                <w:lang w:val="en-US" w:eastAsia="zh-CN"/>
              </w:rPr>
              <w:t xml:space="preserve">158元/人） </w:t>
            </w:r>
          </w:p>
          <w:p w14:paraId="635312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ascii="微软雅黑" w:hAnsi="微软雅黑" w:eastAsia="微软雅黑"/>
                <w:b/>
                <w:bCs/>
                <w:color w:val="C00000"/>
                <w:highlight w:val="yellow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C00000"/>
                <w:highlight w:val="yellow"/>
              </w:rPr>
              <w:t>产品亮点</w:t>
            </w:r>
          </w:p>
          <w:p w14:paraId="2F92CB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  <w:t>张艺谋曾在这里拍摄了《满城尽带黄金甲》，变形金刚4曾在这里取景</w:t>
            </w:r>
          </w:p>
          <w:p w14:paraId="5A8AAE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  <w:t>景区以天龙桥、青龙桥、黑龙桥三座气势磅礴的石拱桥组成</w:t>
            </w:r>
          </w:p>
          <w:p w14:paraId="7180CF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  <w:t>仙女山大草原被誉为“南国第一牧场”。</w:t>
            </w:r>
          </w:p>
          <w:p w14:paraId="736D1A1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C00000"/>
                <w:lang w:eastAsia="zh-CN"/>
              </w:rPr>
              <w:t>拒绝购物，我们只做真纯玩，让您全程享受真正的VIP服务，体验“真正的旅游”</w:t>
            </w:r>
          </w:p>
        </w:tc>
      </w:tr>
      <w:tr w14:paraId="6DD035A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E4196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851AB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20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B6CE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0B36B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40B1301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E9ED5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D1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744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抵达重庆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接站入住酒店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自由活动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946B5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4C322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DB28B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3D7B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3A50265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3B5C5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5A9C3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仙女山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天生三桥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7A32F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21BDD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02D17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D2E0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武隆</w:t>
            </w:r>
          </w:p>
        </w:tc>
      </w:tr>
      <w:tr w14:paraId="15D050C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3012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25D37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九黎城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乌江画廊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120F7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9629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2CBB9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55E4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0815B54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A06D4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AF27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鹅岭二厂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弹子石老街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龙门浩·下浩里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第三步道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十八梯古镇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解放碑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洪崖洞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磁器口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D9C2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4934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8634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C60C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79B8B1B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7488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2AD4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出发地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C6353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79FC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508C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AE57F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回家</w:t>
            </w:r>
          </w:p>
        </w:tc>
      </w:tr>
      <w:tr w14:paraId="27719ED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262406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76CACF1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6CEFC0CE">
            <w:pPr>
              <w:rPr>
                <w:rFonts w:hint="eastAsia" w:ascii="宋体" w:hAnsi="宋体" w:eastAsia="微软雅黑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  出发地→山城重庆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重庆</w:t>
            </w:r>
          </w:p>
        </w:tc>
      </w:tr>
      <w:tr w14:paraId="305F3E2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EE05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当天提供专人专车接机，送至酒店后自由活动。</w:t>
            </w:r>
          </w:p>
          <w:p w14:paraId="56039F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、今日抵达重庆后接站司机会在车站迎接，请每位游客下车后保证手机畅通，等侯旅行社工作人员迎接，不要随便和陌生人交流，不要与陌生人随意走动，我社接站司机均有统一的工作牌，请认明并确认身份才上车。</w:t>
            </w:r>
          </w:p>
          <w:p w14:paraId="56769C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2、送至酒店自行办理入住后自由活动，无行程安排，不含导服、餐、车服务；由于线路为当地散客拼团，在不减少景点的情况下，行程游览顺序可能会有所调整。</w:t>
            </w:r>
          </w:p>
          <w:p w14:paraId="6A8628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3、司机将在晚19点至22点之间短信或电话联系您第二天的接车时间，请您保持手机畅通。</w:t>
            </w:r>
          </w:p>
          <w:p w14:paraId="46C921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4、酒店押金请酒店前台自付，并保管好押金条，第二天退房时检查无误退还。</w:t>
            </w:r>
          </w:p>
        </w:tc>
      </w:tr>
      <w:tr w14:paraId="7BA533B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3F6272C5">
            <w:pPr>
              <w:spacing w:line="240" w:lineRule="auto"/>
              <w:rPr>
                <w:rStyle w:val="19"/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第二天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仙女山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天生三桥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用餐/早   住宿/武隆</w:t>
            </w:r>
          </w:p>
        </w:tc>
      </w:tr>
      <w:tr w14:paraId="6FAE16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A669F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07:00 享用早餐—— 早上 8:00 左右在酒店大堂集合出发（出团前 1 天师傅通知为准），</w:t>
            </w:r>
          </w:p>
          <w:p w14:paraId="6376E4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游览享有“东方瑞士”之称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【仙女山国家森林公园】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游览1.5小时左右，小火车25元人，费用不含自愿消费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），平均海拔1900米，高峰2033米，拥有森林33万亩，天然草原10万亩，以其江南独具魅力的高山草原，被誉为“南国第一牧场”；可以在草原里漫步，享受阳光的温暖普照。</w:t>
            </w:r>
          </w:p>
          <w:p w14:paraId="7DAB0C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【天生三桥景区】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游览2.5个小时左右，需换乘景区交通车统一进出，换乘车费40元/人费用不含必须产生、旋转电梯45元/人费用不含必须产生，出口电瓶车15元人费用不含自愿消费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），景区由天龙桥、青龙桥、黑龙桥组成，气势磅礴、恢宏，是亚洲最大的天生桥群。天龙桥顶天立地，桥高 200 米，跨度 300 米，因位居三桥第一，犹如飞龙在天，故而得名“天龙”。天龙桥下另有天生坑，坑内又生洞，且洞洞相连恍如克里特岛上的米诺斯迷宫，令人倍感神奇；青龙桥位居第二，是三桥之中垂直落差最大的一座。桥高 350 米，跨度 400 米。桥身青翠，藤蔓缠绕。待到日落西山，余晖尽洒，青龙桥下凉风习习，桥身也因日光的关系而变成了暗绿色正似一条青龙欲飞冲天；黑龙桥位居最后，桥色深暗，正如一条黑龙横卧于此。同时，黑龙桥还暗含各式清泉，“三迭泉”、“一线泉”、“珍珠泉”等不仅名字雅致好听，而且风光也是惹人心醉。泉水绕三桥，大大增强了三桥的灵动美感，令人心旷神怡。纵观三座天生桥，均以“龙”命名，这不仅形象地说明了三桥壮阔的体态与宏伟的气势，也表现出人类对于自然的崇拜与敬畏。张艺谋 06 年电影《满城尽带黄金甲》唯一外景地、《变形金刚 4》中国外景地之一、世界地质奇观，国家 AAAAA 级风景名胜区；隆天坑三硚景区以其壮丽而独特的“三硚夹两坑”景观称奇于世，天生桥群和天坑群相映生辉，坑与坑之间以桥洞相望，桥与桥之间以坑相连，规模宏大，气势磅礴，瑰丽壮；亲临拍摄地、观看投资 200 万修建的唐朝古驿。</w:t>
            </w:r>
          </w:p>
        </w:tc>
      </w:tr>
      <w:tr w14:paraId="4BC44ED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6CB9DCB6">
            <w:pPr>
              <w:rPr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三天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九黎城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乌江画廊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重庆</w:t>
            </w:r>
          </w:p>
        </w:tc>
      </w:tr>
      <w:tr w14:paraId="626B710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99DDA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07:30 享用早餐—— 酒店早餐 | 用餐时间: 约30分钟</w:t>
            </w:r>
          </w:p>
          <w:p w14:paraId="71ACCC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乘车前往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蚩尤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九黎城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】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，以苗族始祖蚩尤文化为主线，集中展示了苗族的传统文化和建筑，充满了浓郁的苗族风情。</w:t>
            </w:r>
          </w:p>
          <w:p w14:paraId="70BA91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九黎城主要建筑有蚩尤大殿、九道门、九黎宫、蚩尤神府、九黎神柱、北斗七星景观亭、百苗文化长廊、游客服务中心、购物长廊、美食一条街等苗族特色建筑。</w:t>
            </w:r>
          </w:p>
          <w:p w14:paraId="43BB43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蚩尤九黎城总占地面积10平方千米，主要建筑包括标志门楼、九道门、九黎宫、九黎部落、北斗七星、苗王府、蚩尤大殿、禹王宫、善堂、盘瓠大殿、百苗长廊、九黎神柱、艺武场、百戏楼。其中九道门、九黎宫、九黎神柱三项建筑已被列入大世界吉尼斯之最</w:t>
            </w:r>
          </w:p>
          <w:p w14:paraId="523038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中餐后，游览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【乌江画廊】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乌江百里画廊“山似斧劈、水如碧玉、虬枝盘旋、水鸟嬉翔”，“奇山、怪石、碧水、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instrText xml:space="preserve"> HYPERLINK "https://baike.baidu.com/item/%E9%99%A9%E6%BB%A9/5900677?fromModule=lemma_inlink" \t "https://baike.baidu.com/item/%E4%B9%8C%E6%B1%9F%E7%94%BB%E5%BB%8A/_blank" </w:instrTex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fldChar w:fldCharType="separate"/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险滩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fldChar w:fldCharType="end"/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、古镇、廊桥、纤道、悬葬”构成了乌江画廊的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instrText xml:space="preserve"> HYPERLINK "https://baike.baidu.com/item/%E6%99%AF%E8%A7%82%E8%A6%81%E7%B4%A0/853586?fromModule=lemma_inlink" \t "https://baike.baidu.com/item/%E4%B9%8C%E6%B1%9F%E7%94%BB%E5%BB%8A/_blank" </w:instrTex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fldChar w:fldCharType="separate"/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景观要素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fldChar w:fldCharType="end"/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，清代诗人梅若翁赞叹：蜀中山水奇，应推此第一。</w:t>
            </w:r>
          </w:p>
          <w:p w14:paraId="7129F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行程结束后返回市区入住酒店。</w:t>
            </w:r>
          </w:p>
        </w:tc>
      </w:tr>
      <w:tr w14:paraId="0664F03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7C4A3313">
            <w:pPr>
              <w:numPr>
                <w:ilvl w:val="0"/>
                <w:numId w:val="0"/>
              </w:numPr>
              <w:ind w:left="8684" w:hanging="8684" w:hangingChars="3100"/>
              <w:rPr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鹅岭二厂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弹子石老街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龙门浩·下浩里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第三步道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十八梯古镇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解放碑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洪崖洞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磁器口        用餐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重庆</w:t>
            </w:r>
          </w:p>
        </w:tc>
      </w:tr>
      <w:tr w14:paraId="350BFB2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E635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08:00 享用早餐—— 酒店早餐 | 用餐时间: 约30分钟</w:t>
            </w:r>
          </w:p>
          <w:p w14:paraId="65DB36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鹅岭二厂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：破旧的楼房高低错落，独居特色的小店隐藏其中，夜幕降临，还能欣赏到绝美的夜景，更是文艺爱情电影《从你的全世界路过》拍摄地，已经成为火爆的文艺地标</w:t>
            </w:r>
          </w:p>
          <w:p w14:paraId="4BC372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弹子石老街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曾是西南地区著名的水陆埠口，拥有法国水师兵营、王家大院等开埠文化根脉。传说大禹与涂山女结为眷侣，大禹治水期间，涂山女望夫化石，江石诞下儿子夏启，世人名此地为“诞子石”，后传作弹子石。后重庆名门望族王家在此兴办""万茂正盐号”，商贸云集，围绕王家大院形成繁荣街市，故名弹子石老街。</w:t>
            </w:r>
          </w:p>
          <w:p w14:paraId="6B106C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龙门浩·下浩里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上浩、下浩又是上龙门浩、下龙门浩的简称。浩，本指水广大，如浩浩荡荡。长江南岸江边有两列石梁凸出水面，两列石梁之间形成一个口，从那口出去就是浩浩荡荡的长江，因而称为浩口，而石梁靠岸一边的水面则被称为"浩"。那浩口是江鱼进出的门，有人就在那石上刻"龙门"二字，于是这"浩"就被称为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instrText xml:space="preserve"> HYPERLINK "https://baike.so.com/doc/727799-770493.html" \t "https://baike.so.com/doc/_blank" </w:instrTex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fldChar w:fldCharType="separate"/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龙门浩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fldChar w:fldCharType="end"/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。</w:t>
            </w:r>
          </w:p>
          <w:p w14:paraId="6EF58F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第三步道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这里有建于明朝初年的老城墙，有清末重庆开埠时期修建的外国领事馆和教堂，也有抗战时期的吊脚楼、四合院、防空洞以及海派风格的石朝门建筑，还有新中国成立后不同时间修建的学校、居民住宅，是重庆现存不多的面积超过2万平方米的原生民居建筑聚集地。</w:t>
            </w:r>
          </w:p>
          <w:p w14:paraId="46AB10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十八梯古镇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十八梯是老重庆市民生活的真实写照，也承载了老重庆人的集体记忆。若想要领略真山城、老重庆，十八梯是最好的教科书。2021年9月30日重新翻新开街，每一个重庆人，对十八梯都有不一样的感情。对于十八梯原住民，这里承载着自己过往生活的点滴，对于原住民之外的其他人，这里能追寻老重庆的历史记忆。</w:t>
            </w:r>
          </w:p>
          <w:p w14:paraId="2357FE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解放碑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：原名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instrText xml:space="preserve"> HYPERLINK "https://baike.so.com/doc/2441219-2580592.html" \t "https://baike.so.com/doc/_blank" </w:instrTex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抗战胜利纪功碑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，是全中国唯一的一座纪念中华民族抗日战争胜利的国家纪念碑，以纪念重庆对于国家的伟大贡献</w:t>
            </w:r>
          </w:p>
          <w:p w14:paraId="34E144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洪崖洞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：重庆市区三面临江，一面靠山，倚山筑城，建筑层叠耸起，道路盘旋而上。城市风貌如此独特，形成的夜景堪称惊奇：万家灯火错落有致地点亮夜空，构成一片高下井然、远近互衬的灯的海洋。</w:t>
            </w:r>
          </w:p>
          <w:p w14:paraId="2C1732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宋体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磁器口古镇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：原名龙隐镇，国家 AAAA 级景区，中国历史文化名街，重庆市重点保护传 统街，重庆“新巴渝十二景”，巴渝民俗文化旅游圈。磁器口古镇位于重庆市沙坪坝区嘉 陵江畔，始建于宋代，拥有“一江两溪三山四街”的独特地貌，是嘉陵江边重要的水陆码头。 </w:t>
            </w:r>
          </w:p>
        </w:tc>
      </w:tr>
      <w:tr w14:paraId="6947DC3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3595CDE6">
            <w:pPr>
              <w:pStyle w:val="5"/>
              <w:rPr>
                <w:rFonts w:hint="eastAsia" w:ascii="宋体" w:hAnsi="宋体" w:eastAsia="微软雅黑" w:cs="宋体"/>
                <w:b/>
                <w:bCs/>
                <w:color w:val="4F81BD" w:themeColor="accen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第五天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重庆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出发地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回家</w:t>
            </w:r>
          </w:p>
        </w:tc>
      </w:tr>
      <w:tr w14:paraId="61DD5D3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CDE3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根据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zh-CN" w:eastAsia="zh-CN" w:bidi="zh-CN"/>
              </w:rPr>
              <w:t>航班时间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送机，返回出发地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zh-CN" w:eastAsia="zh-CN" w:bidi="zh-CN"/>
              </w:rPr>
              <w:t>，对着山城说“再见”，结束难忘的山城之旅。</w:t>
            </w:r>
          </w:p>
        </w:tc>
      </w:tr>
      <w:tr w14:paraId="4702776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F04220">
            <w:pPr>
              <w:spacing w:line="360" w:lineRule="exac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3BCFA68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5AFE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1ADE954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FD3022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☆接待标准☆☆</w:t>
            </w:r>
          </w:p>
          <w:p w14:paraId="2BFCFF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1、门票：含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仙女山、天生三桥、九黎城、乌江画廊游船景区门票，</w:t>
            </w:r>
            <w:r>
              <w:rPr>
                <w:rFonts w:hint="eastAsia" w:ascii="微软雅黑" w:hAnsi="微软雅黑" w:eastAsia="微软雅黑" w:cs="微软雅黑"/>
              </w:rPr>
              <w:t>不含景区小交通、不含景区讲解</w:t>
            </w:r>
          </w:p>
          <w:p w14:paraId="2565BD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2、酒店：</w:t>
            </w:r>
            <w:r>
              <w:rPr>
                <w:rFonts w:hint="eastAsia" w:ascii="微软雅黑" w:hAnsi="微软雅黑" w:eastAsia="微软雅黑" w:cs="微软雅黑"/>
              </w:rPr>
              <w:t>全程入住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携程四钻酒店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；</w:t>
            </w:r>
          </w:p>
          <w:p w14:paraId="363764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3、餐费：</w:t>
            </w:r>
            <w:r>
              <w:rPr>
                <w:rFonts w:hint="eastAsia" w:ascii="微软雅黑" w:hAnsi="微软雅黑" w:eastAsia="微软雅黑" w:cs="微软雅黑"/>
              </w:rPr>
              <w:t>4早（早餐为酒店占床赠送，不用不退），不占床不含早餐，如需含早费用自理！用餐均按旅游包价组合消费，任一项取消均不退费，不再享受二次优惠</w:t>
            </w:r>
          </w:p>
          <w:p w14:paraId="76441B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4、交通：</w:t>
            </w:r>
            <w:r>
              <w:rPr>
                <w:rFonts w:hint="eastAsia" w:ascii="微软雅黑" w:hAnsi="微软雅黑" w:eastAsia="微软雅黑" w:cs="微软雅黑"/>
              </w:rPr>
              <w:t>根据实际人数选用小车或者商务车，保证一人一个正座；</w:t>
            </w:r>
          </w:p>
          <w:p w14:paraId="178694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5、导服：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18"/>
                <w:szCs w:val="18"/>
                <w:highlight w:val="yellow"/>
                <w:u w:val="single"/>
                <w:lang w:val="en-US" w:eastAsia="zh-CN"/>
              </w:rPr>
              <w:t>全程无导游，景区自行游览，无人陪同，司机协助购买景区大门票！</w:t>
            </w:r>
          </w:p>
          <w:p w14:paraId="7DFD9A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eastAsia="zh-CN"/>
              </w:rPr>
              <w:t>特别赠送价值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158元</w:t>
            </w:r>
            <w:r>
              <w:rPr>
                <w:rFonts w:hint="eastAsia" w:ascii="微软雅黑" w:hAnsi="微软雅黑" w:eastAsia="微软雅黑" w:cs="微软雅黑"/>
                <w:color w:val="FF0000"/>
                <w:lang w:eastAsia="zh-CN"/>
              </w:rPr>
              <w:t>乌江画廊游船</w:t>
            </w:r>
          </w:p>
          <w:p w14:paraId="14C1E8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</w:rPr>
              <w:t>（赠送项目为产品体验项目，不做等价调换，最终解释权归旅行社所有）</w:t>
            </w:r>
          </w:p>
        </w:tc>
      </w:tr>
      <w:tr w14:paraId="10E6651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EE7918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儿童接待标准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41D110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儿童价格执行标准：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1.2米以下，12周岁以下；</w:t>
            </w:r>
          </w:p>
          <w:p w14:paraId="41A4B6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2、儿童价格包含：当地接待车位费、全程半餐费、导游服务费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；</w:t>
            </w:r>
          </w:p>
          <w:p w14:paraId="393BC7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3、儿童价格不含：住宿、门票；若产生费用现付当地导游；儿童不含成人报价中的赠送门票项目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；</w:t>
            </w:r>
          </w:p>
          <w:p w14:paraId="6D61AD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5、儿童如身高超1.2米产生门票当地现付</w:t>
            </w:r>
          </w:p>
        </w:tc>
      </w:tr>
      <w:tr w14:paraId="6B36CA1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D62BF99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☆☆接待标准☆☆</w:t>
            </w:r>
          </w:p>
          <w:p w14:paraId="022496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无人数同组限制</w:t>
            </w:r>
          </w:p>
        </w:tc>
      </w:tr>
      <w:tr w14:paraId="3B9565A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95E1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Style w:val="13"/>
                <w:rFonts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00"/>
              </w:rPr>
            </w:pPr>
            <w:r>
              <w:rPr>
                <w:rStyle w:val="13"/>
                <w:rFonts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00"/>
              </w:rPr>
              <w:t>☆☆接待标准☆☆</w:t>
            </w:r>
          </w:p>
          <w:p w14:paraId="3428915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highlight w:val="yellow"/>
                <w:lang w:val="en-US" w:eastAsia="zh-CN"/>
              </w:rPr>
              <w:t>必消小交通85/人：天生三桥换车费40/人，旋转电梯45/人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highlight w:val="yellow"/>
                <w:lang w:val="en-US" w:eastAsia="zh-CN"/>
              </w:rPr>
              <w:t>。</w:t>
            </w:r>
          </w:p>
        </w:tc>
      </w:tr>
      <w:tr w14:paraId="7119235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535199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highlight w:val="yellow"/>
                <w:lang w:val="en-US" w:eastAsia="zh-CN" w:bidi="ar-SA"/>
              </w:rPr>
              <w:t>费用不含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524B2A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1、单房差/如1人全程入住相应指定酒店单独包房，需补单房差。</w:t>
            </w:r>
          </w:p>
          <w:p w14:paraId="3C18D5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2、因交通延阻，罢工，天气，飞机机器故障，航班取消或更改时间等或者其他不可抗力因素所致的额外费用。</w:t>
            </w:r>
          </w:p>
          <w:p w14:paraId="158FBF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3、景区配套便民服务设施及体验项目：</w:t>
            </w:r>
          </w:p>
          <w:p w14:paraId="7C9C48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Calibri" w:hAnsi="Calibri" w:eastAsia="微软雅黑" w:cs="Calibri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天生三桥出口电瓶车15/人，仙女山小火车25/人（自愿消费）</w:t>
            </w:r>
          </w:p>
          <w:p w14:paraId="4B3CC5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Calibri" w:hAnsi="Calibri" w:eastAsia="微软雅黑" w:cs="Calibri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行程中景区内讲解费</w:t>
            </w:r>
          </w:p>
          <w:p w14:paraId="612AE6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alibri" w:hAnsi="Calibri" w:eastAsia="微软雅黑" w:cs="Calibri"/>
                <w:lang w:val="en-US" w:eastAsia="zh-CN"/>
              </w:rPr>
              <w:t>③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其他报价不含项目</w:t>
            </w:r>
          </w:p>
        </w:tc>
      </w:tr>
      <w:tr w14:paraId="27CAAE2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B85BB2">
            <w:pPr>
              <w:autoSpaceDN w:val="0"/>
              <w:snapToGrid w:val="0"/>
              <w:spacing w:line="320" w:lineRule="exact"/>
              <w:ind w:right="420" w:rightChars="200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参考酒店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489E56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参考酒店：海棠丽致酒店、重庆艺龙壹棠酒店、豪源两江酒店、星宇酒店、伴山子语酒店、圣名大酒店、格林东方酒店、新西亚大酒店、格雷斯精选酒店机场店、重庆国航饭店、尚高丽呈酒店、泊尊云镜酒店、华拓铂缇嘉顿酒店、宜尚PLUS酒店、丽呈君顿酒店、君巢米拉酒店、岷山园林大酒店、航天华景文澜酒店、丽呈睿轩北站酒店、林枫酒店、重庆红楼银杏大酒店，维也纳国际酒店、丽柏酒店、木文缇酒店、望山栖酒店、梵朴酒店或同级</w:t>
            </w:r>
          </w:p>
          <w:p w14:paraId="5690A1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7EA4BC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武隆参考酒店：七色花园、大卫营酒店、云海酒店、荣融金科大酒店、城际酒店、宏福酒店、瑜珠花园酒店、迩之安酒店、明宇尚雅酒店或同级</w:t>
            </w:r>
          </w:p>
        </w:tc>
      </w:tr>
      <w:tr w14:paraId="27C5A7F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4DB322">
            <w:pPr>
              <w:spacing w:line="360" w:lineRule="exact"/>
              <w:ind w:left="0" w:leftChars="0" w:firstLine="0" w:firstLineChars="0"/>
              <w:rPr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费用标准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19D6D61F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10" w:firstLineChars="5"/>
              <w:jc w:val="both"/>
              <w:textAlignment w:val="auto"/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注：该行程门票已享受旅行社团队优惠价，老年证，学生证，军官证，残疾证等均不再享受门票优惠政策或退费政策；请游客主动出示合法有效证件（居民身份证）依次进入景区，若使用伪造证件导致的一切责任及后果应由游客自行承担。未携带合法有效证件者，请自行补门票差价，费用由导游现收。</w:t>
            </w:r>
          </w:p>
        </w:tc>
      </w:tr>
      <w:tr w14:paraId="66F4372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6BC7C6">
            <w:pPr>
              <w:tabs>
                <w:tab w:val="left" w:pos="8583"/>
              </w:tabs>
              <w:spacing w:line="440" w:lineRule="exact"/>
              <w:jc w:val="left"/>
              <w:rPr>
                <w:rFonts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特别注意事项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 </w:t>
            </w:r>
          </w:p>
          <w:p w14:paraId="02EE4154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1、因人力不可抗拒因素（自然灾害、交通状况、政府行为等）影响行程，我社可以作出行程调整，尽力确保行程的顺利进行。实在导致无法按照约定的计划执行的，因变更而超出的费用由旅游者承担。</w:t>
            </w:r>
          </w:p>
          <w:p w14:paraId="3DBE145E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2、行程中的车程时间为不堵车情况下的参考时间,不包含景点的游览时间；我社导游有权在不减少景点的情况下自行调整景点游览顺序。</w:t>
            </w:r>
          </w:p>
          <w:p w14:paraId="0FF8750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3、投诉以当地接待社旅游意见单为准，请各位游客如实填写，若虚假填写、不填写默认为无接待问题，回程后再行投诉，我社将不予受理。如对我社接待不满意的请在第一时间与我社相关人员联系，方便我社协调处理。</w:t>
            </w:r>
          </w:p>
          <w:p w14:paraId="0701180E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4、请不要将贵重物品、现金、急用药品放在托运行李中，以免丢失。旅游过程中，也请妥善保存。</w:t>
            </w:r>
          </w:p>
        </w:tc>
      </w:tr>
      <w:tr w14:paraId="6440D26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36309D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 </w:t>
            </w:r>
          </w:p>
          <w:p w14:paraId="1D990DC3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1、请游客带好有效身份证原件：16周岁以上需带好二代身份证，16岁以下儿童带好有效户口本原件登机（团体机票一经开出，不得签转、更改、退票，如出现退票情况只退机建费）</w:t>
            </w:r>
          </w:p>
          <w:p w14:paraId="77E908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2、20周岁以下、70岁以上的老年人必须有全程监护人陪同旅游，有不适病史须提前通报，自身病史或自己造成的人身意外游客本人负全责。旅游途中请游客注意自己的人身和财产安全！</w:t>
            </w:r>
          </w:p>
          <w:p w14:paraId="423F9F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3、如发生不可抗力、危及旅游者人身、财产安全，或者非旅行社责任造成的意外情形，旅行社不得不调整或者变更旅游合同约定的行程安排时，我社必须向旅游者做出说明！</w:t>
            </w:r>
          </w:p>
          <w:p w14:paraId="09F715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4、酒店定时供应热水和空调。客人入住酒店时，请检查房间里所有设备及用具，如有损坏缺少应及时联系导游员或酒店工作人员，切勿大意，减少不必要的纠纷。根据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政府规定，酒店不提供一次性洗漱用品，请客人自备。敬请谅解。</w:t>
            </w:r>
          </w:p>
          <w:p w14:paraId="5AD946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5、以上行程在不减少景点的前提下导游可根据实际情况进行调换；小孩报价12周岁（含12岁）以下，不占床、不含门票。</w:t>
            </w:r>
          </w:p>
          <w:p w14:paraId="1DD747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6、中途均不允许客人以任何借口离团，若中途客人离团视同游客违约，用房、餐、车等一切费用不退，旅行社亦不承担游客离团时发生意外事故的所有责任。 </w:t>
            </w:r>
          </w:p>
          <w:p w14:paraId="024A5F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7、散拼团有一定的特殊性，由于客人来的交通不一样，如遇航班、火车晚点，短时间的等待属于正常情况，由于客观原因造成未能赶到正常发班时间的，产生额外费用，客人自行承担。</w:t>
            </w:r>
          </w:p>
          <w:p w14:paraId="40936D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8、请出团前注意当地天气预报，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地处山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城</w:t>
            </w:r>
            <w:r>
              <w:rPr>
                <w:rFonts w:hint="eastAsia" w:ascii="微软雅黑" w:hAnsi="微软雅黑" w:eastAsia="微软雅黑" w:cs="微软雅黑"/>
              </w:rPr>
              <w:t>，当地昼夜温差大，请带足保暖防寒衣物，长时间在户外活动,请戴上太阳帽、太阳镜，涂抹防霜,以保护皮肤。天气变化多端，请携带雨具。少数民族地区，请尊重当地少数民族的宗教及生活习俗。出行必备：雨衣或雨伞、运动鞋、感冒药、肠胃药、防虫膏药、防晒油、太阳帽、太阳镜等。（景区早晚温差较大，请带稍厚衣服。建议带毛衣，长袖衫，轻便保暖外套，穿旅游鞋）</w:t>
            </w:r>
          </w:p>
          <w:p w14:paraId="290B89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9．为了您的出行安全，请游客在出行前做一次必要的身体检查，凡有心脏病、高血压、气喘病、癫痫症、精神病、糖尿病、法定传染病、贫血患者、孕妇及行动不便等者，请勿报名，如隐瞒参加发生事故，请自行负责；70岁以上长者报名须签订《安全责任书》+开具三级甲等医院开具的3个月内有效的健康证明并签署家属委托书、免责书，否则组团社有权拒绝报名，为了您的安全，孕妇及75周岁以上长者谢绝参团！ </w:t>
            </w:r>
          </w:p>
          <w:p w14:paraId="69D438E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</w:rPr>
              <w:t>10、【重要提示】：游客投诉以在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当地游客自行填写的《游客意见反馈表》为主要依据，请各位团友务必真实填写。恕不受理因虚假填写或不填意见书而产生的后续争议和投诉，如在行程中对我们的服务及接待标准有异议，请在当地拨打质量监督电话在当地解决，如当地解决不了可在当地备案，否则我社不予受理，多谢合作与支持！</w:t>
            </w:r>
          </w:p>
        </w:tc>
      </w:tr>
      <w:tr w14:paraId="5E54996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170EF0"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sz w:val="28"/>
                <w:lang w:val="en-US"/>
              </w:rPr>
              <w:t>旅游合同补充协议</w:t>
            </w:r>
          </w:p>
          <w:p w14:paraId="7D22D1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应旅游者要求，为使旅游团内旅游者更多了解目的地人文风俗，更好的体验当地文化，现将旅游合同中【旅游行程】的自由活动时间委托旅行社代为安排，经旅游者与旅行社双方充分协商，就本次旅行社代为安排和推荐的旅游购物和自费娱乐达成一致，旅游者自愿签署本补充协议。</w:t>
            </w:r>
          </w:p>
          <w:tbl>
            <w:tblPr>
              <w:tblStyle w:val="10"/>
              <w:tblW w:w="9749" w:type="dxa"/>
              <w:jc w:val="center"/>
              <w:tblBorders>
                <w:top w:val="single" w:color="595959" w:themeColor="text1" w:themeTint="A5" w:sz="4" w:space="0"/>
                <w:left w:val="single" w:color="595959" w:themeColor="text1" w:themeTint="A5" w:sz="4" w:space="0"/>
                <w:bottom w:val="single" w:color="595959" w:themeColor="text1" w:themeTint="A5" w:sz="4" w:space="0"/>
                <w:right w:val="single" w:color="595959" w:themeColor="text1" w:themeTint="A5" w:sz="4" w:space="0"/>
                <w:insideH w:val="single" w:color="595959" w:themeColor="text1" w:themeTint="A5" w:sz="4" w:space="0"/>
                <w:insideV w:val="single" w:color="595959" w:themeColor="text1" w:themeTint="A5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466"/>
              <w:gridCol w:w="3539"/>
              <w:gridCol w:w="3744"/>
            </w:tblGrid>
            <w:tr w14:paraId="1A5DBC16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6" w:hRule="atLeast"/>
                <w:jc w:val="center"/>
              </w:trPr>
              <w:tc>
                <w:tcPr>
                  <w:tcW w:w="9749" w:type="dxa"/>
                  <w:gridSpan w:val="3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41AC105C">
                  <w:pPr>
                    <w:pStyle w:val="15"/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2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56" w:beforeLines="50" w:after="156" w:afterLines="50" w:line="360" w:lineRule="exact"/>
                    <w:ind w:firstLineChars="0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color w:val="FF0000"/>
                      <w:sz w:val="21"/>
                      <w:szCs w:val="21"/>
                    </w:rPr>
                    <w:t>景区配套小交通费用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color w:val="FF0000"/>
                      <w:sz w:val="21"/>
                      <w:szCs w:val="21"/>
                      <w:lang w:val="en-US" w:eastAsia="zh-CN"/>
                    </w:rPr>
                    <w:t>70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color w:val="FF0000"/>
                      <w:sz w:val="21"/>
                      <w:szCs w:val="21"/>
                    </w:rPr>
                    <w:t>元/人为必须产生：</w:t>
                  </w:r>
                </w:p>
              </w:tc>
            </w:tr>
            <w:tr w14:paraId="1F5403D3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2466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4BA6D26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jc w:val="both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行程日期</w:t>
                  </w:r>
                </w:p>
              </w:tc>
              <w:tc>
                <w:tcPr>
                  <w:tcW w:w="3539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118344D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景区配套便民自费设施</w:t>
                  </w:r>
                </w:p>
              </w:tc>
              <w:tc>
                <w:tcPr>
                  <w:tcW w:w="3744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15EE4D3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说明</w:t>
                  </w:r>
                </w:p>
              </w:tc>
            </w:tr>
            <w:tr w14:paraId="5F760689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2466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  <w:vAlign w:val="center"/>
                </w:tcPr>
                <w:p w14:paraId="35310AE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D2</w:t>
                  </w:r>
                </w:p>
              </w:tc>
              <w:tc>
                <w:tcPr>
                  <w:tcW w:w="3539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  <w:vAlign w:val="center"/>
                </w:tcPr>
                <w:p w14:paraId="5C620D5A">
                  <w:pPr>
                    <w:keepNext w:val="0"/>
                    <w:keepLines w:val="0"/>
                    <w:pageBreakBefore w:val="0"/>
                    <w:widowControl w:val="0"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before="0" w:beforeAutospacing="0" w:after="0" w:afterAutospacing="0" w:line="360" w:lineRule="exact"/>
                    <w:ind w:left="0" w:leftChars="0" w:right="0" w:rightChars="0"/>
                    <w:jc w:val="both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天生三桥换乘40元/人</w:t>
                  </w:r>
                </w:p>
                <w:p w14:paraId="71C0313F">
                  <w:pPr>
                    <w:keepNext w:val="0"/>
                    <w:keepLines w:val="0"/>
                    <w:pageBreakBefore w:val="0"/>
                    <w:widowControl w:val="0"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before="0" w:beforeAutospacing="0" w:after="0" w:afterAutospacing="0" w:line="360" w:lineRule="exact"/>
                    <w:ind w:left="0" w:leftChars="0" w:right="0" w:rightChars="0"/>
                    <w:jc w:val="both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旋转电梯45元/人</w:t>
                  </w:r>
                </w:p>
                <w:p w14:paraId="17C9DC85">
                  <w:pPr>
                    <w:keepNext w:val="0"/>
                    <w:keepLines w:val="0"/>
                    <w:pageBreakBefore w:val="0"/>
                    <w:widowControl w:val="0"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before="0" w:beforeAutospacing="0" w:after="0" w:afterAutospacing="0" w:line="360" w:lineRule="exact"/>
                    <w:ind w:left="0" w:leftChars="0" w:right="0" w:rightChars="0"/>
                    <w:jc w:val="both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FF0000"/>
                      <w:sz w:val="21"/>
                      <w:szCs w:val="21"/>
                      <w:lang w:val="en-US" w:eastAsia="zh-CN"/>
                    </w:rPr>
                    <w:t>必须消费项目</w:t>
                  </w:r>
                </w:p>
              </w:tc>
              <w:tc>
                <w:tcPr>
                  <w:tcW w:w="3744" w:type="dxa"/>
                  <w:vMerge w:val="restart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26EC1BA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</w:rPr>
                  </w:pPr>
                </w:p>
                <w:p w14:paraId="296B629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  <w:lang w:val="en-US" w:eastAsia="zh-CN"/>
                    </w:rPr>
                    <w:t>85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</w:rPr>
                    <w:t>元为景区必消交通！请落地交于导游处！</w:t>
                  </w:r>
                  <w:bookmarkStart w:id="0" w:name="_GoBack"/>
                  <w:bookmarkEnd w:id="0"/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</w:rPr>
                    <w:t>！！</w:t>
                  </w:r>
                </w:p>
              </w:tc>
            </w:tr>
            <w:tr w14:paraId="5B83FF48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2466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  <w:vAlign w:val="center"/>
                </w:tcPr>
                <w:p w14:paraId="7E71CF9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jc w:val="center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D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2</w:t>
                  </w:r>
                </w:p>
              </w:tc>
              <w:tc>
                <w:tcPr>
                  <w:tcW w:w="3539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1673A87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FF0000"/>
                      <w:lang w:val="en-US" w:eastAsia="zh-CN"/>
                    </w:rPr>
                    <w:t>天生三桥出口电瓶车15/人，仙女山小火车25/人，</w:t>
                  </w:r>
                  <w:r>
                    <w:rPr>
                      <w:rFonts w:hint="eastAsia" w:ascii="微软雅黑" w:hAnsi="微软雅黑" w:eastAsia="微软雅黑" w:cs="微软雅黑"/>
                      <w:color w:val="FF0000"/>
                      <w:sz w:val="21"/>
                      <w:szCs w:val="21"/>
                      <w:lang w:val="en-US" w:eastAsia="zh-CN"/>
                    </w:rPr>
                    <w:t>自愿消费项目</w:t>
                  </w:r>
                </w:p>
              </w:tc>
              <w:tc>
                <w:tcPr>
                  <w:tcW w:w="3744" w:type="dxa"/>
                  <w:vMerge w:val="continue"/>
                  <w:tcBorders>
                    <w:left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4F5E547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</w:p>
              </w:tc>
            </w:tr>
          </w:tbl>
          <w:p w14:paraId="0C695F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我已阅读并充分理解补充条款（一、二）所有内容，并愿意在友好、平等、自愿的情况下确认：</w:t>
            </w:r>
          </w:p>
          <w:p w14:paraId="0556BA9F">
            <w:pPr>
              <w:pStyle w:val="15"/>
              <w:keepNext w:val="0"/>
              <w:keepLines w:val="0"/>
              <w:pageBreakBefore w:val="0"/>
              <w:widowControl w:val="0"/>
              <w:numPr>
                <w:ilvl w:val="1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旅行社已就此次行程的购物相关、自费特色、自理项目事宜及相关风险对我进行了全面的告知、提醒。我经慎重考虑后，自愿前往上述购物场所购买商品，自愿按照自己喜好参加自费和自理项目，旅行社并无强迫。</w:t>
            </w:r>
          </w:p>
          <w:p w14:paraId="36F8F925">
            <w:pPr>
              <w:pStyle w:val="15"/>
              <w:keepNext w:val="0"/>
              <w:keepLines w:val="0"/>
              <w:pageBreakBefore w:val="0"/>
              <w:widowControl w:val="0"/>
              <w:numPr>
                <w:ilvl w:val="1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我承诺将按照导游提醒办理相关事宜，并遵循旅行社的提示理性消费、注意保留购物单据、注意自身人身财产安全。如因自身原因取消或因旅行社不能控制因素无法安排的，对旅行社予以理解。</w:t>
            </w:r>
          </w:p>
          <w:p w14:paraId="06ECF467">
            <w:pPr>
              <w:pStyle w:val="15"/>
              <w:keepNext w:val="0"/>
              <w:keepLines w:val="0"/>
              <w:pageBreakBefore w:val="0"/>
              <w:widowControl w:val="0"/>
              <w:numPr>
                <w:ilvl w:val="1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我同意《合同补充条款》作为双方签署的旅游合同不可分割的组成部分。</w:t>
            </w:r>
          </w:p>
          <w:p w14:paraId="10483E13"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甲方代表（旅游者）：                                乙方（旅行社）：</w:t>
            </w:r>
          </w:p>
          <w:p w14:paraId="33087B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2" w:beforeLines="20" w:after="156" w:afterLines="50" w:line="360" w:lineRule="exact"/>
              <w:ind w:left="630" w:leftChars="300" w:right="86" w:rightChars="41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有效身份证：                                       签约代表：</w:t>
            </w:r>
          </w:p>
          <w:p w14:paraId="43D6CD50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有效联系电话：                                     联系电话：</w:t>
            </w:r>
          </w:p>
          <w:p w14:paraId="0FAD6372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</w:p>
        </w:tc>
      </w:tr>
    </w:tbl>
    <w:p w14:paraId="1518099F">
      <w:pPr>
        <w:pStyle w:val="5"/>
        <w:rPr>
          <w:rFonts w:hint="eastAsia"/>
          <w:lang w:eastAsia="zh-CN"/>
        </w:rPr>
      </w:pPr>
    </w:p>
    <w:sectPr>
      <w:pgSz w:w="11906" w:h="16838"/>
      <w:pgMar w:top="340" w:right="340" w:bottom="340" w:left="340" w:header="38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D507ED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604E67">
    <w:pPr>
      <w:pStyle w:val="8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8702A0"/>
    <w:multiLevelType w:val="singleLevel"/>
    <w:tmpl w:val="D38702A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79D5E8A"/>
    <w:multiLevelType w:val="multilevel"/>
    <w:tmpl w:val="579D5E8A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1436AAF"/>
    <w:multiLevelType w:val="multilevel"/>
    <w:tmpl w:val="71436AA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533194"/>
    <w:rsid w:val="0062521D"/>
    <w:rsid w:val="006D2B5A"/>
    <w:rsid w:val="007421C8"/>
    <w:rsid w:val="00795490"/>
    <w:rsid w:val="00804CFC"/>
    <w:rsid w:val="0083700A"/>
    <w:rsid w:val="00880E56"/>
    <w:rsid w:val="008850FA"/>
    <w:rsid w:val="008C09F7"/>
    <w:rsid w:val="008D7C43"/>
    <w:rsid w:val="008F176D"/>
    <w:rsid w:val="00920C28"/>
    <w:rsid w:val="00982D9D"/>
    <w:rsid w:val="009837CE"/>
    <w:rsid w:val="009C6CCB"/>
    <w:rsid w:val="00A243C9"/>
    <w:rsid w:val="00A31D26"/>
    <w:rsid w:val="00A360C2"/>
    <w:rsid w:val="00A51B86"/>
    <w:rsid w:val="00A55BD7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D25BEC"/>
    <w:rsid w:val="00D32423"/>
    <w:rsid w:val="00D35E3B"/>
    <w:rsid w:val="00D4584B"/>
    <w:rsid w:val="00D945DF"/>
    <w:rsid w:val="00DD23A0"/>
    <w:rsid w:val="00EF3746"/>
    <w:rsid w:val="00EF7396"/>
    <w:rsid w:val="00F22D54"/>
    <w:rsid w:val="00F307CA"/>
    <w:rsid w:val="00F3161D"/>
    <w:rsid w:val="00F71E5F"/>
    <w:rsid w:val="00FB133A"/>
    <w:rsid w:val="011C3212"/>
    <w:rsid w:val="011C4CF6"/>
    <w:rsid w:val="0157064E"/>
    <w:rsid w:val="0215330B"/>
    <w:rsid w:val="02492FB3"/>
    <w:rsid w:val="02816CCE"/>
    <w:rsid w:val="028265A2"/>
    <w:rsid w:val="032D0FCD"/>
    <w:rsid w:val="03343D40"/>
    <w:rsid w:val="034E7440"/>
    <w:rsid w:val="0378130B"/>
    <w:rsid w:val="03A87411"/>
    <w:rsid w:val="04DD7012"/>
    <w:rsid w:val="05077321"/>
    <w:rsid w:val="050A2905"/>
    <w:rsid w:val="05784549"/>
    <w:rsid w:val="05BB103F"/>
    <w:rsid w:val="05C8291B"/>
    <w:rsid w:val="05EB75A5"/>
    <w:rsid w:val="06897EFF"/>
    <w:rsid w:val="06A27213"/>
    <w:rsid w:val="06BA3154"/>
    <w:rsid w:val="06C8688F"/>
    <w:rsid w:val="06D25850"/>
    <w:rsid w:val="0704296D"/>
    <w:rsid w:val="07134710"/>
    <w:rsid w:val="072C1A93"/>
    <w:rsid w:val="073B1CE0"/>
    <w:rsid w:val="07723FAA"/>
    <w:rsid w:val="07AF3996"/>
    <w:rsid w:val="07D30491"/>
    <w:rsid w:val="07E9375F"/>
    <w:rsid w:val="080639DA"/>
    <w:rsid w:val="084251FA"/>
    <w:rsid w:val="08863B53"/>
    <w:rsid w:val="088B5A3D"/>
    <w:rsid w:val="089B2EF1"/>
    <w:rsid w:val="08E5797A"/>
    <w:rsid w:val="091D389B"/>
    <w:rsid w:val="09337B5B"/>
    <w:rsid w:val="09420551"/>
    <w:rsid w:val="098442F1"/>
    <w:rsid w:val="09905470"/>
    <w:rsid w:val="09B94F9F"/>
    <w:rsid w:val="09C35CEF"/>
    <w:rsid w:val="09D10E6F"/>
    <w:rsid w:val="09E225A5"/>
    <w:rsid w:val="09F65C36"/>
    <w:rsid w:val="09FB503E"/>
    <w:rsid w:val="0A3D797F"/>
    <w:rsid w:val="0A8473AE"/>
    <w:rsid w:val="0A9760CA"/>
    <w:rsid w:val="0AB416DB"/>
    <w:rsid w:val="0B4A3C17"/>
    <w:rsid w:val="0B7C24E7"/>
    <w:rsid w:val="0B7F3A6A"/>
    <w:rsid w:val="0B9B10B5"/>
    <w:rsid w:val="0C096925"/>
    <w:rsid w:val="0C450D6C"/>
    <w:rsid w:val="0C6F3428"/>
    <w:rsid w:val="0C7E69E5"/>
    <w:rsid w:val="0CE63B48"/>
    <w:rsid w:val="0D226E9B"/>
    <w:rsid w:val="0D5F66AE"/>
    <w:rsid w:val="0D6C10EE"/>
    <w:rsid w:val="0DC9323A"/>
    <w:rsid w:val="0E214EC1"/>
    <w:rsid w:val="0E4949A1"/>
    <w:rsid w:val="0E59465B"/>
    <w:rsid w:val="0E850379"/>
    <w:rsid w:val="0EF273CF"/>
    <w:rsid w:val="0F4D6303"/>
    <w:rsid w:val="0FE656DF"/>
    <w:rsid w:val="10F16AE3"/>
    <w:rsid w:val="10F62635"/>
    <w:rsid w:val="11375BEE"/>
    <w:rsid w:val="114036B4"/>
    <w:rsid w:val="11427B0D"/>
    <w:rsid w:val="11B34360"/>
    <w:rsid w:val="11EC5D13"/>
    <w:rsid w:val="12361B78"/>
    <w:rsid w:val="12EF0A4F"/>
    <w:rsid w:val="13097623"/>
    <w:rsid w:val="13371388"/>
    <w:rsid w:val="136A4169"/>
    <w:rsid w:val="13C66D1B"/>
    <w:rsid w:val="13EC55EC"/>
    <w:rsid w:val="13F66591"/>
    <w:rsid w:val="14321F2A"/>
    <w:rsid w:val="143C7B63"/>
    <w:rsid w:val="14622E02"/>
    <w:rsid w:val="14F91461"/>
    <w:rsid w:val="150D1EBE"/>
    <w:rsid w:val="15B0279D"/>
    <w:rsid w:val="15B36F61"/>
    <w:rsid w:val="15D42860"/>
    <w:rsid w:val="15FF7837"/>
    <w:rsid w:val="161B15A8"/>
    <w:rsid w:val="162D373D"/>
    <w:rsid w:val="16960D6D"/>
    <w:rsid w:val="16AF39B2"/>
    <w:rsid w:val="16F7733F"/>
    <w:rsid w:val="17A77194"/>
    <w:rsid w:val="17AB7D29"/>
    <w:rsid w:val="17AE51C3"/>
    <w:rsid w:val="17AF7A04"/>
    <w:rsid w:val="183B6DAB"/>
    <w:rsid w:val="189A56D0"/>
    <w:rsid w:val="18BC4164"/>
    <w:rsid w:val="19BF67E3"/>
    <w:rsid w:val="19F63A29"/>
    <w:rsid w:val="1A066980"/>
    <w:rsid w:val="1A18361C"/>
    <w:rsid w:val="1A4B1305"/>
    <w:rsid w:val="1AA41354"/>
    <w:rsid w:val="1B4A6010"/>
    <w:rsid w:val="1BA04EFC"/>
    <w:rsid w:val="1BEF60E3"/>
    <w:rsid w:val="1C2F10F1"/>
    <w:rsid w:val="1C396506"/>
    <w:rsid w:val="1C4C0D55"/>
    <w:rsid w:val="1C6F14EE"/>
    <w:rsid w:val="1CA647A6"/>
    <w:rsid w:val="1CA66D5E"/>
    <w:rsid w:val="1CED73D2"/>
    <w:rsid w:val="1D185ADC"/>
    <w:rsid w:val="1D5C01C9"/>
    <w:rsid w:val="1D9751A0"/>
    <w:rsid w:val="1DCC5DB6"/>
    <w:rsid w:val="1E3501C4"/>
    <w:rsid w:val="1E841FFE"/>
    <w:rsid w:val="1E9D0A15"/>
    <w:rsid w:val="1F220A99"/>
    <w:rsid w:val="1F246147"/>
    <w:rsid w:val="1F4D65B6"/>
    <w:rsid w:val="1FBC28E0"/>
    <w:rsid w:val="1FE25607"/>
    <w:rsid w:val="200F7270"/>
    <w:rsid w:val="2020322B"/>
    <w:rsid w:val="205B6E3B"/>
    <w:rsid w:val="209113C6"/>
    <w:rsid w:val="20995C21"/>
    <w:rsid w:val="20D032CF"/>
    <w:rsid w:val="21090163"/>
    <w:rsid w:val="21B76F72"/>
    <w:rsid w:val="22233137"/>
    <w:rsid w:val="22244B28"/>
    <w:rsid w:val="22464DDD"/>
    <w:rsid w:val="22840166"/>
    <w:rsid w:val="22E06CA1"/>
    <w:rsid w:val="22E744D4"/>
    <w:rsid w:val="23130E25"/>
    <w:rsid w:val="23D5466C"/>
    <w:rsid w:val="23E40D09"/>
    <w:rsid w:val="240750C5"/>
    <w:rsid w:val="257A557F"/>
    <w:rsid w:val="25986633"/>
    <w:rsid w:val="25C27A8F"/>
    <w:rsid w:val="26A435E6"/>
    <w:rsid w:val="27026F8E"/>
    <w:rsid w:val="2722676E"/>
    <w:rsid w:val="27914A0E"/>
    <w:rsid w:val="27A537A4"/>
    <w:rsid w:val="27F33DF7"/>
    <w:rsid w:val="28245521"/>
    <w:rsid w:val="283D5649"/>
    <w:rsid w:val="2858552C"/>
    <w:rsid w:val="28692F0F"/>
    <w:rsid w:val="28DE2432"/>
    <w:rsid w:val="29112363"/>
    <w:rsid w:val="295469FF"/>
    <w:rsid w:val="29607497"/>
    <w:rsid w:val="29991642"/>
    <w:rsid w:val="29AC104D"/>
    <w:rsid w:val="29BC1CC6"/>
    <w:rsid w:val="29D013B1"/>
    <w:rsid w:val="29ED0967"/>
    <w:rsid w:val="2A391AB9"/>
    <w:rsid w:val="2A397D52"/>
    <w:rsid w:val="2A4915D0"/>
    <w:rsid w:val="2A4B564D"/>
    <w:rsid w:val="2AAB5DE7"/>
    <w:rsid w:val="2AED28A3"/>
    <w:rsid w:val="2BAB2B4A"/>
    <w:rsid w:val="2BF57730"/>
    <w:rsid w:val="2C002758"/>
    <w:rsid w:val="2C493A17"/>
    <w:rsid w:val="2CB96718"/>
    <w:rsid w:val="2CE850D0"/>
    <w:rsid w:val="2CF439DB"/>
    <w:rsid w:val="2D17387B"/>
    <w:rsid w:val="2D234CF5"/>
    <w:rsid w:val="2D7050C6"/>
    <w:rsid w:val="2DA84860"/>
    <w:rsid w:val="2DC860A6"/>
    <w:rsid w:val="2DF67CC1"/>
    <w:rsid w:val="2E344345"/>
    <w:rsid w:val="2E9C43C4"/>
    <w:rsid w:val="2EC75720"/>
    <w:rsid w:val="2EDE4234"/>
    <w:rsid w:val="2EE948D6"/>
    <w:rsid w:val="2EF53261"/>
    <w:rsid w:val="2F046E1E"/>
    <w:rsid w:val="2F357C66"/>
    <w:rsid w:val="2F4F4441"/>
    <w:rsid w:val="2FE11772"/>
    <w:rsid w:val="304F7202"/>
    <w:rsid w:val="30842330"/>
    <w:rsid w:val="309729E7"/>
    <w:rsid w:val="30AA08EF"/>
    <w:rsid w:val="30BA4CEE"/>
    <w:rsid w:val="30D42767"/>
    <w:rsid w:val="30DF0305"/>
    <w:rsid w:val="30DF67EA"/>
    <w:rsid w:val="315D7DA4"/>
    <w:rsid w:val="31646571"/>
    <w:rsid w:val="318E12DA"/>
    <w:rsid w:val="319A0FE4"/>
    <w:rsid w:val="31F10857"/>
    <w:rsid w:val="321C2BAF"/>
    <w:rsid w:val="32A3555E"/>
    <w:rsid w:val="32C2475E"/>
    <w:rsid w:val="331B16C0"/>
    <w:rsid w:val="33261046"/>
    <w:rsid w:val="33641229"/>
    <w:rsid w:val="33784CD4"/>
    <w:rsid w:val="33963A1E"/>
    <w:rsid w:val="33DD2C4D"/>
    <w:rsid w:val="33FC4F3D"/>
    <w:rsid w:val="340C3D9A"/>
    <w:rsid w:val="342E081E"/>
    <w:rsid w:val="34494E7D"/>
    <w:rsid w:val="358C22F5"/>
    <w:rsid w:val="36276C4F"/>
    <w:rsid w:val="36752810"/>
    <w:rsid w:val="371B773A"/>
    <w:rsid w:val="37305A51"/>
    <w:rsid w:val="37387AE2"/>
    <w:rsid w:val="373D289B"/>
    <w:rsid w:val="37663386"/>
    <w:rsid w:val="37FA789F"/>
    <w:rsid w:val="37FF748C"/>
    <w:rsid w:val="381F242D"/>
    <w:rsid w:val="38E56EF0"/>
    <w:rsid w:val="3901371D"/>
    <w:rsid w:val="39A46EB4"/>
    <w:rsid w:val="39B44CE2"/>
    <w:rsid w:val="39D4252A"/>
    <w:rsid w:val="39ED3ED1"/>
    <w:rsid w:val="3A9665B5"/>
    <w:rsid w:val="3AB309C7"/>
    <w:rsid w:val="3AEF3ACE"/>
    <w:rsid w:val="3BEE365F"/>
    <w:rsid w:val="3C0C0AA1"/>
    <w:rsid w:val="3C164A8D"/>
    <w:rsid w:val="3C4D011D"/>
    <w:rsid w:val="3C5710E9"/>
    <w:rsid w:val="3CB7466E"/>
    <w:rsid w:val="3E5F22F2"/>
    <w:rsid w:val="3E6413E1"/>
    <w:rsid w:val="3F1407B5"/>
    <w:rsid w:val="3F1E55F3"/>
    <w:rsid w:val="3F440007"/>
    <w:rsid w:val="3F711169"/>
    <w:rsid w:val="3F895B21"/>
    <w:rsid w:val="3FC93043"/>
    <w:rsid w:val="406B3968"/>
    <w:rsid w:val="406F4F58"/>
    <w:rsid w:val="40B04456"/>
    <w:rsid w:val="40FB5581"/>
    <w:rsid w:val="4119604E"/>
    <w:rsid w:val="41554B3E"/>
    <w:rsid w:val="4226335B"/>
    <w:rsid w:val="42601C60"/>
    <w:rsid w:val="428E46BB"/>
    <w:rsid w:val="429152B6"/>
    <w:rsid w:val="42967273"/>
    <w:rsid w:val="429945EC"/>
    <w:rsid w:val="43170206"/>
    <w:rsid w:val="43C51CEE"/>
    <w:rsid w:val="43D51CF5"/>
    <w:rsid w:val="43D93497"/>
    <w:rsid w:val="44267114"/>
    <w:rsid w:val="44667247"/>
    <w:rsid w:val="449414B5"/>
    <w:rsid w:val="44CE29A6"/>
    <w:rsid w:val="45164A6A"/>
    <w:rsid w:val="45295867"/>
    <w:rsid w:val="453C1DDB"/>
    <w:rsid w:val="459840BF"/>
    <w:rsid w:val="45C75A05"/>
    <w:rsid w:val="460401AE"/>
    <w:rsid w:val="46335606"/>
    <w:rsid w:val="46454B73"/>
    <w:rsid w:val="46486737"/>
    <w:rsid w:val="46A00465"/>
    <w:rsid w:val="471D67E3"/>
    <w:rsid w:val="4762127A"/>
    <w:rsid w:val="47830661"/>
    <w:rsid w:val="47EA5D88"/>
    <w:rsid w:val="47F210A1"/>
    <w:rsid w:val="48030BB8"/>
    <w:rsid w:val="481C1C7A"/>
    <w:rsid w:val="4836317F"/>
    <w:rsid w:val="48517B76"/>
    <w:rsid w:val="486648F5"/>
    <w:rsid w:val="487842FA"/>
    <w:rsid w:val="48B6105C"/>
    <w:rsid w:val="48E63442"/>
    <w:rsid w:val="495D72B2"/>
    <w:rsid w:val="4976505A"/>
    <w:rsid w:val="49B64CFA"/>
    <w:rsid w:val="49ED548C"/>
    <w:rsid w:val="49F161BC"/>
    <w:rsid w:val="4A4A4481"/>
    <w:rsid w:val="4A590F64"/>
    <w:rsid w:val="4A88568C"/>
    <w:rsid w:val="4AD8457E"/>
    <w:rsid w:val="4B175E08"/>
    <w:rsid w:val="4B711B74"/>
    <w:rsid w:val="4BF950AC"/>
    <w:rsid w:val="4C212059"/>
    <w:rsid w:val="4C604B48"/>
    <w:rsid w:val="4C813A93"/>
    <w:rsid w:val="4C887A2D"/>
    <w:rsid w:val="4CB521FE"/>
    <w:rsid w:val="4CDB3060"/>
    <w:rsid w:val="4CF0081A"/>
    <w:rsid w:val="4D1C581A"/>
    <w:rsid w:val="4D576E1A"/>
    <w:rsid w:val="4D5D122C"/>
    <w:rsid w:val="4D832CE2"/>
    <w:rsid w:val="4D866514"/>
    <w:rsid w:val="4DC834CB"/>
    <w:rsid w:val="4DCD52CE"/>
    <w:rsid w:val="4ED93AEE"/>
    <w:rsid w:val="4EF30950"/>
    <w:rsid w:val="4F0202B4"/>
    <w:rsid w:val="4F2D45BF"/>
    <w:rsid w:val="4F3802E4"/>
    <w:rsid w:val="4F5F5742"/>
    <w:rsid w:val="4F8B1BBF"/>
    <w:rsid w:val="4F8E75F4"/>
    <w:rsid w:val="4FA02EC7"/>
    <w:rsid w:val="508D440A"/>
    <w:rsid w:val="5103733B"/>
    <w:rsid w:val="511E308E"/>
    <w:rsid w:val="51200A2D"/>
    <w:rsid w:val="51217D24"/>
    <w:rsid w:val="51560851"/>
    <w:rsid w:val="521E562C"/>
    <w:rsid w:val="523C2D3F"/>
    <w:rsid w:val="52926B8C"/>
    <w:rsid w:val="52F03774"/>
    <w:rsid w:val="538B0C1D"/>
    <w:rsid w:val="53C84C9E"/>
    <w:rsid w:val="540602EE"/>
    <w:rsid w:val="543D41FB"/>
    <w:rsid w:val="545C1D7C"/>
    <w:rsid w:val="548E5CAE"/>
    <w:rsid w:val="54C97A24"/>
    <w:rsid w:val="54EC6085"/>
    <w:rsid w:val="551A3EF8"/>
    <w:rsid w:val="556A2277"/>
    <w:rsid w:val="55CF021E"/>
    <w:rsid w:val="55D93D68"/>
    <w:rsid w:val="561720BD"/>
    <w:rsid w:val="56230CC5"/>
    <w:rsid w:val="56405548"/>
    <w:rsid w:val="565076BF"/>
    <w:rsid w:val="56511950"/>
    <w:rsid w:val="56693A34"/>
    <w:rsid w:val="56891D8F"/>
    <w:rsid w:val="56C02F6A"/>
    <w:rsid w:val="570D43E2"/>
    <w:rsid w:val="57212E09"/>
    <w:rsid w:val="57284198"/>
    <w:rsid w:val="57BE4996"/>
    <w:rsid w:val="57C31B98"/>
    <w:rsid w:val="57CB0140"/>
    <w:rsid w:val="57E463C7"/>
    <w:rsid w:val="580C3794"/>
    <w:rsid w:val="584B455E"/>
    <w:rsid w:val="58744AC1"/>
    <w:rsid w:val="58B61A9D"/>
    <w:rsid w:val="58C33C5A"/>
    <w:rsid w:val="58CC3EAD"/>
    <w:rsid w:val="58F12E9E"/>
    <w:rsid w:val="59AC2042"/>
    <w:rsid w:val="59DF74B6"/>
    <w:rsid w:val="59F91E1B"/>
    <w:rsid w:val="59FB721F"/>
    <w:rsid w:val="5A596CA5"/>
    <w:rsid w:val="5A71367A"/>
    <w:rsid w:val="5B1B1D9F"/>
    <w:rsid w:val="5B312324"/>
    <w:rsid w:val="5B3F1E91"/>
    <w:rsid w:val="5B813524"/>
    <w:rsid w:val="5BA15B7C"/>
    <w:rsid w:val="5BAA265C"/>
    <w:rsid w:val="5BB1219F"/>
    <w:rsid w:val="5BC326E1"/>
    <w:rsid w:val="5BF37E5F"/>
    <w:rsid w:val="5C1B42CB"/>
    <w:rsid w:val="5C582767"/>
    <w:rsid w:val="5CF657CD"/>
    <w:rsid w:val="5D343E68"/>
    <w:rsid w:val="5D395EF9"/>
    <w:rsid w:val="5D460992"/>
    <w:rsid w:val="5DD4636B"/>
    <w:rsid w:val="5E856373"/>
    <w:rsid w:val="5EA17CC3"/>
    <w:rsid w:val="5EAF3E6C"/>
    <w:rsid w:val="5F3B0C4C"/>
    <w:rsid w:val="5F744E64"/>
    <w:rsid w:val="5FA76558"/>
    <w:rsid w:val="6018347B"/>
    <w:rsid w:val="60C73DE5"/>
    <w:rsid w:val="60EA73D6"/>
    <w:rsid w:val="61151C31"/>
    <w:rsid w:val="6133198D"/>
    <w:rsid w:val="617E0AF8"/>
    <w:rsid w:val="619304B3"/>
    <w:rsid w:val="61B45EE6"/>
    <w:rsid w:val="61B57C03"/>
    <w:rsid w:val="62305F56"/>
    <w:rsid w:val="63006B79"/>
    <w:rsid w:val="630261E5"/>
    <w:rsid w:val="63600E30"/>
    <w:rsid w:val="637C1DF3"/>
    <w:rsid w:val="637E4A58"/>
    <w:rsid w:val="63AD4BBC"/>
    <w:rsid w:val="63D12988"/>
    <w:rsid w:val="63D342E8"/>
    <w:rsid w:val="640D5BAD"/>
    <w:rsid w:val="642C1302"/>
    <w:rsid w:val="645E744B"/>
    <w:rsid w:val="652A2C5E"/>
    <w:rsid w:val="65AE41C1"/>
    <w:rsid w:val="65B95839"/>
    <w:rsid w:val="65CB7234"/>
    <w:rsid w:val="65DC23AC"/>
    <w:rsid w:val="664D50DC"/>
    <w:rsid w:val="66935810"/>
    <w:rsid w:val="669D3B0F"/>
    <w:rsid w:val="66AC566C"/>
    <w:rsid w:val="66B912B0"/>
    <w:rsid w:val="67026690"/>
    <w:rsid w:val="67253A12"/>
    <w:rsid w:val="672E5BEB"/>
    <w:rsid w:val="677F50DB"/>
    <w:rsid w:val="678A07EE"/>
    <w:rsid w:val="67A4786A"/>
    <w:rsid w:val="67B67376"/>
    <w:rsid w:val="688B5C95"/>
    <w:rsid w:val="68920D7B"/>
    <w:rsid w:val="691335F2"/>
    <w:rsid w:val="69362744"/>
    <w:rsid w:val="694F4AE2"/>
    <w:rsid w:val="696401FF"/>
    <w:rsid w:val="699A749A"/>
    <w:rsid w:val="69AA7668"/>
    <w:rsid w:val="69C60062"/>
    <w:rsid w:val="6A206802"/>
    <w:rsid w:val="6AF7140F"/>
    <w:rsid w:val="6B7F494F"/>
    <w:rsid w:val="6B8D6287"/>
    <w:rsid w:val="6BC51A85"/>
    <w:rsid w:val="6BD1058C"/>
    <w:rsid w:val="6BD603FA"/>
    <w:rsid w:val="6BE57596"/>
    <w:rsid w:val="6C4F545A"/>
    <w:rsid w:val="6C7A0A07"/>
    <w:rsid w:val="6CD21B26"/>
    <w:rsid w:val="6CED3119"/>
    <w:rsid w:val="6D091E11"/>
    <w:rsid w:val="6DA4008B"/>
    <w:rsid w:val="6DD9064C"/>
    <w:rsid w:val="6F20013B"/>
    <w:rsid w:val="71D37635"/>
    <w:rsid w:val="72071122"/>
    <w:rsid w:val="722A21C5"/>
    <w:rsid w:val="72BC780D"/>
    <w:rsid w:val="72C62AA1"/>
    <w:rsid w:val="72C75081"/>
    <w:rsid w:val="72F851A0"/>
    <w:rsid w:val="73195863"/>
    <w:rsid w:val="73B250BD"/>
    <w:rsid w:val="73CE3E28"/>
    <w:rsid w:val="743D4317"/>
    <w:rsid w:val="74CC21AE"/>
    <w:rsid w:val="74DD4D17"/>
    <w:rsid w:val="74EE6EA4"/>
    <w:rsid w:val="74FB715A"/>
    <w:rsid w:val="750B7969"/>
    <w:rsid w:val="75242E64"/>
    <w:rsid w:val="7530273D"/>
    <w:rsid w:val="753627B5"/>
    <w:rsid w:val="753D37FC"/>
    <w:rsid w:val="76290CF7"/>
    <w:rsid w:val="768F7938"/>
    <w:rsid w:val="76A13980"/>
    <w:rsid w:val="76DF5A47"/>
    <w:rsid w:val="76F0652C"/>
    <w:rsid w:val="76F7344E"/>
    <w:rsid w:val="770F58C0"/>
    <w:rsid w:val="77221663"/>
    <w:rsid w:val="7731279D"/>
    <w:rsid w:val="77531EB4"/>
    <w:rsid w:val="777E2193"/>
    <w:rsid w:val="77E57235"/>
    <w:rsid w:val="77EE068E"/>
    <w:rsid w:val="782C529D"/>
    <w:rsid w:val="78E8447A"/>
    <w:rsid w:val="78F35532"/>
    <w:rsid w:val="78F665DB"/>
    <w:rsid w:val="792B2D90"/>
    <w:rsid w:val="795839D1"/>
    <w:rsid w:val="79600CBC"/>
    <w:rsid w:val="797C5E7C"/>
    <w:rsid w:val="798B5156"/>
    <w:rsid w:val="799176AF"/>
    <w:rsid w:val="7AE42429"/>
    <w:rsid w:val="7B263147"/>
    <w:rsid w:val="7B2A1EE8"/>
    <w:rsid w:val="7B44200B"/>
    <w:rsid w:val="7B4E7DC1"/>
    <w:rsid w:val="7B6F5A5B"/>
    <w:rsid w:val="7BDE4262"/>
    <w:rsid w:val="7C971957"/>
    <w:rsid w:val="7C9832E5"/>
    <w:rsid w:val="7CBC3C46"/>
    <w:rsid w:val="7D027BEA"/>
    <w:rsid w:val="7D2F4E8F"/>
    <w:rsid w:val="7D5B2135"/>
    <w:rsid w:val="7D7A3790"/>
    <w:rsid w:val="7D7E5EC1"/>
    <w:rsid w:val="7DA66CC3"/>
    <w:rsid w:val="7DB0236B"/>
    <w:rsid w:val="7DB3215D"/>
    <w:rsid w:val="7DDF7215"/>
    <w:rsid w:val="7E2A7DC1"/>
    <w:rsid w:val="7EAE28A5"/>
    <w:rsid w:val="7EC65EC0"/>
    <w:rsid w:val="7EF5102E"/>
    <w:rsid w:val="7F031625"/>
    <w:rsid w:val="7F5C6839"/>
    <w:rsid w:val="7F7717B4"/>
    <w:rsid w:val="7F8D69DE"/>
    <w:rsid w:val="7FE93305"/>
    <w:rsid w:val="7FF01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Balloon Text"/>
    <w:basedOn w:val="1"/>
    <w:link w:val="18"/>
    <w:autoRedefine/>
    <w:qFormat/>
    <w:uiPriority w:val="0"/>
    <w:rPr>
      <w:sz w:val="18"/>
      <w:szCs w:val="18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First Indent 2"/>
    <w:basedOn w:val="4"/>
    <w:autoRedefine/>
    <w:qFormat/>
    <w:uiPriority w:val="0"/>
    <w:pPr>
      <w:ind w:firstLine="420" w:firstLineChars="200"/>
    </w:pPr>
  </w:style>
  <w:style w:type="table" w:styleId="11">
    <w:name w:val="Table Grid"/>
    <w:basedOn w:val="10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Hyperlink"/>
    <w:basedOn w:val="12"/>
    <w:autoRedefine/>
    <w:qFormat/>
    <w:uiPriority w:val="0"/>
    <w:rPr>
      <w:color w:val="0000FF"/>
      <w:sz w:val="21"/>
      <w:szCs w:val="20"/>
      <w:u w:val="single"/>
    </w:rPr>
  </w:style>
  <w:style w:type="paragraph" w:styleId="15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6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7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8">
    <w:name w:val="批注框文本 Char"/>
    <w:basedOn w:val="12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9">
    <w:name w:val="无"/>
    <w:basedOn w:val="12"/>
    <w:autoRedefine/>
    <w:qFormat/>
    <w:uiPriority w:val="0"/>
  </w:style>
  <w:style w:type="character" w:customStyle="1" w:styleId="20">
    <w:name w:val="明显参考1"/>
    <w:basedOn w:val="12"/>
    <w:autoRedefine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3037</Words>
  <Characters>3111</Characters>
  <Lines>41</Lines>
  <Paragraphs>11</Paragraphs>
  <TotalTime>28</TotalTime>
  <ScaleCrop>false</ScaleCrop>
  <LinksUpToDate>false</LinksUpToDate>
  <CharactersWithSpaces>3355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叁叁呐</cp:lastModifiedBy>
  <dcterms:modified xsi:type="dcterms:W3CDTF">2025-12-29T01:52:18Z</dcterms:modified>
  <dc:title>【惟品湖南】长沙/韶山/张家界/天门山玻璃栈道/黄龙洞/魅力湘西晚会/芙蓉镇/凤凰古城六日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RubyTemplateID">
    <vt:lpwstr>6</vt:lpwstr>
  </property>
  <property fmtid="{D5CDD505-2E9C-101B-9397-08002B2CF9AE}" pid="4" name="ICV">
    <vt:lpwstr>9007750B18444821A80F384F53544254_13</vt:lpwstr>
  </property>
  <property fmtid="{D5CDD505-2E9C-101B-9397-08002B2CF9AE}" pid="5" name="KSOTemplateDocerSaveRecord">
    <vt:lpwstr>eyJoZGlkIjoiMmE0YmQyZThkMDNhOTk1MzM1Njg4M2U1ZjYyNjBjYjMiLCJ1c2VySWQiOiI2NTYxMjIzMDcifQ==</vt:lpwstr>
  </property>
</Properties>
</file>