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3382E702">
      <w:pPr>
        <w:tabs>
          <w:tab w:val="left" w:pos="8583"/>
        </w:tabs>
        <w:jc w:val="left"/>
        <w:rPr>
          <w:rFonts w:hint="eastAsia"/>
          <w:lang w:eastAsia="zh-CN"/>
        </w:rPr>
      </w:pPr>
      <w:r>
        <w:drawing>
          <wp:anchor distT="0" distB="0" distL="114300" distR="114300" simplePos="0" relativeHeight="251661312" behindDoc="0" locked="0" layoutInCell="1" allowOverlap="1">
            <wp:simplePos x="0" y="0"/>
            <wp:positionH relativeFrom="column">
              <wp:posOffset>-208280</wp:posOffset>
            </wp:positionH>
            <wp:positionV relativeFrom="paragraph">
              <wp:posOffset>-375920</wp:posOffset>
            </wp:positionV>
            <wp:extent cx="7577455" cy="10680065"/>
            <wp:effectExtent l="0" t="0" r="4445" b="698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7577455" cy="10680065"/>
                    </a:xfrm>
                    <a:prstGeom prst="rect">
                      <a:avLst/>
                    </a:prstGeom>
                    <a:noFill/>
                    <a:ln>
                      <a:noFill/>
                    </a:ln>
                  </pic:spPr>
                </pic:pic>
              </a:graphicData>
            </a:graphic>
          </wp:anchor>
        </w:drawing>
      </w:r>
      <w:r>
        <w:rPr>
          <w:rFonts w:hint="eastAsia"/>
          <w:sz w:val="18"/>
          <w:szCs w:val="18"/>
          <w:lang w:val="en-US" w:eastAsia="zh-CN"/>
        </w:rPr>
        <w:t xml:space="preserve">          </w:t>
      </w:r>
      <w:r>
        <w:rPr>
          <w:rFonts w:hint="eastAsia"/>
          <w:lang w:eastAsia="zh-CN"/>
        </w:rPr>
        <w:br w:type="page"/>
      </w:r>
    </w:p>
    <w:p w14:paraId="36C2C4F3">
      <w:pPr>
        <w:rPr>
          <w:rFonts w:hint="eastAsia"/>
          <w:lang w:eastAsia="zh-CN"/>
        </w:rPr>
      </w:pPr>
      <w:r>
        <w:drawing>
          <wp:anchor distT="0" distB="0" distL="114300" distR="114300" simplePos="0" relativeHeight="251662336" behindDoc="0" locked="0" layoutInCell="1" allowOverlap="1">
            <wp:simplePos x="0" y="0"/>
            <wp:positionH relativeFrom="column">
              <wp:posOffset>-224155</wp:posOffset>
            </wp:positionH>
            <wp:positionV relativeFrom="paragraph">
              <wp:posOffset>-376555</wp:posOffset>
            </wp:positionV>
            <wp:extent cx="7593330" cy="10695305"/>
            <wp:effectExtent l="0" t="0" r="7620" b="1079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593330" cy="10695305"/>
                    </a:xfrm>
                    <a:prstGeom prst="rect">
                      <a:avLst/>
                    </a:prstGeom>
                    <a:noFill/>
                    <a:ln>
                      <a:noFill/>
                    </a:ln>
                  </pic:spPr>
                </pic:pic>
              </a:graphicData>
            </a:graphic>
          </wp:anchor>
        </w:drawing>
      </w:r>
    </w:p>
    <w:p w14:paraId="6C0A32AD">
      <w:pPr>
        <w:pStyle w:val="11"/>
        <w:ind w:left="0" w:leftChars="0" w:firstLine="0" w:firstLineChars="0"/>
        <w:rPr>
          <w:rFonts w:hint="eastAsia"/>
          <w:lang w:eastAsia="zh-CN"/>
        </w:rPr>
      </w:pPr>
    </w:p>
    <w:p w14:paraId="1FDBB794">
      <w:r>
        <w:br w:type="page"/>
      </w:r>
    </w:p>
    <w:p w14:paraId="1BD684EE">
      <w:r>
        <w:drawing>
          <wp:anchor distT="0" distB="0" distL="114300" distR="114300" simplePos="0" relativeHeight="251663360" behindDoc="0" locked="0" layoutInCell="1" allowOverlap="1">
            <wp:simplePos x="0" y="0"/>
            <wp:positionH relativeFrom="column">
              <wp:posOffset>-217170</wp:posOffset>
            </wp:positionH>
            <wp:positionV relativeFrom="paragraph">
              <wp:posOffset>-386715</wp:posOffset>
            </wp:positionV>
            <wp:extent cx="7567930" cy="10703560"/>
            <wp:effectExtent l="0" t="0" r="13970"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7567930" cy="10703560"/>
                    </a:xfrm>
                    <a:prstGeom prst="rect">
                      <a:avLst/>
                    </a:prstGeom>
                    <a:noFill/>
                    <a:ln>
                      <a:noFill/>
                    </a:ln>
                  </pic:spPr>
                </pic:pic>
              </a:graphicData>
            </a:graphic>
          </wp:anchor>
        </w:drawing>
      </w:r>
      <w:r>
        <w:br w:type="page"/>
      </w:r>
    </w:p>
    <w:p w14:paraId="540EA3C8">
      <w:pPr>
        <w:pStyle w:val="11"/>
        <w:ind w:left="0" w:leftChars="0" w:firstLine="0" w:firstLineChars="0"/>
        <w:rPr>
          <w:rFonts w:hint="eastAsia"/>
          <w:lang w:eastAsia="zh-CN"/>
        </w:rPr>
      </w:pPr>
      <w:r>
        <w:drawing>
          <wp:inline distT="0" distB="0" distL="114300" distR="114300">
            <wp:extent cx="7322820" cy="10243820"/>
            <wp:effectExtent l="0" t="0" r="11430" b="508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7322820" cy="10243820"/>
                    </a:xfrm>
                    <a:prstGeom prst="rect">
                      <a:avLst/>
                    </a:prstGeom>
                    <a:noFill/>
                    <a:ln>
                      <a:noFill/>
                    </a:ln>
                  </pic:spPr>
                </pic:pic>
              </a:graphicData>
            </a:graphic>
          </wp:inline>
        </w:drawing>
      </w:r>
    </w:p>
    <w:p w14:paraId="634E25EF">
      <w:pPr>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FF0000"/>
          <w:spacing w:val="7"/>
          <w:kern w:val="0"/>
          <w:szCs w:val="21"/>
        </w:rPr>
        <w:drawing>
          <wp:anchor distT="0" distB="0" distL="114300" distR="114300" simplePos="0" relativeHeight="251660288" behindDoc="0" locked="0" layoutInCell="1" allowOverlap="1">
            <wp:simplePos x="0" y="0"/>
            <wp:positionH relativeFrom="column">
              <wp:posOffset>-110490</wp:posOffset>
            </wp:positionH>
            <wp:positionV relativeFrom="paragraph">
              <wp:posOffset>6033770</wp:posOffset>
            </wp:positionV>
            <wp:extent cx="7365365" cy="1000760"/>
            <wp:effectExtent l="0" t="0" r="6985" b="8890"/>
            <wp:wrapTopAndBottom/>
            <wp:docPr id="11" name="图片 11"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51c6c9b8057af9f2ab69466c343f2f"/>
                    <pic:cNvPicPr>
                      <a:picLocks noChangeAspect="1"/>
                    </pic:cNvPicPr>
                  </pic:nvPicPr>
                  <pic:blipFill>
                    <a:blip r:embed="rId11" cstate="print"/>
                    <a:stretch>
                      <a:fillRect/>
                    </a:stretch>
                  </pic:blipFill>
                  <pic:spPr>
                    <a:xfrm>
                      <a:off x="0" y="0"/>
                      <a:ext cx="7365365" cy="1000760"/>
                    </a:xfrm>
                    <a:prstGeom prst="rect">
                      <a:avLst/>
                    </a:prstGeom>
                  </pic:spPr>
                </pic:pic>
              </a:graphicData>
            </a:graphic>
          </wp:anchor>
        </w:drawing>
      </w:r>
      <w:r>
        <w:rPr>
          <w:rFonts w:hint="eastAsia" w:ascii="微软雅黑" w:hAnsi="微软雅黑" w:eastAsia="微软雅黑" w:cs="微软雅黑"/>
          <w:b/>
          <w:bCs/>
          <w:color w:val="FF0000"/>
          <w:spacing w:val="7"/>
          <w:kern w:val="0"/>
          <w:szCs w:val="21"/>
        </w:rPr>
        <w:drawing>
          <wp:anchor distT="0" distB="0" distL="114300" distR="114300" simplePos="0" relativeHeight="251659264" behindDoc="0" locked="0" layoutInCell="1" allowOverlap="1">
            <wp:simplePos x="0" y="0"/>
            <wp:positionH relativeFrom="column">
              <wp:posOffset>-104140</wp:posOffset>
            </wp:positionH>
            <wp:positionV relativeFrom="paragraph">
              <wp:posOffset>1183005</wp:posOffset>
            </wp:positionV>
            <wp:extent cx="7365365" cy="1000760"/>
            <wp:effectExtent l="0" t="0" r="6985" b="8890"/>
            <wp:wrapTopAndBottom/>
            <wp:docPr id="4" name="图片 4"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1c6c9b8057af9f2ab69466c343f2f"/>
                    <pic:cNvPicPr>
                      <a:picLocks noChangeAspect="1"/>
                    </pic:cNvPicPr>
                  </pic:nvPicPr>
                  <pic:blipFill>
                    <a:blip r:embed="rId11" cstate="print"/>
                    <a:stretch>
                      <a:fillRect/>
                    </a:stretch>
                  </pic:blipFill>
                  <pic:spPr>
                    <a:xfrm>
                      <a:off x="0" y="0"/>
                      <a:ext cx="7365365" cy="1000760"/>
                    </a:xfrm>
                    <a:prstGeom prst="rect">
                      <a:avLst/>
                    </a:prstGeom>
                  </pic:spPr>
                </pic:pic>
              </a:graphicData>
            </a:graphic>
          </wp:anchor>
        </w:drawing>
      </w:r>
    </w:p>
    <w:tbl>
      <w:tblPr>
        <w:tblStyle w:val="12"/>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keepNext w:val="0"/>
              <w:keepLines w:val="0"/>
              <w:widowControl/>
              <w:suppressLineNumbers w:val="0"/>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val="en-US" w:eastAsia="zh-CN"/>
              </w:rPr>
              <w:t>郴州迎春 · 湖湘年韵</w:t>
            </w:r>
            <w:r>
              <w:rPr>
                <w:rFonts w:hint="eastAsia" w:ascii="微软雅黑" w:hAnsi="微软雅黑" w:eastAsia="微软雅黑" w:cs="微软雅黑"/>
                <w:b/>
                <w:bCs/>
                <w:color w:val="00B050"/>
                <w:sz w:val="52"/>
                <w:szCs w:val="52"/>
              </w:rPr>
              <w:t>】</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keepNext w:val="0"/>
              <w:keepLines w:val="0"/>
              <w:widowControl/>
              <w:suppressLineNumbers w:val="0"/>
              <w:jc w:val="left"/>
              <w:rPr>
                <w:b/>
                <w:color w:val="FF0000"/>
                <w:sz w:val="28"/>
                <w:szCs w:val="28"/>
              </w:rPr>
            </w:pPr>
            <w:r>
              <w:rPr>
                <w:rFonts w:hint="eastAsia" w:ascii="微软雅黑" w:hAnsi="微软雅黑" w:eastAsia="微软雅黑" w:cs="微软雅黑"/>
                <w:b/>
                <w:bCs/>
                <w:color w:val="00B050"/>
                <w:sz w:val="30"/>
                <w:szCs w:val="30"/>
                <w:lang w:val="en-US" w:eastAsia="zh-CN"/>
              </w:rPr>
              <w:t>网红雾漫小东江/莽山五指峰/高椅岭/白廊游船大东江/濂溪书院/龙景峡谷/网红裕后街/橘子洲双飞6日游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631" w:hRule="atLeast"/>
        </w:trPr>
        <w:tc>
          <w:tcPr>
            <w:tcW w:w="11628" w:type="dxa"/>
            <w:gridSpan w:val="6"/>
            <w:tcBorders>
              <w:bottom w:val="single" w:color="auto" w:sz="4" w:space="0"/>
            </w:tcBorders>
          </w:tcPr>
          <w:p w14:paraId="29BB556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B050"/>
                <w:sz w:val="30"/>
                <w:szCs w:val="30"/>
                <w:lang w:val="en-US" w:eastAsia="zh-CN"/>
              </w:rPr>
            </w:pPr>
          </w:p>
          <w:p w14:paraId="373317D7">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B050"/>
                <w:sz w:val="30"/>
                <w:szCs w:val="30"/>
                <w:lang w:val="en-US" w:eastAsia="zh-CN"/>
              </w:rPr>
            </w:pPr>
          </w:p>
          <w:p w14:paraId="2033338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B050"/>
                <w:sz w:val="30"/>
                <w:szCs w:val="30"/>
                <w:lang w:val="en-US" w:eastAsia="zh-CN"/>
              </w:rPr>
            </w:pPr>
          </w:p>
          <w:p w14:paraId="1E3413F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B050"/>
                <w:sz w:val="30"/>
                <w:szCs w:val="30"/>
                <w:lang w:val="en-US" w:eastAsia="zh-CN"/>
              </w:rPr>
            </w:pPr>
          </w:p>
          <w:p w14:paraId="56EB512E">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B050"/>
                <w:sz w:val="30"/>
                <w:szCs w:val="30"/>
                <w:lang w:val="en-US" w:eastAsia="zh-CN"/>
              </w:rPr>
            </w:pPr>
          </w:p>
          <w:p w14:paraId="3E2AFA9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FF"/>
                <w:kern w:val="0"/>
                <w:sz w:val="20"/>
                <w:szCs w:val="20"/>
                <w:lang w:val="en-US" w:eastAsia="zh-CN" w:bidi="ar"/>
              </w:rPr>
            </w:pPr>
            <w:r>
              <w:rPr>
                <w:rFonts w:hint="eastAsia" w:ascii="微软雅黑" w:hAnsi="微软雅黑" w:eastAsia="微软雅黑" w:cs="微软雅黑"/>
                <w:b/>
                <w:bCs/>
                <w:color w:val="0000FF"/>
                <w:kern w:val="0"/>
                <w:sz w:val="20"/>
                <w:szCs w:val="20"/>
                <w:lang w:val="en-US" w:eastAsia="zh-CN" w:bidi="ar"/>
              </w:rPr>
              <w:t>—砰然心动，尽享山水间—</w:t>
            </w:r>
          </w:p>
          <w:p w14:paraId="0226679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FF"/>
                <w:kern w:val="0"/>
                <w:sz w:val="20"/>
                <w:szCs w:val="20"/>
                <w:lang w:val="en-US" w:eastAsia="zh-CN" w:bidi="ar"/>
              </w:rPr>
            </w:pPr>
            <w:r>
              <w:rPr>
                <w:rFonts w:hint="eastAsia" w:ascii="微软雅黑" w:hAnsi="微软雅黑" w:eastAsia="微软雅黑" w:cs="微软雅黑"/>
                <w:b/>
                <w:bCs/>
                <w:color w:val="0000FF"/>
                <w:kern w:val="0"/>
                <w:sz w:val="20"/>
                <w:szCs w:val="20"/>
                <w:lang w:val="en-US" w:eastAsia="zh-CN" w:bidi="ar"/>
              </w:rPr>
              <w:t xml:space="preserve">湘南郴州这一个被称为“仙”的地方 </w:t>
            </w:r>
          </w:p>
          <w:p w14:paraId="7AEA29C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FF"/>
                <w:kern w:val="0"/>
                <w:sz w:val="20"/>
                <w:szCs w:val="20"/>
                <w:lang w:val="en-US" w:eastAsia="zh-CN" w:bidi="ar"/>
              </w:rPr>
            </w:pPr>
            <w:r>
              <w:rPr>
                <w:rFonts w:hint="eastAsia" w:ascii="微软雅黑" w:hAnsi="微软雅黑" w:eastAsia="微软雅黑" w:cs="微软雅黑"/>
                <w:b/>
                <w:bCs/>
                <w:color w:val="0000FF"/>
                <w:kern w:val="0"/>
                <w:sz w:val="20"/>
                <w:szCs w:val="20"/>
                <w:lang w:val="en-US" w:eastAsia="zh-CN" w:bidi="ar"/>
              </w:rPr>
              <w:t>登临 4A 原始森林第一山、寻找一个“美”的地方</w:t>
            </w:r>
          </w:p>
          <w:p w14:paraId="60AA2B6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b/>
                <w:bCs/>
                <w:highlight w:val="yellow"/>
              </w:rPr>
            </w:pPr>
            <w:r>
              <w:rPr>
                <w:rFonts w:ascii="微软雅黑" w:hAnsi="微软雅黑" w:eastAsia="微软雅黑" w:cs="微软雅黑"/>
                <w:b/>
                <w:bCs/>
                <w:color w:val="0000FF"/>
                <w:kern w:val="0"/>
                <w:sz w:val="20"/>
                <w:szCs w:val="20"/>
                <w:highlight w:val="yellow"/>
                <w:lang w:val="en-US" w:eastAsia="zh-CN" w:bidi="ar"/>
              </w:rPr>
              <w:t xml:space="preserve">行程亮点： </w:t>
            </w:r>
          </w:p>
          <w:p w14:paraId="5E81FCE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1：年味美食：从金玉满堂迎春宴，到寓意吉祥的东江鱼，味蕾也过年。 </w:t>
            </w:r>
          </w:p>
          <w:p w14:paraId="53C33EA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2：自然新生：春日东江的静谧、莽山的雄浑，在山水间感受天地焕新，契合春节“万象更新”的主题。 </w:t>
            </w:r>
          </w:p>
          <w:p w14:paraId="03ACAE8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3：走“红运之路”登丹霞高椅岭，寓意新年步步登高、鸿运当头 </w:t>
            </w:r>
          </w:p>
          <w:p w14:paraId="680B526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4：开心过大年，开门红包祝福+传统放烟火祝福 </w:t>
            </w:r>
          </w:p>
          <w:p w14:paraId="6442B2C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 旅游专车专导，全程贴心服务，充足游览时间，让你整个行程玩的舒适开心； </w:t>
            </w:r>
          </w:p>
          <w:p w14:paraId="253266B9">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w:t>
            </w:r>
            <w:r>
              <w:rPr>
                <w:rFonts w:hint="eastAsia" w:ascii="微软雅黑" w:hAnsi="微软雅黑" w:eastAsia="微软雅黑" w:cs="微软雅黑"/>
                <w:color w:val="000000"/>
                <w:kern w:val="0"/>
                <w:sz w:val="20"/>
                <w:szCs w:val="20"/>
                <w:lang w:val="en-US" w:eastAsia="zh-CN" w:bidi="ar"/>
              </w:rPr>
              <w:t>“</w:t>
            </w:r>
            <w:r>
              <w:rPr>
                <w:rFonts w:hint="eastAsia" w:ascii="微软雅黑" w:hAnsi="微软雅黑" w:eastAsia="微软雅黑" w:cs="微软雅黑"/>
                <w:b/>
                <w:bCs/>
                <w:color w:val="0000FF"/>
                <w:kern w:val="0"/>
                <w:sz w:val="20"/>
                <w:szCs w:val="20"/>
                <w:lang w:val="en-US" w:eastAsia="zh-CN" w:bidi="ar"/>
              </w:rPr>
              <w:t xml:space="preserve">摄影发烧友的最佳拍摄地，国家 5A 级旅游景区”----【东江湖.雾漫小东江】； </w:t>
            </w:r>
          </w:p>
          <w:p w14:paraId="53CA252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★★★★★“赏南国最大的瀑布群”----【龙景峡谷】； </w:t>
            </w:r>
          </w:p>
          <w:p w14:paraId="4E64660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 踏万里红岩，纳开年鸿运。----【高椅岭】； </w:t>
            </w:r>
          </w:p>
          <w:p w14:paraId="1B425BA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 “国家 4A 景区，原始森林第一山，中国南方第一森林氧吧”-----【五指峰】 </w:t>
            </w:r>
          </w:p>
          <w:p w14:paraId="5AB258AC">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 回归旅行真谛，干净的旅游产品，少点套路，用心服务，吃好、住好、玩好、才是旅行的意义。 </w:t>
            </w:r>
          </w:p>
          <w:p w14:paraId="7C714C8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pPr>
            <w:r>
              <w:rPr>
                <w:rFonts w:hint="eastAsia" w:ascii="微软雅黑" w:hAnsi="微软雅黑" w:eastAsia="微软雅黑" w:cs="微软雅黑"/>
                <w:b/>
                <w:bCs/>
                <w:color w:val="0000FF"/>
                <w:kern w:val="0"/>
                <w:sz w:val="20"/>
                <w:szCs w:val="20"/>
                <w:lang w:val="en-US" w:eastAsia="zh-CN" w:bidi="ar"/>
              </w:rPr>
              <w:t xml:space="preserve">★★★★★ 好礼相送 1：每人一条祈福平安带，为自己及家人福城祈福 </w:t>
            </w:r>
          </w:p>
          <w:p w14:paraId="28C235B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FF"/>
                <w:kern w:val="0"/>
                <w:sz w:val="20"/>
                <w:szCs w:val="20"/>
                <w:lang w:val="en-US" w:eastAsia="zh-CN" w:bidi="ar"/>
              </w:rPr>
            </w:pPr>
            <w:r>
              <w:rPr>
                <w:rFonts w:hint="eastAsia" w:ascii="微软雅黑" w:hAnsi="微软雅黑" w:eastAsia="微软雅黑" w:cs="微软雅黑"/>
                <w:b/>
                <w:bCs/>
                <w:color w:val="0000FF"/>
                <w:kern w:val="0"/>
                <w:sz w:val="20"/>
                <w:szCs w:val="20"/>
                <w:lang w:val="en-US" w:eastAsia="zh-CN" w:bidi="ar"/>
              </w:rPr>
              <w:t>★★★★★ 好礼相送 2：每人一个新年新传统送客礼包，寓意新年步步高升、生活甜蜜、平安吉祥</w:t>
            </w:r>
          </w:p>
          <w:p w14:paraId="638DAD52">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FF"/>
                <w:kern w:val="0"/>
                <w:sz w:val="20"/>
                <w:szCs w:val="20"/>
                <w:lang w:val="en-US" w:eastAsia="zh-CN" w:bidi="ar"/>
              </w:rPr>
            </w:pPr>
          </w:p>
          <w:p w14:paraId="6D042B0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FF"/>
                <w:kern w:val="0"/>
                <w:sz w:val="20"/>
                <w:szCs w:val="20"/>
                <w:lang w:val="en-US" w:eastAsia="zh-CN" w:bidi="ar"/>
              </w:rPr>
            </w:pPr>
          </w:p>
          <w:p w14:paraId="04ABD96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FF"/>
                <w:kern w:val="0"/>
                <w:sz w:val="20"/>
                <w:szCs w:val="20"/>
                <w:lang w:val="en-US" w:eastAsia="zh-CN" w:bidi="ar"/>
              </w:rPr>
            </w:pPr>
          </w:p>
          <w:p w14:paraId="477F30C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FF"/>
                <w:kern w:val="0"/>
                <w:sz w:val="20"/>
                <w:szCs w:val="20"/>
                <w:lang w:val="en-US" w:eastAsia="zh-CN" w:bidi="ar"/>
              </w:rPr>
            </w:pPr>
          </w:p>
          <w:p w14:paraId="3FAE9CC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widowControl/>
              <w:suppressLineNumbers w:val="0"/>
              <w:jc w:val="center"/>
              <w:rPr>
                <w:rFonts w:hint="default" w:ascii="微软雅黑" w:hAnsi="微软雅黑" w:eastAsia="微软雅黑" w:cs="微软雅黑"/>
                <w:b/>
                <w:bCs/>
                <w:sz w:val="21"/>
                <w:szCs w:val="21"/>
                <w:lang w:val="en-US" w:eastAsia="zh-CN"/>
              </w:rPr>
            </w:pPr>
            <w:r>
              <w:rPr>
                <w:rFonts w:ascii="微软雅黑" w:hAnsi="微软雅黑" w:eastAsia="微软雅黑" w:cs="微软雅黑"/>
                <w:b/>
                <w:bCs/>
                <w:color w:val="000000"/>
                <w:kern w:val="0"/>
                <w:sz w:val="18"/>
                <w:szCs w:val="18"/>
                <w:lang w:val="en-US" w:eastAsia="zh-CN" w:bidi="ar"/>
              </w:rPr>
              <w:t>长沙</w:t>
            </w:r>
            <w:r>
              <w:rPr>
                <w:rFonts w:hint="eastAsia" w:ascii="微软雅黑" w:hAnsi="微软雅黑" w:eastAsia="微软雅黑" w:cs="微软雅黑"/>
                <w:b/>
                <w:bCs/>
                <w:sz w:val="21"/>
                <w:szCs w:val="21"/>
              </w:rPr>
              <w:sym w:font="Wingdings" w:char="00D8"/>
            </w:r>
            <w:r>
              <w:rPr>
                <w:rFonts w:ascii="微软雅黑" w:hAnsi="微软雅黑" w:eastAsia="微软雅黑" w:cs="微软雅黑"/>
                <w:b/>
                <w:bCs/>
                <w:color w:val="000000"/>
                <w:kern w:val="0"/>
                <w:sz w:val="18"/>
                <w:szCs w:val="18"/>
                <w:lang w:val="en-US" w:eastAsia="zh-CN" w:bidi="ar"/>
              </w:rPr>
              <w:t>高椅岭（特别赠送精美航拍）</w:t>
            </w:r>
            <w:r>
              <w:rPr>
                <w:rFonts w:hint="eastAsia" w:ascii="微软雅黑" w:hAnsi="微软雅黑" w:eastAsia="微软雅黑" w:cs="微软雅黑"/>
                <w:b/>
                <w:bCs/>
                <w:sz w:val="21"/>
                <w:szCs w:val="21"/>
              </w:rPr>
              <w:sym w:font="Wingdings" w:char="00D8"/>
            </w:r>
            <w:r>
              <w:rPr>
                <w:rFonts w:ascii="微软雅黑" w:hAnsi="微软雅黑" w:eastAsia="微软雅黑" w:cs="微软雅黑"/>
                <w:b/>
                <w:bCs/>
                <w:color w:val="000000"/>
                <w:kern w:val="0"/>
                <w:sz w:val="18"/>
                <w:szCs w:val="18"/>
                <w:lang w:val="en-US" w:eastAsia="zh-CN" w:bidi="ar"/>
              </w:rPr>
              <w:t>瓦窑坪</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widowControl/>
              <w:suppressLineNumbers w:val="0"/>
              <w:jc w:val="center"/>
              <w:rPr>
                <w:rFonts w:hint="default" w:ascii="微软雅黑" w:hAnsi="微软雅黑" w:eastAsia="微软雅黑" w:cs="微软雅黑"/>
                <w:b/>
                <w:bCs/>
                <w:sz w:val="21"/>
                <w:szCs w:val="21"/>
                <w:lang w:val="en-US" w:eastAsia="zh-CN"/>
              </w:rPr>
            </w:pPr>
            <w:r>
              <w:rPr>
                <w:rFonts w:ascii="微软雅黑" w:hAnsi="微软雅黑" w:eastAsia="微软雅黑" w:cs="微软雅黑"/>
                <w:b/>
                <w:bCs/>
                <w:color w:val="000000"/>
                <w:kern w:val="0"/>
                <w:sz w:val="18"/>
                <w:szCs w:val="18"/>
                <w:lang w:val="en-US" w:eastAsia="zh-CN" w:bidi="ar"/>
              </w:rPr>
              <w:t>爱莲湖濂溪书院</w:t>
            </w:r>
            <w:r>
              <w:rPr>
                <w:rFonts w:hint="eastAsia" w:ascii="微软雅黑" w:hAnsi="微软雅黑" w:eastAsia="微软雅黑" w:cs="微软雅黑"/>
                <w:b/>
                <w:bCs/>
                <w:sz w:val="21"/>
                <w:szCs w:val="21"/>
              </w:rPr>
              <w:sym w:font="Wingdings" w:char="00D8"/>
            </w:r>
            <w:r>
              <w:rPr>
                <w:rFonts w:ascii="微软雅黑" w:hAnsi="微软雅黑" w:eastAsia="微软雅黑" w:cs="微软雅黑"/>
                <w:b/>
                <w:bCs/>
                <w:color w:val="000000"/>
                <w:kern w:val="0"/>
                <w:sz w:val="18"/>
                <w:szCs w:val="18"/>
                <w:lang w:val="en-US" w:eastAsia="zh-CN" w:bidi="ar"/>
              </w:rPr>
              <w:t>莽山五指峰</w:t>
            </w:r>
            <w:r>
              <w:rPr>
                <w:rFonts w:hint="eastAsia" w:ascii="微软雅黑" w:hAnsi="微软雅黑" w:eastAsia="微软雅黑" w:cs="微软雅黑"/>
                <w:b/>
                <w:bCs/>
                <w:sz w:val="21"/>
                <w:szCs w:val="21"/>
              </w:rPr>
              <w:sym w:font="Wingdings" w:char="00D8"/>
            </w:r>
            <w:r>
              <w:rPr>
                <w:rFonts w:ascii="微软雅黑" w:hAnsi="微软雅黑" w:eastAsia="微软雅黑" w:cs="微软雅黑"/>
                <w:b/>
                <w:bCs/>
                <w:color w:val="000000"/>
                <w:kern w:val="0"/>
                <w:sz w:val="18"/>
                <w:szCs w:val="18"/>
                <w:lang w:val="en-US" w:eastAsia="zh-CN" w:bidi="ar"/>
              </w:rPr>
              <w:t>裕后街</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郴州</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9AF2784">
            <w:pPr>
              <w:keepNext w:val="0"/>
              <w:keepLines w:val="0"/>
              <w:widowControl/>
              <w:suppressLineNumbers w:val="0"/>
              <w:jc w:val="center"/>
              <w:rPr>
                <w:rFonts w:hint="eastAsia" w:ascii="微软雅黑" w:hAnsi="微软雅黑" w:eastAsia="微软雅黑" w:cs="微软雅黑"/>
                <w:b/>
                <w:bCs/>
                <w:sz w:val="21"/>
                <w:szCs w:val="21"/>
                <w:lang w:val="en-US" w:eastAsia="zh-CN"/>
              </w:rPr>
            </w:pPr>
            <w:r>
              <w:rPr>
                <w:rFonts w:ascii="微软雅黑" w:hAnsi="微软雅黑" w:eastAsia="微软雅黑" w:cs="微软雅黑"/>
                <w:b/>
                <w:bCs/>
                <w:color w:val="000000"/>
                <w:kern w:val="0"/>
                <w:sz w:val="18"/>
                <w:szCs w:val="18"/>
                <w:lang w:val="en-US" w:eastAsia="zh-CN" w:bidi="ar"/>
              </w:rPr>
              <w:t>永兴银楼</w:t>
            </w:r>
            <w:r>
              <w:rPr>
                <w:rFonts w:hint="eastAsia" w:ascii="微软雅黑" w:hAnsi="微软雅黑" w:eastAsia="微软雅黑" w:cs="微软雅黑"/>
                <w:b/>
                <w:bCs/>
                <w:sz w:val="21"/>
                <w:szCs w:val="21"/>
              </w:rPr>
              <w:sym w:font="Wingdings" w:char="00D8"/>
            </w:r>
            <w:r>
              <w:rPr>
                <w:rFonts w:ascii="微软雅黑" w:hAnsi="微软雅黑" w:eastAsia="微软雅黑" w:cs="微软雅黑"/>
                <w:b/>
                <w:bCs/>
                <w:color w:val="000000"/>
                <w:kern w:val="0"/>
                <w:sz w:val="18"/>
                <w:szCs w:val="18"/>
                <w:lang w:val="en-US" w:eastAsia="zh-CN" w:bidi="ar"/>
              </w:rPr>
              <w:t>白廊游船</w:t>
            </w:r>
            <w:r>
              <w:rPr>
                <w:rFonts w:hint="eastAsia" w:ascii="微软雅黑" w:hAnsi="微软雅黑" w:eastAsia="微软雅黑" w:cs="微软雅黑"/>
                <w:b/>
                <w:bCs/>
                <w:sz w:val="21"/>
                <w:szCs w:val="21"/>
              </w:rPr>
              <w:sym w:font="Wingdings" w:char="00D8"/>
            </w:r>
            <w:r>
              <w:rPr>
                <w:rFonts w:ascii="微软雅黑" w:hAnsi="微软雅黑" w:eastAsia="微软雅黑" w:cs="微软雅黑"/>
                <w:b/>
                <w:bCs/>
                <w:color w:val="000000"/>
                <w:kern w:val="0"/>
                <w:sz w:val="18"/>
                <w:szCs w:val="18"/>
                <w:lang w:val="en-US" w:eastAsia="zh-CN" w:bidi="ar"/>
              </w:rPr>
              <w:t>小东江</w:t>
            </w:r>
            <w:r>
              <w:rPr>
                <w:rFonts w:hint="eastAsia" w:ascii="微软雅黑" w:hAnsi="微软雅黑" w:eastAsia="微软雅黑" w:cs="微软雅黑"/>
                <w:b/>
                <w:bCs/>
                <w:sz w:val="21"/>
                <w:szCs w:val="21"/>
              </w:rPr>
              <w:sym w:font="Wingdings" w:char="00D8"/>
            </w:r>
            <w:r>
              <w:rPr>
                <w:rFonts w:ascii="微软雅黑" w:hAnsi="微软雅黑" w:eastAsia="微软雅黑" w:cs="微软雅黑"/>
                <w:b/>
                <w:bCs/>
                <w:color w:val="000000"/>
                <w:kern w:val="0"/>
                <w:sz w:val="18"/>
                <w:szCs w:val="18"/>
                <w:lang w:val="en-US" w:eastAsia="zh-CN" w:bidi="ar"/>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widowControl/>
              <w:suppressLineNumbers w:val="0"/>
              <w:jc w:val="center"/>
              <w:rPr>
                <w:rFonts w:hint="default" w:ascii="微软雅黑" w:hAnsi="微软雅黑" w:eastAsia="微软雅黑" w:cs="微软雅黑"/>
                <w:b/>
                <w:bCs/>
                <w:sz w:val="21"/>
                <w:szCs w:val="21"/>
                <w:lang w:val="en-US" w:eastAsia="zh-CN"/>
              </w:rPr>
            </w:pPr>
            <w:r>
              <w:rPr>
                <w:rFonts w:ascii="微软雅黑" w:hAnsi="微软雅黑" w:eastAsia="微软雅黑" w:cs="微软雅黑"/>
                <w:b/>
                <w:bCs/>
                <w:color w:val="000000"/>
                <w:kern w:val="0"/>
                <w:sz w:val="18"/>
                <w:szCs w:val="18"/>
                <w:lang w:val="en-US" w:eastAsia="zh-CN" w:bidi="ar"/>
              </w:rPr>
              <w:t>橘子洲头</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color w:val="000000"/>
                <w:kern w:val="0"/>
                <w:sz w:val="18"/>
                <w:szCs w:val="18"/>
                <w:lang w:val="en-US" w:eastAsia="zh-CN" w:bidi="ar"/>
              </w:rPr>
              <w:t>自由活动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p>
        </w:tc>
      </w:tr>
      <w:tr w14:paraId="6E9F8B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30A63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28892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val="en-US" w:eastAsia="zh-CN"/>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D6023C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FA162C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EF611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9063C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长沙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w:t>
            </w:r>
            <w:r>
              <w:rPr>
                <w:rFonts w:hint="eastAsia" w:ascii="微软雅黑" w:hAnsi="微软雅黑" w:eastAsia="微软雅黑" w:cs="微软雅黑"/>
                <w:b/>
                <w:bCs/>
                <w:color w:val="FFFFFF"/>
                <w:sz w:val="24"/>
                <w:lang w:val="en-US" w:eastAsia="zh-CN"/>
              </w:rPr>
              <w:t xml:space="preserve">自理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长沙</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E8CF959">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top"/>
              <w:rPr>
                <w:sz w:val="21"/>
                <w:szCs w:val="21"/>
              </w:rPr>
            </w:pPr>
            <w:r>
              <w:rPr>
                <w:rFonts w:ascii="微软雅黑" w:hAnsi="微软雅黑" w:eastAsia="微软雅黑" w:cs="微软雅黑"/>
                <w:color w:val="000000"/>
                <w:kern w:val="0"/>
                <w:sz w:val="21"/>
                <w:szCs w:val="21"/>
                <w:lang w:val="en-US" w:eastAsia="zh-CN" w:bidi="ar"/>
              </w:rPr>
              <w:t>出发地乘大交前往湖南省会长沙， 抵达后，我公司安排专门接机站工作人员接站</w:t>
            </w:r>
            <w:r>
              <w:rPr>
                <w:rFonts w:hint="eastAsia" w:ascii="微软雅黑" w:hAnsi="微软雅黑" w:eastAsia="微软雅黑" w:cs="微软雅黑"/>
                <w:color w:val="FF0000"/>
                <w:kern w:val="0"/>
                <w:sz w:val="21"/>
                <w:szCs w:val="21"/>
                <w:lang w:val="en-US" w:eastAsia="zh-CN" w:bidi="ar"/>
              </w:rPr>
              <w:t>（接团方式：接站前一天下午18:00-20:00 前短信通知接团方式及再次跟您核对航班号/车次及接团人员名称、人数）</w:t>
            </w:r>
            <w:r>
              <w:rPr>
                <w:rFonts w:hint="eastAsia" w:ascii="微软雅黑" w:hAnsi="微软雅黑" w:eastAsia="微软雅黑" w:cs="微软雅黑"/>
                <w:color w:val="000000"/>
                <w:kern w:val="0"/>
                <w:sz w:val="21"/>
                <w:szCs w:val="21"/>
                <w:lang w:val="en-US" w:eastAsia="zh-CN" w:bidi="ar"/>
              </w:rPr>
              <w:t>，后送至酒店</w:t>
            </w:r>
            <w:r>
              <w:rPr>
                <w:rFonts w:hint="eastAsia" w:ascii="微软雅黑" w:hAnsi="微软雅黑" w:eastAsia="微软雅黑" w:cs="微软雅黑"/>
                <w:color w:val="FF0000"/>
                <w:kern w:val="0"/>
                <w:sz w:val="21"/>
                <w:szCs w:val="21"/>
                <w:lang w:val="en-US" w:eastAsia="zh-CN" w:bidi="ar"/>
              </w:rPr>
              <w:t>（报接团导游的姓名和电话号码到前台拿房）</w:t>
            </w:r>
            <w:r>
              <w:rPr>
                <w:rFonts w:hint="eastAsia" w:ascii="微软雅黑" w:hAnsi="微软雅黑" w:eastAsia="微软雅黑" w:cs="微软雅黑"/>
                <w:color w:val="000000"/>
                <w:kern w:val="0"/>
                <w:sz w:val="21"/>
                <w:szCs w:val="21"/>
                <w:lang w:val="en-US" w:eastAsia="zh-CN" w:bidi="ar"/>
              </w:rPr>
              <w:t xml:space="preserve">，并协助您办理相关手续，入住酒店休息。 </w:t>
            </w:r>
          </w:p>
          <w:p w14:paraId="0D1A566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sz w:val="21"/>
                <w:szCs w:val="21"/>
              </w:rPr>
            </w:pPr>
            <w:r>
              <w:rPr>
                <w:rFonts w:hint="eastAsia" w:ascii="微软雅黑" w:hAnsi="微软雅黑" w:eastAsia="微软雅黑" w:cs="微软雅黑"/>
                <w:color w:val="000000"/>
                <w:kern w:val="0"/>
                <w:sz w:val="21"/>
                <w:szCs w:val="21"/>
                <w:lang w:val="en-US" w:eastAsia="zh-CN" w:bidi="ar"/>
              </w:rPr>
              <w:t>如有足够时间可自行前往拥有 1200 多年历史的千年老街</w:t>
            </w:r>
            <w:r>
              <w:rPr>
                <w:rFonts w:hint="eastAsia" w:ascii="微软雅黑" w:hAnsi="微软雅黑" w:eastAsia="微软雅黑" w:cs="微软雅黑"/>
                <w:b/>
                <w:bCs/>
                <w:color w:val="FF0000"/>
                <w:kern w:val="0"/>
                <w:sz w:val="21"/>
                <w:szCs w:val="21"/>
                <w:lang w:val="en-US" w:eastAsia="zh-CN" w:bidi="ar"/>
              </w:rPr>
              <w:t>【坡子街】</w:t>
            </w:r>
            <w:r>
              <w:rPr>
                <w:rFonts w:hint="eastAsia" w:ascii="微软雅黑" w:hAnsi="微软雅黑" w:eastAsia="微软雅黑" w:cs="微软雅黑"/>
                <w:color w:val="000000"/>
                <w:kern w:val="0"/>
                <w:sz w:val="21"/>
                <w:szCs w:val="21"/>
                <w:lang w:val="en-US" w:eastAsia="zh-CN" w:bidi="ar"/>
              </w:rPr>
              <w:t>，每逢节庆，这里都会举行大规模的民俗活动，热闹非凡。从明清到近代，坡子街内闻名于世的老字号达 68 家，成为长沙商业繁荣的象征。如今的坡子街作为长沙美食小吃的汇集地，长沙臭豆腐，糖油粑粑，茶颜悦色，文和友，风靡全国，已成为了中国四大小吃街之首。尤其是老字号</w:t>
            </w:r>
            <w:r>
              <w:rPr>
                <w:rFonts w:hint="eastAsia" w:ascii="微软雅黑" w:hAnsi="微软雅黑" w:eastAsia="微软雅黑" w:cs="微软雅黑"/>
                <w:b/>
                <w:bCs/>
                <w:color w:val="FF0000"/>
                <w:kern w:val="0"/>
                <w:sz w:val="21"/>
                <w:szCs w:val="21"/>
                <w:lang w:val="en-US" w:eastAsia="zh-CN" w:bidi="ar"/>
              </w:rPr>
              <w:t>【火宫殿】</w:t>
            </w:r>
            <w:r>
              <w:rPr>
                <w:rFonts w:hint="eastAsia" w:ascii="微软雅黑" w:hAnsi="微软雅黑" w:eastAsia="微软雅黑" w:cs="微软雅黑"/>
                <w:color w:val="000000"/>
                <w:kern w:val="0"/>
                <w:sz w:val="21"/>
                <w:szCs w:val="21"/>
                <w:lang w:val="en-US" w:eastAsia="zh-CN" w:bidi="ar"/>
              </w:rPr>
              <w:t>，以“火庙文化”为底蕴，辅以名品素食，以其独特的风格使历代名人仰慕纷纷慕名而来。或自行前往</w:t>
            </w:r>
            <w:r>
              <w:rPr>
                <w:rFonts w:hint="eastAsia" w:ascii="微软雅黑" w:hAnsi="微软雅黑" w:eastAsia="微软雅黑" w:cs="微软雅黑"/>
                <w:b/>
                <w:bCs/>
                <w:color w:val="FF0000"/>
                <w:kern w:val="0"/>
                <w:sz w:val="21"/>
                <w:szCs w:val="21"/>
                <w:lang w:val="en-US" w:eastAsia="zh-CN" w:bidi="ar"/>
              </w:rPr>
              <w:t>【橘子洲】</w:t>
            </w:r>
            <w:r>
              <w:rPr>
                <w:rFonts w:hint="eastAsia"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b/>
                <w:bCs/>
                <w:color w:val="FF0000"/>
                <w:kern w:val="0"/>
                <w:sz w:val="21"/>
                <w:szCs w:val="21"/>
                <w:lang w:val="en-US" w:eastAsia="zh-CN" w:bidi="ar"/>
              </w:rPr>
              <w:t>【岳麓山】</w:t>
            </w:r>
            <w:r>
              <w:rPr>
                <w:rFonts w:hint="eastAsia" w:ascii="微软雅黑" w:hAnsi="微软雅黑" w:eastAsia="微软雅黑" w:cs="微软雅黑"/>
                <w:color w:val="000000"/>
                <w:kern w:val="0"/>
                <w:sz w:val="21"/>
                <w:szCs w:val="21"/>
                <w:lang w:val="en-US" w:eastAsia="zh-CN" w:bidi="ar"/>
              </w:rPr>
              <w:t xml:space="preserve">游玩，品阅湖湘风骚！ </w:t>
            </w:r>
          </w:p>
          <w:p w14:paraId="0914399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sz w:val="21"/>
                <w:szCs w:val="21"/>
              </w:rPr>
            </w:pPr>
            <w:r>
              <w:rPr>
                <w:rFonts w:hint="eastAsia" w:ascii="微软雅黑" w:hAnsi="微软雅黑" w:eastAsia="微软雅黑" w:cs="微软雅黑"/>
                <w:b/>
                <w:bCs/>
                <w:color w:val="FF0000"/>
                <w:kern w:val="0"/>
                <w:sz w:val="21"/>
                <w:szCs w:val="21"/>
                <w:lang w:val="en-US" w:eastAsia="zh-CN" w:bidi="ar"/>
              </w:rPr>
              <w:t>【温馨提示】</w:t>
            </w:r>
            <w:r>
              <w:rPr>
                <w:rFonts w:hint="eastAsia" w:ascii="微软雅黑" w:hAnsi="微软雅黑" w:eastAsia="微软雅黑" w:cs="微软雅黑"/>
                <w:b/>
                <w:bCs/>
                <w:color w:val="000000"/>
                <w:kern w:val="0"/>
                <w:sz w:val="21"/>
                <w:szCs w:val="21"/>
                <w:lang w:val="en-US" w:eastAsia="zh-CN" w:bidi="ar"/>
              </w:rPr>
              <w:t xml:space="preserve">： </w:t>
            </w:r>
          </w:p>
          <w:p w14:paraId="3810598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sz w:val="21"/>
                <w:szCs w:val="21"/>
              </w:rPr>
            </w:pPr>
            <w:r>
              <w:rPr>
                <w:rFonts w:hint="eastAsia" w:ascii="微软雅黑" w:hAnsi="微软雅黑" w:eastAsia="微软雅黑" w:cs="微软雅黑"/>
                <w:color w:val="000000"/>
                <w:kern w:val="0"/>
                <w:sz w:val="21"/>
                <w:szCs w:val="21"/>
                <w:lang w:val="en-US" w:eastAsia="zh-CN" w:bidi="ar"/>
              </w:rPr>
              <w:t xml:space="preserve">1、请您在报名该线路时，留下您在湖南旅游期间的联系手机号，方便我们能够在您到达长沙时，第一时间联系上您！ </w:t>
            </w:r>
          </w:p>
          <w:p w14:paraId="57D7B93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sz w:val="21"/>
                <w:szCs w:val="21"/>
              </w:rPr>
            </w:pPr>
            <w:r>
              <w:rPr>
                <w:rFonts w:hint="eastAsia" w:ascii="微软雅黑" w:hAnsi="微软雅黑" w:eastAsia="微软雅黑" w:cs="微软雅黑"/>
                <w:color w:val="000000"/>
                <w:kern w:val="0"/>
                <w:sz w:val="21"/>
                <w:szCs w:val="21"/>
                <w:lang w:val="en-US" w:eastAsia="zh-CN" w:bidi="ar"/>
              </w:rPr>
              <w:t xml:space="preserve">2、长沙入住前请出示身份证并主动交纳房卡押金。若因长沙火车站附近交通受限，可能车不能到酒店门口，步行至酒店约 5--10 分钟。 </w:t>
            </w:r>
          </w:p>
          <w:p w14:paraId="67FDD52F">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sz w:val="21"/>
                <w:szCs w:val="21"/>
              </w:rPr>
            </w:pPr>
            <w:r>
              <w:rPr>
                <w:rFonts w:hint="eastAsia" w:ascii="微软雅黑" w:hAnsi="微软雅黑" w:eastAsia="微软雅黑" w:cs="微软雅黑"/>
                <w:color w:val="000000"/>
                <w:kern w:val="0"/>
                <w:sz w:val="21"/>
                <w:szCs w:val="21"/>
                <w:lang w:val="en-US" w:eastAsia="zh-CN" w:bidi="ar"/>
              </w:rPr>
              <w:t xml:space="preserve">3、接站人员提前在机场（高铁站）等候客人,请游客务必保持手机畅通。各地抵达航班时间有所差异，接机为滚动接机，会接待临近时间航班游客，若需等待（10 分钟左右），敬请谅解！ </w:t>
            </w:r>
          </w:p>
          <w:p w14:paraId="138B60E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sz w:val="21"/>
                <w:szCs w:val="21"/>
              </w:rPr>
            </w:pPr>
            <w:r>
              <w:rPr>
                <w:rFonts w:hint="eastAsia" w:ascii="微软雅黑" w:hAnsi="微软雅黑" w:eastAsia="微软雅黑" w:cs="微软雅黑"/>
                <w:color w:val="000000"/>
                <w:kern w:val="0"/>
                <w:sz w:val="21"/>
                <w:szCs w:val="21"/>
                <w:lang w:val="en-US" w:eastAsia="zh-CN" w:bidi="ar"/>
              </w:rPr>
              <w:t>4、接站当天为专人接站，导游将以电话或短信方式通知次日行程的出发时间及注意事项！</w:t>
            </w:r>
          </w:p>
          <w:p w14:paraId="1CA07760">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微软雅黑" w:hAnsi="微软雅黑" w:eastAsia="微软雅黑" w:cs="微软雅黑"/>
                <w:b/>
                <w:bCs/>
                <w:color w:val="FF0000"/>
                <w:kern w:val="0"/>
                <w:sz w:val="21"/>
                <w:szCs w:val="21"/>
                <w:lang w:val="en-US" w:eastAsia="zh-CN" w:bidi="ar"/>
              </w:rPr>
            </w:pPr>
            <w:r>
              <w:rPr>
                <w:rFonts w:hint="eastAsia" w:ascii="微软雅黑" w:hAnsi="微软雅黑" w:eastAsia="微软雅黑" w:cs="微软雅黑"/>
                <w:b/>
                <w:bCs/>
                <w:color w:val="FF0000"/>
                <w:kern w:val="0"/>
                <w:sz w:val="21"/>
                <w:szCs w:val="21"/>
                <w:lang w:val="en-US" w:eastAsia="zh-CN" w:bidi="ar"/>
              </w:rPr>
              <w:t xml:space="preserve">郴州特产与美食简介： </w:t>
            </w:r>
          </w:p>
          <w:p w14:paraId="13857D0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sz w:val="21"/>
                <w:szCs w:val="21"/>
              </w:rPr>
            </w:pPr>
            <w:r>
              <w:rPr>
                <w:rFonts w:hint="eastAsia" w:ascii="微软雅黑" w:hAnsi="微软雅黑" w:eastAsia="微软雅黑" w:cs="微软雅黑"/>
                <w:color w:val="000000"/>
                <w:kern w:val="0"/>
                <w:sz w:val="21"/>
                <w:szCs w:val="21"/>
                <w:lang w:val="en-US" w:eastAsia="zh-CN" w:bidi="ar"/>
              </w:rPr>
              <w:t xml:space="preserve">莽山特产：莽山荷叶鸡、莽山蜂蜜、“莽山银翠”茶、金四季苦笋、金四季鲜蕨、宜章香柚。 </w:t>
            </w:r>
          </w:p>
          <w:p w14:paraId="4B8AD5F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sz w:val="21"/>
                <w:szCs w:val="21"/>
              </w:rPr>
            </w:pPr>
            <w:r>
              <w:rPr>
                <w:rFonts w:hint="eastAsia" w:ascii="微软雅黑" w:hAnsi="微软雅黑" w:eastAsia="微软雅黑" w:cs="微软雅黑"/>
                <w:color w:val="000000"/>
                <w:kern w:val="0"/>
                <w:sz w:val="21"/>
                <w:szCs w:val="21"/>
                <w:lang w:val="en-US" w:eastAsia="zh-CN" w:bidi="ar"/>
              </w:rPr>
              <w:t xml:space="preserve">郴州特产：桂阳坛子肉、辣椒、石井和平豆腐、磨芋；嘉禾三味辣椒、鲢刮鱼、倒缸酒；临武鸭；汝城板鸭、芦笋、豆腐干；马田豆腐、马田豆油（调味品）、马田腐竹、冰糖橙；宜章白茨菰、苦笋、莽山野韭菜 ；资兴东江鱼、狗脑贡茶、玉兰片 </w:t>
            </w:r>
          </w:p>
          <w:p w14:paraId="0BC162A1">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top"/>
              <w:rPr>
                <w:rFonts w:hint="eastAsia" w:ascii="微软雅黑" w:hAnsi="微软雅黑" w:eastAsia="微软雅黑" w:cs="微软雅黑"/>
                <w:sz w:val="21"/>
                <w:szCs w:val="21"/>
                <w:lang w:eastAsia="zh-CN"/>
              </w:rPr>
            </w:pPr>
            <w:r>
              <w:rPr>
                <w:rFonts w:hint="eastAsia" w:ascii="微软雅黑" w:hAnsi="微软雅黑" w:eastAsia="微软雅黑" w:cs="微软雅黑"/>
                <w:color w:val="000000"/>
                <w:kern w:val="0"/>
                <w:sz w:val="21"/>
                <w:szCs w:val="21"/>
                <w:lang w:val="en-US" w:eastAsia="zh-CN" w:bidi="ar"/>
              </w:rPr>
              <w:t>郴州美食：栖凤渡鱼粉、酸辣鱼头、马田豆腐、嘉禾狗肉、桂阳坛子肉、东江鱼、桂阳血鸭、日益森烧鸡公</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jc w:val="left"/>
              <w:rPr>
                <w:rStyle w:val="21"/>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第二天</w:t>
            </w:r>
            <w:r>
              <w:rPr>
                <w:rFonts w:hint="eastAsia" w:ascii="微软雅黑" w:hAnsi="微软雅黑" w:eastAsia="微软雅黑" w:cs="微软雅黑"/>
                <w:b/>
                <w:bCs/>
                <w:color w:val="FFFFFF"/>
                <w:sz w:val="28"/>
                <w:szCs w:val="28"/>
                <w:lang w:val="en-US" w:eastAsia="zh-CN"/>
              </w:rPr>
              <w:t xml:space="preserve"> 长沙→高椅岭（特别赠送精美航拍）→瓦窑坪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lang w:val="en-US" w:eastAsia="zh-CN"/>
              </w:rPr>
              <w:t>用餐/早中晚 住宿/郴州</w:t>
            </w:r>
          </w:p>
        </w:tc>
      </w:tr>
      <w:tr w14:paraId="0F566F0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127BC926">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both"/>
              <w:textAlignment w:val="auto"/>
              <w:rPr>
                <w:sz w:val="21"/>
                <w:szCs w:val="21"/>
              </w:rPr>
            </w:pPr>
            <w:r>
              <w:rPr>
                <w:rFonts w:ascii="微软雅黑" w:hAnsi="微软雅黑" w:eastAsia="微软雅黑" w:cs="微软雅黑"/>
                <w:color w:val="000000"/>
                <w:kern w:val="0"/>
                <w:sz w:val="21"/>
                <w:szCs w:val="21"/>
                <w:lang w:val="en-US" w:eastAsia="zh-CN" w:bidi="ar"/>
              </w:rPr>
              <w:t>长沙统一时间集合乘坐车前往郴州（里程约 299KM，车程约 4 小时）苏仙区。抵达后用中餐，中餐后前往游</w:t>
            </w:r>
            <w:r>
              <w:rPr>
                <w:rFonts w:hint="eastAsia" w:ascii="微软雅黑" w:hAnsi="微软雅黑" w:eastAsia="微软雅黑" w:cs="微软雅黑"/>
                <w:color w:val="000000"/>
                <w:kern w:val="0"/>
                <w:sz w:val="21"/>
                <w:szCs w:val="21"/>
                <w:lang w:val="en-US" w:eastAsia="zh-CN" w:bidi="ar"/>
              </w:rPr>
              <w:t>览一个被上帝遗忘的地方--百里丹霞</w:t>
            </w:r>
            <w:r>
              <w:rPr>
                <w:rFonts w:hint="eastAsia" w:ascii="微软雅黑" w:hAnsi="微软雅黑" w:eastAsia="微软雅黑" w:cs="微软雅黑"/>
                <w:b/>
                <w:bCs/>
                <w:color w:val="FF0000"/>
                <w:kern w:val="0"/>
                <w:sz w:val="21"/>
                <w:szCs w:val="21"/>
                <w:lang w:val="en-US" w:eastAsia="zh-CN" w:bidi="ar"/>
              </w:rPr>
              <w:t>【高椅岭风景区】</w:t>
            </w:r>
            <w:r>
              <w:rPr>
                <w:rFonts w:hint="eastAsia" w:ascii="微软雅黑" w:hAnsi="微软雅黑" w:eastAsia="微软雅黑" w:cs="微软雅黑"/>
                <w:color w:val="000000"/>
                <w:kern w:val="0"/>
                <w:sz w:val="21"/>
                <w:szCs w:val="21"/>
                <w:lang w:val="en-US" w:eastAsia="zh-CN" w:bidi="ar"/>
              </w:rPr>
              <w:t>（游览约 3 小时，含景区大门票）。高椅岭，是郴州丹霞地貌中最突出的代表和美的象征。集“雄、奇、险、峻、秀”于一身，聚山、水、 林、洞、佛为一体，是一个赏之叫绝、百走不厌的户外休闲摄影胜地。有人评价郴州的丹霞景观为“世之所有，此尽有之”，高椅岭丹霞地貌之“美”，不仅 美在山水相融、树石相间、犬牙交错、大气磅礴、惊而不险，更美在墨绿色的“天池”环绕着一只在水 面张牙舞爪的“巨蜥”。景区内山势陡峭，全程需徒步游览，请务必量力而行！！！参观结束后乘车前往网红打卡地--</w:t>
            </w:r>
            <w:r>
              <w:rPr>
                <w:rFonts w:hint="eastAsia" w:ascii="微软雅黑" w:hAnsi="微软雅黑" w:eastAsia="微软雅黑" w:cs="微软雅黑"/>
                <w:b/>
                <w:bCs/>
                <w:color w:val="FF0000"/>
                <w:kern w:val="0"/>
                <w:sz w:val="21"/>
                <w:szCs w:val="21"/>
                <w:lang w:val="en-US" w:eastAsia="zh-CN" w:bidi="ar"/>
              </w:rPr>
              <w:t>【瓦窑坪古村】</w:t>
            </w:r>
            <w:r>
              <w:rPr>
                <w:rFonts w:hint="eastAsia" w:ascii="微软雅黑" w:hAnsi="微软雅黑" w:eastAsia="微软雅黑" w:cs="微软雅黑"/>
                <w:color w:val="000000"/>
                <w:kern w:val="0"/>
                <w:sz w:val="21"/>
                <w:szCs w:val="21"/>
                <w:lang w:val="en-US" w:eastAsia="zh-CN" w:bidi="ar"/>
              </w:rPr>
              <w:t xml:space="preserve">（游览 1 小时），瓦窑坪村是典型的丹霞地貌，同时还兼具湘南特色民居，这里古称“小南京”，还有华南地区难得一见、独一无二的元代石雕佛像及有鬼斧神工、天生丽质的丹霞地貌、巨型穿坦，风景怡人。晚餐后入住酒店休息！ </w:t>
            </w:r>
          </w:p>
          <w:p w14:paraId="16912CAF">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
                <w:bCs/>
                <w:color w:val="FFFFFF"/>
                <w:sz w:val="21"/>
                <w:szCs w:val="21"/>
              </w:rPr>
            </w:pPr>
            <w:r>
              <w:rPr>
                <w:rFonts w:hint="eastAsia" w:ascii="微软雅黑" w:hAnsi="微软雅黑" w:eastAsia="微软雅黑" w:cs="微软雅黑"/>
                <w:b/>
                <w:bCs/>
                <w:color w:val="FF0000"/>
                <w:kern w:val="0"/>
                <w:sz w:val="21"/>
                <w:szCs w:val="21"/>
                <w:lang w:val="en-US" w:eastAsia="zh-CN" w:bidi="ar"/>
              </w:rPr>
              <w:t>赠送：高椅岭全团精美航拍一次！</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jc w:val="left"/>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第三天</w:t>
            </w:r>
            <w:r>
              <w:rPr>
                <w:rFonts w:hint="eastAsia" w:ascii="微软雅黑" w:hAnsi="微软雅黑" w:eastAsia="微软雅黑" w:cs="微软雅黑"/>
                <w:b/>
                <w:bCs/>
                <w:color w:val="FFFFFF"/>
                <w:sz w:val="28"/>
                <w:szCs w:val="28"/>
                <w:lang w:val="en-US" w:eastAsia="zh-CN"/>
              </w:rPr>
              <w:t xml:space="preserve"> 爱莲湖濂溪书院→莽山五指峰→裕后街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lang w:val="en-US" w:eastAsia="zh-CN"/>
              </w:rPr>
              <w:t xml:space="preserve">用餐/早中 住宿/郴州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6146D7A5">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sz w:val="21"/>
                <w:szCs w:val="21"/>
              </w:rPr>
            </w:pPr>
            <w:r>
              <w:rPr>
                <w:rFonts w:ascii="微软雅黑" w:hAnsi="微软雅黑" w:eastAsia="微软雅黑" w:cs="微软雅黑"/>
                <w:color w:val="000000"/>
                <w:kern w:val="0"/>
                <w:sz w:val="21"/>
                <w:szCs w:val="21"/>
                <w:lang w:val="en-US" w:eastAsia="zh-CN" w:bidi="ar"/>
              </w:rPr>
              <w:t>早餐后游</w:t>
            </w:r>
            <w:r>
              <w:rPr>
                <w:rFonts w:hint="eastAsia" w:ascii="微软雅黑" w:hAnsi="微软雅黑" w:eastAsia="微软雅黑" w:cs="微软雅黑"/>
                <w:b/>
                <w:bCs/>
                <w:color w:val="FF0000"/>
                <w:kern w:val="0"/>
                <w:sz w:val="21"/>
                <w:szCs w:val="21"/>
                <w:lang w:val="en-US" w:eastAsia="zh-CN" w:bidi="ar"/>
              </w:rPr>
              <w:t>【濂溪书院】</w:t>
            </w:r>
            <w:r>
              <w:rPr>
                <w:rFonts w:hint="eastAsia" w:ascii="微软雅黑" w:hAnsi="微软雅黑" w:eastAsia="微软雅黑" w:cs="微软雅黑"/>
                <w:color w:val="000000"/>
                <w:kern w:val="0"/>
                <w:sz w:val="21"/>
                <w:szCs w:val="21"/>
                <w:lang w:val="en-US" w:eastAsia="zh-CN" w:bidi="ar"/>
              </w:rPr>
              <w:t>（游览约 1 小时），濂溪书院坐落于爱莲湖景区内，爱莲湖风景区是为了纪念北宋理学鼻祖周敦颐而修建，由爱莲湖、濂溪书院、牌坊、清风桥、爱莲坊、莲花仙女雕像等组成。爱莲湖风景区占地 148亩，其中湖面 60 亩。风景区以宋代理学家周敦颐的《爱莲说》为主题，以“濂溪书院”为中心，着力挖掘郴州历史文化和古民居特色建筑，显得古朴庄重、典雅大气。乘车（里程约 120KM，车程约 2.5 小时）前往中国原始生态第一山、国家 4A 级景区--</w:t>
            </w:r>
            <w:r>
              <w:rPr>
                <w:rFonts w:hint="eastAsia" w:ascii="微软雅黑" w:hAnsi="微软雅黑" w:eastAsia="微软雅黑" w:cs="微软雅黑"/>
                <w:b/>
                <w:bCs/>
                <w:color w:val="FF0000"/>
                <w:kern w:val="0"/>
                <w:sz w:val="21"/>
                <w:szCs w:val="21"/>
                <w:lang w:val="en-US" w:eastAsia="zh-CN" w:bidi="ar"/>
              </w:rPr>
              <w:t>【五指峰】</w:t>
            </w:r>
            <w:r>
              <w:rPr>
                <w:rFonts w:hint="eastAsia" w:ascii="微软雅黑" w:hAnsi="微软雅黑" w:eastAsia="微软雅黑" w:cs="微软雅黑"/>
                <w:color w:val="000000"/>
                <w:kern w:val="0"/>
                <w:sz w:val="21"/>
                <w:szCs w:val="21"/>
                <w:lang w:val="en-US" w:eastAsia="zh-CN" w:bidi="ar"/>
              </w:rPr>
              <w:t>游览（门票已含特别安排</w:t>
            </w:r>
            <w:r>
              <w:rPr>
                <w:rFonts w:hint="eastAsia" w:ascii="微软雅黑" w:hAnsi="微软雅黑" w:eastAsia="微软雅黑" w:cs="微软雅黑"/>
                <w:b/>
                <w:bCs/>
                <w:color w:val="0000FF"/>
                <w:kern w:val="0"/>
                <w:sz w:val="21"/>
                <w:szCs w:val="21"/>
                <w:lang w:val="en-US" w:eastAsia="zh-CN" w:bidi="ar"/>
              </w:rPr>
              <w:t>祈福平安带，为自己及家人福城祈福</w:t>
            </w:r>
            <w:r>
              <w:rPr>
                <w:rFonts w:hint="eastAsia"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color w:val="FF0000"/>
                <w:kern w:val="0"/>
                <w:sz w:val="21"/>
                <w:szCs w:val="21"/>
                <w:lang w:val="en-US" w:eastAsia="zh-CN" w:bidi="ar"/>
              </w:rPr>
              <w:t>往返索道+景区接驳车景区自理小交通套餐已含</w:t>
            </w:r>
            <w:r>
              <w:rPr>
                <w:rFonts w:hint="eastAsia" w:ascii="微软雅黑" w:hAnsi="微软雅黑" w:eastAsia="微软雅黑" w:cs="微软雅黑"/>
                <w:color w:val="000000"/>
                <w:kern w:val="0"/>
                <w:sz w:val="21"/>
                <w:szCs w:val="21"/>
                <w:lang w:val="en-US" w:eastAsia="zh-CN" w:bidi="ar"/>
              </w:rPr>
              <w:t>，游览时间共计约 3.5 小时），五指峰景区有衡山之秀华山之险，有张家界之婀娜有九寨沟之碧绿。平均海拔在 1000 米以上，山高林密，具有优越的山地森林气候条件。森林覆盖率高达 95%，负氧离子超过 10 万个/立方厘米。莽山•五指峰景区有“中国南方第一森林氧吧”的称号。莽山国家森林公园以蟒蛇出没、林海莽莽而得名。园内自然资源丰富，风景资源独特，融“山奇、水秀、林幽、石怪”于一体，为南国自然风光一绝。至今仍保存有 6000 公顷的原始森林，是湖南省面积最大的森林公园，这里是南北植物的汇集地，亚热带和少数热带、寒带的森林植物在这里杂居共荣。公园有一级有南方红豆杉等四种，二级有香果树、华南五针松等 17 种。景区内有：</w:t>
            </w:r>
            <w:r>
              <w:rPr>
                <w:rFonts w:hint="eastAsia" w:ascii="微软雅黑" w:hAnsi="微软雅黑" w:eastAsia="微软雅黑" w:cs="微软雅黑"/>
                <w:b/>
                <w:bCs/>
                <w:color w:val="000000"/>
                <w:kern w:val="0"/>
                <w:sz w:val="21"/>
                <w:szCs w:val="21"/>
                <w:lang w:val="en-US" w:eastAsia="zh-CN" w:bidi="ar"/>
              </w:rPr>
              <w:t>八卦台、倒影台、五指峰</w:t>
            </w:r>
            <w:r>
              <w:rPr>
                <w:rFonts w:hint="eastAsia" w:ascii="微软雅黑" w:hAnsi="微软雅黑" w:eastAsia="微软雅黑" w:cs="微软雅黑"/>
                <w:color w:val="000000"/>
                <w:kern w:val="0"/>
                <w:sz w:val="21"/>
                <w:szCs w:val="21"/>
                <w:lang w:val="en-US" w:eastAsia="zh-CN" w:bidi="ar"/>
              </w:rPr>
              <w:t xml:space="preserve">等观景台。参观结束后乘车（里程约 120KM，车程约 2.5 小时）返回郴州市区，晚餐后入住酒店。 </w:t>
            </w:r>
          </w:p>
          <w:p w14:paraId="62BA7CC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sz w:val="21"/>
                <w:szCs w:val="21"/>
                <w:lang w:val="en-US" w:eastAsia="zh-CN"/>
              </w:rPr>
            </w:pPr>
            <w:r>
              <w:rPr>
                <w:rFonts w:hint="eastAsia" w:ascii="微软雅黑" w:hAnsi="微软雅黑" w:eastAsia="微软雅黑" w:cs="微软雅黑"/>
                <w:b/>
                <w:bCs/>
                <w:color w:val="FF0000"/>
                <w:kern w:val="0"/>
                <w:sz w:val="21"/>
                <w:szCs w:val="21"/>
                <w:lang w:val="en-US" w:eastAsia="zh-CN" w:bidi="ar"/>
              </w:rPr>
              <w:t>特别说明：莽山五指峰景区内的户外观光电梯单程 40 元，往返 80 元为非必需乘坐的景区交通，若需乘坐，需另外付费！</w:t>
            </w:r>
            <w:r>
              <w:rPr>
                <w:rFonts w:hint="eastAsia" w:ascii="微软雅黑" w:hAnsi="微软雅黑" w:eastAsia="微软雅黑" w:cs="微软雅黑"/>
                <w:color w:val="000000"/>
                <w:kern w:val="0"/>
                <w:sz w:val="21"/>
                <w:szCs w:val="21"/>
                <w:lang w:val="en-US" w:eastAsia="zh-CN" w:bidi="ar"/>
              </w:rPr>
              <w:t>晚上推荐</w:t>
            </w:r>
            <w:r>
              <w:rPr>
                <w:rFonts w:hint="eastAsia" w:ascii="微软雅黑" w:hAnsi="微软雅黑" w:eastAsia="微软雅黑" w:cs="微软雅黑"/>
                <w:b/>
                <w:bCs/>
                <w:color w:val="FF0000"/>
                <w:kern w:val="0"/>
                <w:sz w:val="21"/>
                <w:szCs w:val="21"/>
                <w:lang w:val="en-US" w:eastAsia="zh-CN" w:bidi="ar"/>
              </w:rPr>
              <w:t>裕后街</w:t>
            </w:r>
            <w:r>
              <w:rPr>
                <w:rFonts w:hint="eastAsia" w:ascii="微软雅黑" w:hAnsi="微软雅黑" w:eastAsia="微软雅黑" w:cs="微软雅黑"/>
                <w:color w:val="000000"/>
                <w:kern w:val="0"/>
                <w:sz w:val="21"/>
                <w:szCs w:val="21"/>
                <w:lang w:val="en-US" w:eastAsia="zh-CN" w:bidi="ar"/>
              </w:rPr>
              <w:t>自由活动</w:t>
            </w:r>
            <w:r>
              <w:rPr>
                <w:rFonts w:hint="eastAsia" w:ascii="微软雅黑" w:hAnsi="微软雅黑" w:eastAsia="微软雅黑" w:cs="微软雅黑"/>
                <w:color w:val="FF0000"/>
                <w:kern w:val="0"/>
                <w:sz w:val="21"/>
                <w:szCs w:val="21"/>
                <w:lang w:val="en-US" w:eastAsia="zh-CN" w:bidi="ar"/>
              </w:rPr>
              <w:t>（公司派车统一从酒店送，但需自行返回酒店）</w:t>
            </w:r>
            <w:r>
              <w:rPr>
                <w:rFonts w:hint="eastAsia" w:ascii="微软雅黑" w:hAnsi="微软雅黑" w:eastAsia="微软雅黑" w:cs="微软雅黑"/>
                <w:color w:val="000000"/>
                <w:kern w:val="0"/>
                <w:sz w:val="21"/>
                <w:szCs w:val="21"/>
                <w:lang w:val="en-US" w:eastAsia="zh-CN" w:bidi="ar"/>
              </w:rPr>
              <w:t>，裕后街是郴州现存最古老的一条古街，它积攒着郴州的的历史渊源、湘南历史古韵，印证着古老的湘南文明，是最能代表湘南文化与郴州特色的地方。这里不仅是郴州的古老风情街，更是湘南饮食网红街，可在这里自由逛街品尝独具特色的湘南小吃和美事。</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w:t>
            </w:r>
            <w:r>
              <w:rPr>
                <w:rFonts w:hint="eastAsia" w:ascii="微软雅黑" w:hAnsi="微软雅黑" w:eastAsia="微软雅黑" w:cs="微软雅黑"/>
                <w:b/>
                <w:bCs/>
                <w:color w:val="FFFFFF"/>
                <w:sz w:val="28"/>
                <w:szCs w:val="28"/>
                <w:lang w:val="en-US" w:eastAsia="zh-CN"/>
              </w:rPr>
              <w:t>天 永兴银楼→白廊游船→小东江→长沙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4"/>
                <w:lang w:val="en-US" w:eastAsia="zh-CN"/>
              </w:rPr>
              <w:t>用餐/早中 住宿/长沙</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78D88A0A">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color w:val="000000"/>
                <w:sz w:val="21"/>
                <w:szCs w:val="21"/>
              </w:rPr>
            </w:pPr>
            <w:r>
              <w:rPr>
                <w:rFonts w:hint="eastAsia"/>
                <w:sz w:val="21"/>
                <w:szCs w:val="21"/>
                <w:lang w:val="en-US" w:eastAsia="zh-CN"/>
              </w:rPr>
              <w:t xml:space="preserve">  </w:t>
            </w:r>
            <w:r>
              <w:rPr>
                <w:rFonts w:hint="eastAsia" w:ascii="微软雅黑" w:hAnsi="微软雅黑" w:eastAsia="微软雅黑" w:cs="微软雅黑"/>
                <w:bCs/>
                <w:color w:val="000000"/>
                <w:sz w:val="21"/>
                <w:szCs w:val="21"/>
                <w:lang w:val="zh-CN" w:bidi="zh-CN"/>
              </w:rPr>
              <w:t>早餐后前往</w:t>
            </w:r>
            <w:r>
              <w:rPr>
                <w:rFonts w:hint="eastAsia" w:ascii="微软雅黑" w:hAnsi="微软雅黑" w:eastAsia="微软雅黑" w:cs="微软雅黑"/>
                <w:b/>
                <w:color w:val="FF0000"/>
                <w:kern w:val="2"/>
                <w:sz w:val="21"/>
                <w:szCs w:val="21"/>
                <w:lang w:val="zh-CN" w:eastAsia="zh-CN" w:bidi="ar-SA"/>
              </w:rPr>
              <w:t>【湖南白银博览馆】</w:t>
            </w:r>
            <w:r>
              <w:rPr>
                <w:rFonts w:hint="eastAsia" w:ascii="微软雅黑" w:hAnsi="微软雅黑" w:eastAsia="微软雅黑" w:cs="微软雅黑"/>
                <w:bCs/>
                <w:color w:val="000000"/>
                <w:sz w:val="21"/>
                <w:szCs w:val="21"/>
                <w:lang w:val="zh-CN" w:eastAsia="zh-CN" w:bidi="zh-CN"/>
              </w:rPr>
              <w:t>（</w:t>
            </w:r>
            <w:r>
              <w:rPr>
                <w:rFonts w:hint="eastAsia" w:ascii="微软雅黑" w:hAnsi="微软雅黑" w:eastAsia="微软雅黑" w:cs="微软雅黑"/>
                <w:bCs/>
                <w:color w:val="000000"/>
                <w:sz w:val="21"/>
                <w:szCs w:val="21"/>
                <w:lang w:val="en-US" w:bidi="zh-CN"/>
              </w:rPr>
              <w:t>根据景区情况，可能更改为永兴银楼，参观时间为约1.5小时</w:t>
            </w:r>
            <w:r>
              <w:rPr>
                <w:rFonts w:hint="eastAsia" w:ascii="微软雅黑" w:hAnsi="微软雅黑" w:eastAsia="微软雅黑" w:cs="微软雅黑"/>
                <w:bCs/>
                <w:color w:val="000000"/>
                <w:sz w:val="21"/>
                <w:szCs w:val="21"/>
                <w:lang w:val="zh-CN" w:bidi="zh-CN"/>
              </w:rPr>
              <w:t>）。湖南白银是中国银都--郴州唯一的银业A股上市公司（002716）是耗资近3亿打造的集休闲旅游与知识性于一体的工业旅游示范点。这里围绕“筑银为梦”为主题，让我们穿越在中国银都的前世今生，纯银打造的中国最大伟人像，最大的祈福鼎等等让人仿佛置身在一个极具历史厚重感、行业时代感的白银文化帝国。</w:t>
            </w:r>
            <w:r>
              <w:rPr>
                <w:rFonts w:hint="eastAsia" w:ascii="微软雅黑" w:hAnsi="微软雅黑" w:eastAsia="微软雅黑" w:cs="微软雅黑"/>
                <w:color w:val="000000"/>
                <w:sz w:val="21"/>
                <w:szCs w:val="21"/>
              </w:rPr>
              <w:t>参观结束后乘车（里程约28KM，车程约35分钟）前往东江湖白廊码头，乘坐游船环湖大东江，</w:t>
            </w:r>
            <w:r>
              <w:rPr>
                <w:rFonts w:hint="eastAsia" w:ascii="微软雅黑" w:hAnsi="微软雅黑" w:eastAsia="微软雅黑" w:cs="微软雅黑"/>
                <w:b/>
                <w:color w:val="FF0000"/>
                <w:kern w:val="2"/>
                <w:sz w:val="21"/>
                <w:szCs w:val="21"/>
                <w:lang w:val="zh-CN" w:eastAsia="zh-CN" w:bidi="ar-SA"/>
              </w:rPr>
              <w:t>【</w:t>
            </w:r>
            <w:r>
              <w:rPr>
                <w:rFonts w:hint="eastAsia" w:ascii="微软雅黑" w:hAnsi="微软雅黑" w:eastAsia="微软雅黑" w:cs="微软雅黑"/>
                <w:b/>
                <w:bCs w:val="0"/>
                <w:color w:val="FF0000"/>
                <w:sz w:val="21"/>
                <w:szCs w:val="21"/>
              </w:rPr>
              <w:t>坐船游大东江</w:t>
            </w:r>
            <w:r>
              <w:rPr>
                <w:rFonts w:hint="eastAsia" w:ascii="微软雅黑" w:hAnsi="微软雅黑" w:eastAsia="微软雅黑" w:cs="微软雅黑"/>
                <w:b/>
                <w:color w:val="FF0000"/>
                <w:kern w:val="2"/>
                <w:sz w:val="21"/>
                <w:szCs w:val="21"/>
                <w:lang w:val="zh-CN" w:eastAsia="zh-CN" w:bidi="ar-SA"/>
              </w:rPr>
              <w:t>】</w:t>
            </w:r>
            <w:r>
              <w:rPr>
                <w:rFonts w:hint="eastAsia" w:ascii="微软雅黑" w:hAnsi="微软雅黑" w:eastAsia="微软雅黑" w:cs="微软雅黑"/>
                <w:color w:val="000000"/>
                <w:sz w:val="21"/>
                <w:szCs w:val="21"/>
              </w:rPr>
              <w:t>。</w:t>
            </w:r>
            <w:r>
              <w:rPr>
                <w:rFonts w:hint="eastAsia" w:ascii="微软雅黑" w:hAnsi="微软雅黑" w:eastAsia="微软雅黑" w:cs="微软雅黑"/>
                <w:color w:val="000000"/>
                <w:sz w:val="21"/>
                <w:szCs w:val="21"/>
                <w:lang w:val="en-US" w:eastAsia="zh-CN"/>
              </w:rPr>
              <w:t>之后前往</w:t>
            </w:r>
            <w:r>
              <w:rPr>
                <w:rFonts w:hint="eastAsia" w:ascii="微软雅黑" w:hAnsi="微软雅黑" w:eastAsia="微软雅黑" w:cs="微软雅黑"/>
                <w:color w:val="000000"/>
                <w:sz w:val="21"/>
                <w:szCs w:val="21"/>
              </w:rPr>
              <w:t>大东江湖有延绵不绝的东江湖水，这里有：蓝天、白云和碧绿的湖水，沿岸植被葱郁、湖天山水一色、美景怡人，令人叹为观止！</w:t>
            </w:r>
          </w:p>
          <w:p w14:paraId="61D629D3">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下午</w:t>
            </w:r>
            <w:r>
              <w:rPr>
                <w:rFonts w:hint="eastAsia" w:ascii="微软雅黑" w:hAnsi="微软雅黑" w:eastAsia="微软雅黑" w:cs="微软雅黑"/>
                <w:color w:val="000000"/>
                <w:sz w:val="21"/>
                <w:szCs w:val="21"/>
              </w:rPr>
              <w:t>游览国家AAAAA级旅游景区-</w:t>
            </w:r>
            <w:r>
              <w:rPr>
                <w:rFonts w:hint="eastAsia" w:ascii="微软雅黑" w:hAnsi="微软雅黑" w:eastAsia="微软雅黑" w:cs="微软雅黑"/>
                <w:b/>
                <w:color w:val="FF0000"/>
                <w:sz w:val="21"/>
                <w:szCs w:val="21"/>
              </w:rPr>
              <w:t>【东江湖风景区】</w:t>
            </w:r>
            <w:r>
              <w:rPr>
                <w:rFonts w:hint="eastAsia" w:ascii="微软雅黑" w:hAnsi="微软雅黑" w:eastAsia="微软雅黑" w:cs="微软雅黑"/>
                <w:color w:val="000000"/>
                <w:sz w:val="21"/>
                <w:szCs w:val="21"/>
              </w:rPr>
              <w:t>（门票已含，</w:t>
            </w:r>
            <w:r>
              <w:rPr>
                <w:rFonts w:hint="eastAsia" w:ascii="微软雅黑" w:hAnsi="微软雅黑" w:eastAsia="微软雅黑" w:cs="微软雅黑"/>
                <w:color w:val="FF0000"/>
                <w:sz w:val="21"/>
                <w:szCs w:val="21"/>
              </w:rPr>
              <w:t>景区环保车景区交通自理套餐已含</w:t>
            </w:r>
            <w:r>
              <w:rPr>
                <w:rFonts w:hint="eastAsia" w:ascii="微软雅黑" w:hAnsi="微软雅黑" w:eastAsia="微软雅黑" w:cs="微软雅黑"/>
                <w:color w:val="000000"/>
                <w:sz w:val="21"/>
                <w:szCs w:val="21"/>
              </w:rPr>
              <w:t>，游览时间共约2.5小时），坐景区环保车前往摄影发烧友的最佳拍摄地</w:t>
            </w:r>
            <w:r>
              <w:rPr>
                <w:rFonts w:hint="eastAsia" w:ascii="微软雅黑" w:hAnsi="微软雅黑" w:eastAsia="微软雅黑" w:cs="微软雅黑"/>
                <w:b/>
                <w:bCs/>
                <w:color w:val="000000"/>
                <w:sz w:val="21"/>
                <w:szCs w:val="21"/>
              </w:rPr>
              <w:t>【雾漫小东江】</w:t>
            </w:r>
            <w:r>
              <w:rPr>
                <w:rFonts w:hint="eastAsia" w:ascii="微软雅黑" w:hAnsi="微软雅黑" w:eastAsia="微软雅黑" w:cs="微软雅黑"/>
                <w:color w:val="000000"/>
                <w:sz w:val="21"/>
                <w:szCs w:val="21"/>
              </w:rPr>
              <w:t>，沿江边栈道徒步慢游，邂逅雾漫美景，充分拍照时间。东江的雾如梦似幻，缥缈不定，风景秀丽！特别安排：漫步</w:t>
            </w:r>
            <w:r>
              <w:rPr>
                <w:rFonts w:hint="eastAsia" w:ascii="微软雅黑" w:hAnsi="微软雅黑" w:eastAsia="微软雅黑" w:cs="微软雅黑"/>
                <w:b/>
                <w:color w:val="000000"/>
                <w:sz w:val="21"/>
                <w:szCs w:val="21"/>
              </w:rPr>
              <w:t>【小东江】</w:t>
            </w:r>
            <w:r>
              <w:rPr>
                <w:rFonts w:hint="eastAsia" w:ascii="微软雅黑" w:hAnsi="微软雅黑" w:eastAsia="微软雅黑" w:cs="微软雅黑"/>
                <w:color w:val="000000"/>
                <w:sz w:val="21"/>
                <w:szCs w:val="21"/>
              </w:rPr>
              <w:t>观景栈道（每年的观雾季节为：4月底-10月底，具体日期和时间要看天气情况）。小东江的水质达到国家一级饮用水标准，干净、清澈的湖水，直接渗透我们的心灵。两岸常年的峰峦叠翠、土房、红叶、白云等自然景观形成倒影，美丽绝伦。这里常年两岸峰峦叠翠，湖面水汽蒸腾，云雾缭绕，神秘绮丽，时移时凝，宛如一条被仙女挥舞着的“白练”美丽之极，堪称中华一绝。后参观</w:t>
            </w:r>
            <w:r>
              <w:rPr>
                <w:rFonts w:hint="eastAsia" w:ascii="微软雅黑" w:hAnsi="微软雅黑" w:eastAsia="微软雅黑" w:cs="微软雅黑"/>
                <w:b/>
                <w:color w:val="000000"/>
                <w:sz w:val="21"/>
                <w:szCs w:val="21"/>
              </w:rPr>
              <w:t>【龙景峡谷】</w:t>
            </w:r>
            <w:r>
              <w:rPr>
                <w:rFonts w:hint="eastAsia" w:ascii="微软雅黑" w:hAnsi="微软雅黑" w:eastAsia="微软雅黑" w:cs="微软雅黑"/>
                <w:color w:val="000000"/>
                <w:sz w:val="21"/>
                <w:szCs w:val="21"/>
              </w:rPr>
              <w:t>，峡谷内空气负离子含量极高，是游人洗肺、品氧的绝好之处。行程结束后返回酒店，当晚晚餐自理。</w:t>
            </w:r>
          </w:p>
          <w:p w14:paraId="4473E171">
            <w:pPr>
              <w:keepNext w:val="0"/>
              <w:keepLines w:val="0"/>
              <w:pageBreakBefore w:val="0"/>
              <w:widowControl w:val="0"/>
              <w:tabs>
                <w:tab w:val="left" w:pos="1815"/>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b w:val="0"/>
                <w:bCs w:val="0"/>
                <w:color w:val="000000"/>
                <w:sz w:val="21"/>
                <w:szCs w:val="21"/>
                <w:lang w:val="en-US" w:eastAsia="zh-CN"/>
              </w:rPr>
            </w:pPr>
            <w:r>
              <w:rPr>
                <w:rFonts w:hint="eastAsia" w:ascii="微软雅黑" w:hAnsi="微软雅黑" w:eastAsia="微软雅黑" w:cs="微软雅黑"/>
                <w:b/>
                <w:color w:val="FF0000"/>
                <w:sz w:val="21"/>
                <w:szCs w:val="21"/>
              </w:rPr>
              <w:t>温馨提示：雾漫东江属于自然现象，跟气温和季节有很大的关系，具有较大不确定性，若参观时没有偶遇到雾，我公司不接受此方面的任何投诉，谢谢谅解！</w:t>
            </w:r>
          </w:p>
        </w:tc>
      </w:tr>
      <w:tr w14:paraId="26559A7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61C0BC0">
            <w:pPr>
              <w:pStyle w:val="6"/>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kern w:val="2"/>
                <w:sz w:val="28"/>
                <w:szCs w:val="28"/>
                <w:lang w:val="en-US" w:eastAsia="zh-CN" w:bidi="ar-SA"/>
              </w:rPr>
              <w:t xml:space="preserve">五天 橘子洲头→自由活动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长沙</w:t>
            </w:r>
          </w:p>
        </w:tc>
      </w:tr>
      <w:tr w14:paraId="358150C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6742C5A">
            <w:pPr>
              <w:keepNext w:val="0"/>
              <w:keepLines w:val="0"/>
              <w:pageBreakBefore w:val="0"/>
              <w:widowControl/>
              <w:suppressLineNumbers w:val="0"/>
              <w:kinsoku/>
              <w:wordWrap/>
              <w:overflowPunct/>
              <w:topLinePunct w:val="0"/>
              <w:autoSpaceDE/>
              <w:autoSpaceDN/>
              <w:bidi w:val="0"/>
              <w:adjustRightInd/>
              <w:snapToGrid/>
              <w:spacing w:line="360" w:lineRule="exact"/>
              <w:ind w:firstLine="420" w:firstLineChars="200"/>
              <w:jc w:val="left"/>
              <w:textAlignment w:val="auto"/>
              <w:rPr>
                <w:rFonts w:hint="default" w:ascii="微软雅黑" w:hAnsi="微软雅黑" w:eastAsia="微软雅黑" w:cs="微软雅黑"/>
                <w:b w:val="0"/>
                <w:bCs w:val="0"/>
                <w:color w:val="FFFFFF"/>
                <w:sz w:val="21"/>
                <w:szCs w:val="21"/>
                <w:lang w:val="en-US" w:eastAsia="zh-CN"/>
              </w:rPr>
            </w:pPr>
            <w:r>
              <w:rPr>
                <w:rFonts w:ascii="微软雅黑" w:hAnsi="微软雅黑" w:eastAsia="微软雅黑" w:cs="微软雅黑"/>
                <w:b w:val="0"/>
                <w:bCs w:val="0"/>
                <w:color w:val="000000"/>
                <w:kern w:val="0"/>
                <w:sz w:val="21"/>
                <w:szCs w:val="21"/>
                <w:lang w:val="en-US" w:eastAsia="zh-CN" w:bidi="ar"/>
              </w:rPr>
              <w:t>早餐后游览</w:t>
            </w:r>
            <w:r>
              <w:rPr>
                <w:rFonts w:hint="eastAsia" w:ascii="微软雅黑" w:hAnsi="微软雅黑" w:eastAsia="微软雅黑" w:cs="微软雅黑"/>
                <w:b/>
                <w:bCs/>
                <w:color w:val="FF0000"/>
                <w:kern w:val="0"/>
                <w:sz w:val="21"/>
                <w:szCs w:val="21"/>
                <w:lang w:val="en-US" w:eastAsia="zh-CN" w:bidi="ar"/>
              </w:rPr>
              <w:t>【橘子洲】</w:t>
            </w:r>
            <w:r>
              <w:rPr>
                <w:rFonts w:hint="eastAsia" w:ascii="微软雅黑" w:hAnsi="微软雅黑" w:eastAsia="微软雅黑" w:cs="微软雅黑"/>
                <w:b w:val="0"/>
                <w:bCs w:val="0"/>
                <w:color w:val="000000"/>
                <w:kern w:val="0"/>
                <w:sz w:val="21"/>
                <w:szCs w:val="21"/>
                <w:lang w:val="en-US" w:eastAsia="zh-CN" w:bidi="ar"/>
              </w:rPr>
              <w:t>橘子洲风景区位于湖南省长沙市市区对面的湘江江心，是湘江中最大的名洲，由南至北，横贯江心，西望岳麓山，东临长沙城，四面环水，绵延数十里，狭处横约 40 米，宽处横约 140 米，形状是一个长岛，是国家重点风景名胜区。</w:t>
            </w:r>
            <w:r>
              <w:rPr>
                <w:rFonts w:hint="eastAsia" w:ascii="微软雅黑" w:hAnsi="微软雅黑" w:eastAsia="微软雅黑" w:cs="微软雅黑"/>
                <w:b w:val="0"/>
                <w:bCs w:val="0"/>
                <w:color w:val="auto"/>
                <w:sz w:val="21"/>
                <w:szCs w:val="21"/>
                <w:lang w:val="en-US" w:eastAsia="zh-CN"/>
              </w:rPr>
              <w:t>参观结束后自由活动。</w:t>
            </w:r>
          </w:p>
        </w:tc>
      </w:tr>
      <w:tr w14:paraId="796462E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4A491DD">
            <w:pPr>
              <w:pStyle w:val="6"/>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kern w:val="2"/>
                <w:sz w:val="28"/>
                <w:szCs w:val="28"/>
                <w:lang w:val="en-US" w:eastAsia="zh-CN" w:bidi="ar-SA"/>
              </w:rPr>
              <w:t>天  长沙</w:t>
            </w:r>
            <w:r>
              <w:rPr>
                <w:rFonts w:hint="eastAsia" w:ascii="微软雅黑" w:hAnsi="微软雅黑" w:eastAsia="微软雅黑" w:cs="微软雅黑"/>
                <w:b/>
                <w:bCs/>
                <w:color w:val="FFFFFF"/>
                <w:sz w:val="28"/>
                <w:szCs w:val="28"/>
                <w:lang w:val="en-US" w:eastAsia="zh-CN"/>
              </w:rPr>
              <w:t>→</w:t>
            </w:r>
            <w:r>
              <w:rPr>
                <w:rFonts w:hint="eastAsia" w:ascii="微软雅黑" w:hAnsi="微软雅黑" w:eastAsia="微软雅黑" w:cs="微软雅黑"/>
                <w:b/>
                <w:bCs/>
                <w:color w:val="FFFFFF"/>
                <w:kern w:val="2"/>
                <w:sz w:val="28"/>
                <w:szCs w:val="28"/>
                <w:lang w:val="en-US" w:eastAsia="zh-CN" w:bidi="ar-SA"/>
              </w:rPr>
              <w:t xml:space="preserve">出发地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回家</w:t>
            </w:r>
          </w:p>
        </w:tc>
      </w:tr>
      <w:tr w14:paraId="358AE24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4A7AD21">
            <w:pPr>
              <w:pStyle w:val="6"/>
              <w:keepNext w:val="0"/>
              <w:keepLines w:val="0"/>
              <w:pageBreakBefore w:val="0"/>
              <w:widowControl w:val="0"/>
              <w:kinsoku/>
              <w:wordWrap/>
              <w:overflowPunct/>
              <w:topLinePunct w:val="0"/>
              <w:autoSpaceDE/>
              <w:autoSpaceDN/>
              <w:bidi w:val="0"/>
              <w:adjustRightInd/>
              <w:snapToGrid/>
              <w:spacing w:line="360" w:lineRule="exact"/>
              <w:ind w:left="0" w:firstLine="420" w:firstLineChars="200"/>
              <w:textAlignment w:val="auto"/>
              <w:rPr>
                <w:rFonts w:hint="default"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根据航班时间送机，返回出发地，结束愉快之旅！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4"/>
                <w:highlight w:val="yellow"/>
                <w:lang w:val="en-US" w:eastAsia="zh-CN"/>
              </w:rPr>
              <w:t>接待标准</w:t>
            </w:r>
            <w:r>
              <w:rPr>
                <w:rFonts w:hint="eastAsia" w:ascii="微软雅黑" w:hAnsi="微软雅黑" w:eastAsia="微软雅黑" w:cs="微软雅黑"/>
                <w:b/>
                <w:bCs/>
                <w:sz w:val="21"/>
                <w:szCs w:val="21"/>
                <w:highlight w:val="yellow"/>
                <w:lang w:val="en-US" w:eastAsia="zh-CN"/>
              </w:rPr>
              <w:t>☆☆</w:t>
            </w:r>
          </w:p>
          <w:p w14:paraId="2EF964F6">
            <w:pPr>
              <w:keepNext w:val="0"/>
              <w:keepLines w:val="0"/>
              <w:pageBreakBefore w:val="0"/>
              <w:widowControl/>
              <w:suppressLineNumbers w:val="0"/>
              <w:kinsoku/>
              <w:wordWrap/>
              <w:overflowPunct/>
              <w:topLinePunct w:val="0"/>
              <w:autoSpaceDE/>
              <w:autoSpaceDN/>
              <w:bidi w:val="0"/>
              <w:adjustRightInd/>
              <w:spacing w:line="360" w:lineRule="exact"/>
              <w:jc w:val="left"/>
              <w:textAlignment w:val="auto"/>
              <w:rPr>
                <w:rFonts w:hint="eastAsia" w:ascii="微软雅黑" w:hAnsi="微软雅黑" w:eastAsia="微软雅黑" w:cs="微软雅黑"/>
                <w:color w:val="FF0000"/>
                <w:sz w:val="21"/>
                <w:szCs w:val="21"/>
                <w:lang w:val="en-US" w:eastAsia="zh-CN" w:bidi="zh-CN"/>
              </w:rPr>
            </w:pPr>
            <w:r>
              <w:rPr>
                <w:rFonts w:hint="eastAsia" w:ascii="微软雅黑" w:hAnsi="微软雅黑" w:eastAsia="微软雅黑" w:cs="微软雅黑"/>
                <w:sz w:val="21"/>
                <w:szCs w:val="21"/>
              </w:rPr>
              <w:t>1、门票：</w:t>
            </w:r>
            <w:r>
              <w:rPr>
                <w:rFonts w:ascii="微软雅黑" w:hAnsi="微软雅黑" w:eastAsia="微软雅黑" w:cs="微软雅黑"/>
                <w:color w:val="000000"/>
                <w:kern w:val="0"/>
                <w:sz w:val="21"/>
                <w:szCs w:val="21"/>
                <w:lang w:val="en-US" w:eastAsia="zh-CN" w:bidi="ar"/>
              </w:rPr>
              <w:t>莽山国家森林公园五指峰景区、东江湖 A 线、高椅岭景区门票、白廊游船</w:t>
            </w:r>
          </w:p>
          <w:p w14:paraId="2565BD17">
            <w:pPr>
              <w:keepNext w:val="0"/>
              <w:keepLines w:val="0"/>
              <w:pageBreakBefore w:val="0"/>
              <w:widowControl/>
              <w:suppressLineNumbers w:val="0"/>
              <w:kinsoku/>
              <w:wordWrap/>
              <w:overflowPunct/>
              <w:topLinePunct w:val="0"/>
              <w:autoSpaceDE/>
              <w:autoSpaceDN/>
              <w:bidi w:val="0"/>
              <w:adjustRightInd/>
              <w:spacing w:line="360" w:lineRule="exact"/>
              <w:jc w:val="left"/>
              <w:textAlignment w:val="auto"/>
              <w:rPr>
                <w:rFonts w:hint="eastAsia" w:ascii="微软雅黑" w:hAnsi="微软雅黑" w:eastAsia="微软雅黑" w:cs="微软雅黑"/>
                <w:sz w:val="21"/>
                <w:szCs w:val="21"/>
                <w:lang w:val="en-US" w:eastAsia="zh-CN" w:bidi="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ascii="微软雅黑" w:hAnsi="微软雅黑" w:eastAsia="微软雅黑" w:cs="微软雅黑"/>
                <w:color w:val="000000"/>
                <w:kern w:val="0"/>
                <w:sz w:val="21"/>
                <w:szCs w:val="21"/>
                <w:lang w:val="en-US" w:eastAsia="zh-CN" w:bidi="ar"/>
              </w:rPr>
              <w:t>精选 携程 3 钻或同级舒适型酒店</w:t>
            </w:r>
            <w:r>
              <w:rPr>
                <w:rFonts w:hint="eastAsia" w:ascii="微软雅黑" w:hAnsi="微软雅黑" w:eastAsia="微软雅黑" w:cs="微软雅黑"/>
                <w:color w:val="000000"/>
                <w:kern w:val="0"/>
                <w:sz w:val="21"/>
                <w:szCs w:val="21"/>
                <w:lang w:val="en-US" w:eastAsia="zh-CN" w:bidi="ar"/>
              </w:rPr>
              <w:t>，单人请</w:t>
            </w:r>
            <w:r>
              <w:rPr>
                <w:rFonts w:hint="eastAsia" w:ascii="微软雅黑" w:hAnsi="微软雅黑" w:eastAsia="微软雅黑" w:cs="微软雅黑"/>
                <w:color w:val="000000"/>
                <w:sz w:val="21"/>
                <w:szCs w:val="21"/>
              </w:rPr>
              <w:t>补单房差</w:t>
            </w:r>
            <w:r>
              <w:rPr>
                <w:rFonts w:hint="eastAsia" w:ascii="微软雅黑" w:hAnsi="微软雅黑" w:eastAsia="微软雅黑" w:cs="微软雅黑"/>
                <w:sz w:val="21"/>
                <w:szCs w:val="21"/>
                <w:lang w:val="en-US" w:eastAsia="zh-CN" w:bidi="zh-CN"/>
              </w:rPr>
              <w:t xml:space="preserve">      </w:t>
            </w:r>
          </w:p>
          <w:p w14:paraId="5ED5462A">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exact"/>
              <w:ind w:left="0" w:leftChars="0" w:firstLine="0" w:firstLineChars="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3、餐费：</w:t>
            </w:r>
            <w:r>
              <w:rPr>
                <w:rFonts w:hint="eastAsia" w:ascii="微软雅黑" w:hAnsi="微软雅黑" w:eastAsia="微软雅黑" w:cs="微软雅黑"/>
                <w:sz w:val="21"/>
                <w:szCs w:val="21"/>
                <w:lang w:val="en-US" w:eastAsia="zh-CN"/>
              </w:rPr>
              <w:t>4早4正（游船2正2早自助餐），陆地正餐餐标30元/人，8菜1汤，酒水自理</w:t>
            </w:r>
          </w:p>
          <w:p w14:paraId="5132967D">
            <w:pPr>
              <w:keepNext w:val="0"/>
              <w:keepLines w:val="0"/>
              <w:pageBreakBefore w:val="0"/>
              <w:widowControl/>
              <w:suppressLineNumbers w:val="0"/>
              <w:kinsoku/>
              <w:wordWrap/>
              <w:overflowPunct/>
              <w:topLinePunct w:val="0"/>
              <w:autoSpaceDE/>
              <w:autoSpaceDN/>
              <w:bidi w:val="0"/>
              <w:adjustRightInd/>
              <w:spacing w:line="360" w:lineRule="exact"/>
              <w:jc w:val="left"/>
              <w:textAlignment w:val="auto"/>
              <w:rPr>
                <w:rFonts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sz w:val="21"/>
                <w:szCs w:val="21"/>
              </w:rPr>
              <w:t>4、交通：</w:t>
            </w:r>
            <w:r>
              <w:rPr>
                <w:rFonts w:ascii="微软雅黑" w:hAnsi="微软雅黑" w:eastAsia="微软雅黑" w:cs="微软雅黑"/>
                <w:color w:val="000000"/>
                <w:kern w:val="0"/>
                <w:sz w:val="21"/>
                <w:szCs w:val="21"/>
                <w:lang w:val="en-US" w:eastAsia="zh-CN" w:bidi="ar"/>
              </w:rPr>
              <w:t xml:space="preserve">全程含 </w:t>
            </w:r>
            <w:r>
              <w:rPr>
                <w:rFonts w:hint="eastAsia" w:ascii="微软雅黑" w:hAnsi="微软雅黑" w:eastAsia="微软雅黑" w:cs="微软雅黑"/>
                <w:color w:val="000000"/>
                <w:kern w:val="0"/>
                <w:sz w:val="21"/>
                <w:szCs w:val="21"/>
                <w:lang w:val="en-US" w:eastAsia="zh-CN" w:bidi="ar"/>
              </w:rPr>
              <w:t>5</w:t>
            </w:r>
            <w:r>
              <w:rPr>
                <w:rFonts w:ascii="微软雅黑" w:hAnsi="微软雅黑" w:eastAsia="微软雅黑" w:cs="微软雅黑"/>
                <w:color w:val="000000"/>
                <w:kern w:val="0"/>
                <w:sz w:val="21"/>
                <w:szCs w:val="21"/>
                <w:lang w:val="en-US" w:eastAsia="zh-CN" w:bidi="ar"/>
              </w:rPr>
              <w:t xml:space="preserve"> 早 4 正餐！升级 3 个特色餐《3 个特色餐：十全十美宴、三文鱼、金玉满堂迎春宴》，9 菜 1 汤不用不退。</w:t>
            </w:r>
          </w:p>
          <w:p w14:paraId="706C3E01">
            <w:pPr>
              <w:keepNext w:val="0"/>
              <w:keepLines w:val="0"/>
              <w:pageBreakBefore w:val="0"/>
              <w:widowControl/>
              <w:suppressLineNumbers w:val="0"/>
              <w:kinsoku/>
              <w:wordWrap/>
              <w:overflowPunct/>
              <w:topLinePunct w:val="0"/>
              <w:autoSpaceDE/>
              <w:autoSpaceDN/>
              <w:bidi w:val="0"/>
              <w:adjustRightInd/>
              <w:spacing w:line="360" w:lineRule="exact"/>
              <w:jc w:val="left"/>
              <w:textAlignment w:val="auto"/>
              <w:rPr>
                <w:sz w:val="21"/>
                <w:szCs w:val="21"/>
              </w:rPr>
            </w:pPr>
            <w:r>
              <w:rPr>
                <w:rFonts w:hint="eastAsia" w:ascii="微软雅黑" w:hAnsi="微软雅黑" w:eastAsia="微软雅黑" w:cs="微软雅黑"/>
                <w:sz w:val="21"/>
                <w:szCs w:val="21"/>
                <w:lang w:val="en-US" w:eastAsia="zh-CN"/>
              </w:rPr>
              <w:t>5、用车：</w:t>
            </w:r>
            <w:r>
              <w:rPr>
                <w:rFonts w:ascii="微软雅黑" w:hAnsi="微软雅黑" w:eastAsia="微软雅黑" w:cs="微软雅黑"/>
                <w:color w:val="000000"/>
                <w:kern w:val="0"/>
                <w:sz w:val="21"/>
                <w:szCs w:val="21"/>
                <w:lang w:val="en-US" w:eastAsia="zh-CN" w:bidi="ar"/>
              </w:rPr>
              <w:t>当地空调旅游车，专车专用。</w:t>
            </w:r>
          </w:p>
          <w:p w14:paraId="32F26D7B">
            <w:pPr>
              <w:keepNext w:val="0"/>
              <w:keepLines w:val="0"/>
              <w:pageBreakBefore w:val="0"/>
              <w:widowControl w:val="0"/>
              <w:kinsoku/>
              <w:wordWrap/>
              <w:overflowPunct/>
              <w:topLinePunct w:val="0"/>
              <w:autoSpaceDE/>
              <w:autoSpaceDN/>
              <w:bidi w:val="0"/>
              <w:adjustRightInd/>
              <w:snapToGrid/>
              <w:spacing w:line="360" w:lineRule="exact"/>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6</w:t>
            </w:r>
            <w:r>
              <w:rPr>
                <w:rFonts w:hint="eastAsia" w:ascii="微软雅黑" w:hAnsi="微软雅黑" w:eastAsia="微软雅黑" w:cs="微软雅黑"/>
                <w:sz w:val="21"/>
                <w:szCs w:val="21"/>
              </w:rPr>
              <w:t xml:space="preserve">、导服：国导证导游服务   </w:t>
            </w:r>
          </w:p>
          <w:p w14:paraId="18C093D5">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7、保险</w:t>
            </w:r>
            <w:r>
              <w:rPr>
                <w:rFonts w:hint="eastAsia" w:ascii="微软雅黑" w:hAnsi="微软雅黑" w:eastAsia="微软雅黑" w:cs="微软雅黑"/>
                <w:sz w:val="21"/>
                <w:szCs w:val="21"/>
                <w:lang w:val="en-US" w:eastAsia="zh-CN"/>
              </w:rPr>
              <w:t>：旅行社责任险，建议游客自行购买个人旅游意外险。（最低10元/人，保额10万元）</w:t>
            </w:r>
          </w:p>
          <w:p w14:paraId="762436F2">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firstLine="0" w:firstLineChars="0"/>
              <w:jc w:val="both"/>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kern w:val="2"/>
                <w:sz w:val="21"/>
                <w:szCs w:val="21"/>
                <w:lang w:val="en-US" w:eastAsia="zh-CN" w:bidi="ar-SA"/>
              </w:rPr>
              <w:t>8、</w:t>
            </w:r>
            <w:r>
              <w:rPr>
                <w:rFonts w:hint="eastAsia" w:ascii="微软雅黑" w:hAnsi="微软雅黑" w:eastAsia="微软雅黑" w:cs="微软雅黑"/>
                <w:sz w:val="21"/>
                <w:szCs w:val="21"/>
                <w:lang w:val="en-US" w:eastAsia="zh-CN"/>
              </w:rPr>
              <w:t>其他：我社包含景点不实行老年证、军官证等优惠证件的退费；放弃景点游览的，不予退还门票费用。</w:t>
            </w:r>
          </w:p>
          <w:p w14:paraId="4D01ABDE">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0" w:leftChars="0" w:firstLine="0" w:firstLineChars="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9、购物：景区自营店不算购物店</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w:t>
            </w:r>
            <w:r>
              <w:rPr>
                <w:rFonts w:hint="eastAsia" w:ascii="微软雅黑" w:hAnsi="微软雅黑" w:eastAsia="微软雅黑" w:cs="微软雅黑"/>
                <w:highlight w:val="red"/>
              </w:rPr>
              <w:t>当地接待车位费</w:t>
            </w:r>
            <w:r>
              <w:rPr>
                <w:rFonts w:hint="eastAsia" w:ascii="微软雅黑" w:hAnsi="微软雅黑" w:eastAsia="微软雅黑" w:cs="微软雅黑"/>
              </w:rPr>
              <w:t>、全程半餐费、导游服务费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highlight w:val="red"/>
              </w:rPr>
              <w:t>3、儿童价格不含：住宿、门票；若产生费用现付当地导游；儿童不含成人报价中的赠送门票项目</w:t>
            </w:r>
          </w:p>
        </w:tc>
      </w:tr>
      <w:tr w14:paraId="7D9599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14DDDD51">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right="0"/>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☆☆费用不含☆☆</w:t>
            </w:r>
          </w:p>
          <w:p w14:paraId="2FD36F79">
            <w:pPr>
              <w:keepNext w:val="0"/>
              <w:keepLines w:val="0"/>
              <w:pageBreakBefore w:val="0"/>
              <w:widowControl/>
              <w:suppressLineNumbers w:val="0"/>
              <w:kinsoku/>
              <w:wordWrap/>
              <w:overflowPunct/>
              <w:topLinePunct w:val="0"/>
              <w:autoSpaceDE/>
              <w:autoSpaceDN/>
              <w:bidi w:val="0"/>
              <w:adjustRightInd/>
              <w:snapToGrid/>
              <w:spacing w:line="360" w:lineRule="exact"/>
              <w:ind w:right="0"/>
              <w:jc w:val="left"/>
              <w:textAlignment w:val="auto"/>
              <w:rPr>
                <w:sz w:val="21"/>
                <w:szCs w:val="21"/>
              </w:rPr>
            </w:pPr>
            <w:r>
              <w:rPr>
                <w:rFonts w:ascii="微软雅黑" w:hAnsi="微软雅黑" w:eastAsia="微软雅黑" w:cs="微软雅黑"/>
                <w:b/>
                <w:bCs/>
                <w:color w:val="FF0000"/>
                <w:kern w:val="0"/>
                <w:sz w:val="21"/>
                <w:szCs w:val="21"/>
                <w:lang w:val="en-US" w:eastAsia="zh-CN" w:bidi="ar"/>
              </w:rPr>
              <w:t>1</w:t>
            </w:r>
            <w:r>
              <w:rPr>
                <w:rFonts w:hint="eastAsia" w:ascii="微软雅黑" w:hAnsi="微软雅黑" w:eastAsia="微软雅黑" w:cs="微软雅黑"/>
                <w:b/>
                <w:bCs/>
                <w:color w:val="FF0000"/>
                <w:kern w:val="0"/>
                <w:sz w:val="21"/>
                <w:szCs w:val="21"/>
                <w:lang w:val="en-US" w:eastAsia="zh-CN" w:bidi="ar"/>
              </w:rPr>
              <w:t>、</w:t>
            </w:r>
            <w:bookmarkStart w:id="0" w:name="_GoBack"/>
            <w:bookmarkEnd w:id="0"/>
            <w:r>
              <w:rPr>
                <w:rFonts w:ascii="微软雅黑" w:hAnsi="微软雅黑" w:eastAsia="微软雅黑" w:cs="微软雅黑"/>
                <w:b/>
                <w:bCs/>
                <w:color w:val="FF0000"/>
                <w:kern w:val="0"/>
                <w:sz w:val="21"/>
                <w:szCs w:val="21"/>
                <w:lang w:val="en-US" w:eastAsia="zh-CN" w:bidi="ar"/>
              </w:rPr>
              <w:t>莽山往返索道+大江东游船+小东江湖环保车+橘子洲往返环保车+升级特色餐及导游综合费用=优惠价 368 元/人</w:t>
            </w:r>
            <w:r>
              <w:rPr>
                <w:rFonts w:ascii="微软雅黑" w:hAnsi="微软雅黑" w:eastAsia="微软雅黑" w:cs="微软雅黑"/>
                <w:b/>
                <w:bCs/>
                <w:color w:val="FF0000"/>
                <w:kern w:val="0"/>
                <w:sz w:val="21"/>
                <w:szCs w:val="21"/>
                <w:highlight w:val="yellow"/>
                <w:lang w:val="en-US" w:eastAsia="zh-CN" w:bidi="ar"/>
              </w:rPr>
              <w:t>（必须参加，交</w:t>
            </w:r>
            <w:r>
              <w:rPr>
                <w:rFonts w:hint="eastAsia" w:ascii="微软雅黑" w:hAnsi="微软雅黑" w:eastAsia="微软雅黑" w:cs="微软雅黑"/>
                <w:b/>
                <w:bCs/>
                <w:color w:val="FF0000"/>
                <w:kern w:val="0"/>
                <w:sz w:val="21"/>
                <w:szCs w:val="21"/>
                <w:highlight w:val="yellow"/>
                <w:lang w:val="en-US" w:eastAsia="zh-CN" w:bidi="ar"/>
              </w:rPr>
              <w:t>由导游）</w:t>
            </w:r>
            <w:r>
              <w:rPr>
                <w:rFonts w:hint="eastAsia" w:ascii="微软雅黑" w:hAnsi="微软雅黑" w:eastAsia="微软雅黑" w:cs="微软雅黑"/>
                <w:b/>
                <w:bCs/>
                <w:color w:val="FF0000"/>
                <w:kern w:val="0"/>
                <w:sz w:val="21"/>
                <w:szCs w:val="21"/>
                <w:lang w:val="en-US" w:eastAsia="zh-CN" w:bidi="ar"/>
              </w:rPr>
              <w:t xml:space="preserve">（参加此行程需自费此小交通套餐，全年龄段及证件均无优惠享受） </w:t>
            </w:r>
          </w:p>
          <w:p w14:paraId="63C3C144">
            <w:pPr>
              <w:keepNext w:val="0"/>
              <w:keepLines w:val="0"/>
              <w:pageBreakBefore w:val="0"/>
              <w:widowControl/>
              <w:suppressLineNumbers w:val="0"/>
              <w:kinsoku/>
              <w:wordWrap/>
              <w:overflowPunct/>
              <w:topLinePunct w:val="0"/>
              <w:autoSpaceDE/>
              <w:autoSpaceDN/>
              <w:bidi w:val="0"/>
              <w:adjustRightInd/>
              <w:snapToGrid/>
              <w:spacing w:line="360" w:lineRule="exact"/>
              <w:ind w:right="0"/>
              <w:jc w:val="left"/>
              <w:textAlignment w:val="auto"/>
              <w:rPr>
                <w:sz w:val="21"/>
                <w:szCs w:val="21"/>
              </w:rPr>
            </w:pPr>
            <w:r>
              <w:rPr>
                <w:rFonts w:hint="eastAsia" w:ascii="微软雅黑" w:hAnsi="微软雅黑" w:eastAsia="微软雅黑" w:cs="微软雅黑"/>
                <w:color w:val="000000"/>
                <w:kern w:val="0"/>
                <w:sz w:val="21"/>
                <w:szCs w:val="21"/>
                <w:lang w:val="en-US" w:eastAsia="zh-CN" w:bidi="ar"/>
              </w:rPr>
              <w:t xml:space="preserve">2、五指峰上行云梯 10 元/人，垂直电梯单程 40 往返 80，自愿自理 </w:t>
            </w:r>
          </w:p>
          <w:p w14:paraId="3C93EAE4">
            <w:pPr>
              <w:keepNext w:val="0"/>
              <w:keepLines w:val="0"/>
              <w:pageBreakBefore w:val="0"/>
              <w:widowControl/>
              <w:suppressLineNumbers w:val="0"/>
              <w:kinsoku/>
              <w:wordWrap/>
              <w:overflowPunct/>
              <w:topLinePunct w:val="0"/>
              <w:autoSpaceDE/>
              <w:autoSpaceDN/>
              <w:bidi w:val="0"/>
              <w:adjustRightInd/>
              <w:snapToGrid/>
              <w:spacing w:line="360" w:lineRule="exact"/>
              <w:ind w:right="0"/>
              <w:jc w:val="left"/>
              <w:textAlignment w:val="auto"/>
              <w:rPr>
                <w:sz w:val="21"/>
                <w:szCs w:val="21"/>
              </w:rPr>
            </w:pPr>
            <w:r>
              <w:rPr>
                <w:rFonts w:hint="eastAsia" w:ascii="微软雅黑" w:hAnsi="微软雅黑" w:eastAsia="微软雅黑" w:cs="微软雅黑"/>
                <w:color w:val="000000"/>
                <w:kern w:val="0"/>
                <w:sz w:val="21"/>
                <w:szCs w:val="21"/>
                <w:lang w:val="en-US" w:eastAsia="zh-CN" w:bidi="ar"/>
              </w:rPr>
              <w:t xml:space="preserve">3、单房差 3 晚 480 元/人 </w:t>
            </w:r>
          </w:p>
          <w:p w14:paraId="3B7E01DC">
            <w:pPr>
              <w:keepNext w:val="0"/>
              <w:keepLines w:val="0"/>
              <w:pageBreakBefore w:val="0"/>
              <w:widowControl/>
              <w:suppressLineNumbers w:val="0"/>
              <w:kinsoku/>
              <w:wordWrap/>
              <w:overflowPunct/>
              <w:topLinePunct w:val="0"/>
              <w:autoSpaceDE/>
              <w:autoSpaceDN/>
              <w:bidi w:val="0"/>
              <w:adjustRightInd/>
              <w:snapToGrid/>
              <w:spacing w:line="360" w:lineRule="exact"/>
              <w:ind w:right="0"/>
              <w:jc w:val="left"/>
              <w:textAlignment w:val="auto"/>
              <w:rPr>
                <w:sz w:val="21"/>
                <w:szCs w:val="21"/>
              </w:rPr>
            </w:pPr>
            <w:r>
              <w:rPr>
                <w:rFonts w:hint="eastAsia" w:ascii="微软雅黑" w:hAnsi="微软雅黑" w:eastAsia="微软雅黑" w:cs="微软雅黑"/>
                <w:color w:val="000000"/>
                <w:kern w:val="0"/>
                <w:sz w:val="21"/>
                <w:szCs w:val="21"/>
                <w:lang w:val="en-US" w:eastAsia="zh-CN" w:bidi="ar"/>
              </w:rPr>
              <w:t xml:space="preserve">4、因交通延阻、罢工、天气、飞机机器故障、航班取消或更改时间等不可抗力原因所引致的额外费用。 </w:t>
            </w:r>
          </w:p>
          <w:p w14:paraId="2ACED909">
            <w:pPr>
              <w:keepNext w:val="0"/>
              <w:keepLines w:val="0"/>
              <w:pageBreakBefore w:val="0"/>
              <w:widowControl/>
              <w:suppressLineNumbers w:val="0"/>
              <w:kinsoku/>
              <w:wordWrap/>
              <w:overflowPunct/>
              <w:topLinePunct w:val="0"/>
              <w:autoSpaceDE/>
              <w:autoSpaceDN/>
              <w:bidi w:val="0"/>
              <w:adjustRightInd/>
              <w:snapToGrid/>
              <w:spacing w:line="360" w:lineRule="exact"/>
              <w:ind w:right="0"/>
              <w:jc w:val="left"/>
              <w:textAlignment w:val="auto"/>
              <w:rPr>
                <w:sz w:val="21"/>
                <w:szCs w:val="21"/>
              </w:rPr>
            </w:pPr>
            <w:r>
              <w:rPr>
                <w:rFonts w:hint="eastAsia" w:ascii="微软雅黑" w:hAnsi="微软雅黑" w:eastAsia="微软雅黑" w:cs="微软雅黑"/>
                <w:color w:val="000000"/>
                <w:kern w:val="0"/>
                <w:sz w:val="21"/>
                <w:szCs w:val="21"/>
                <w:lang w:val="en-US" w:eastAsia="zh-CN" w:bidi="ar"/>
              </w:rPr>
              <w:t xml:space="preserve">5、酒店内洗衣、理发、电话、传真、收费电视、饮品、烟酒等个人消费。 </w:t>
            </w:r>
          </w:p>
          <w:p w14:paraId="68995140">
            <w:pPr>
              <w:keepNext w:val="0"/>
              <w:keepLines w:val="0"/>
              <w:pageBreakBefore w:val="0"/>
              <w:widowControl/>
              <w:suppressLineNumbers w:val="0"/>
              <w:kinsoku/>
              <w:wordWrap/>
              <w:overflowPunct/>
              <w:topLinePunct w:val="0"/>
              <w:autoSpaceDE/>
              <w:autoSpaceDN/>
              <w:bidi w:val="0"/>
              <w:adjustRightInd/>
              <w:snapToGrid/>
              <w:spacing w:line="360" w:lineRule="exact"/>
              <w:ind w:right="0"/>
              <w:jc w:val="left"/>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color w:val="000000"/>
                <w:kern w:val="0"/>
                <w:sz w:val="21"/>
                <w:szCs w:val="21"/>
                <w:lang w:val="en-US" w:eastAsia="zh-CN" w:bidi="ar"/>
              </w:rPr>
              <w:t>6、保险：个人旅游意外保险。</w:t>
            </w:r>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☆☆郴州攻略☆☆</w:t>
            </w:r>
          </w:p>
          <w:p w14:paraId="0634DF6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ascii="微软雅黑" w:hAnsi="微软雅黑" w:eastAsia="微软雅黑" w:cs="微软雅黑"/>
                <w:b/>
                <w:bCs/>
                <w:color w:val="000000"/>
                <w:kern w:val="0"/>
                <w:sz w:val="21"/>
                <w:szCs w:val="21"/>
                <w:lang w:val="en-US" w:eastAsia="zh-CN" w:bidi="ar"/>
              </w:rPr>
              <w:t>东江湖：</w:t>
            </w:r>
            <w:r>
              <w:rPr>
                <w:rFonts w:hint="eastAsia" w:ascii="微软雅黑" w:hAnsi="微软雅黑" w:eastAsia="微软雅黑" w:cs="微软雅黑"/>
                <w:color w:val="000000"/>
                <w:kern w:val="0"/>
                <w:sz w:val="21"/>
                <w:szCs w:val="21"/>
                <w:lang w:val="en-US" w:eastAsia="zh-CN" w:bidi="ar"/>
              </w:rPr>
              <w:t xml:space="preserve">到了东江湖当然要吃东江鱼了，除了赫赫有名的游水三文鱼以外，翘嘴鱼、三角鲂、野生雄鱼、刁子鱼味道都非常鲜美。 还有爆火肉、米粉鹅、各种腊味、坛子菜，芋荷鸭（超辣菜品！！！正宗老字号的店在鲤鱼江桥下的国凤大排档）。宵夜当地人最爱吃的是唆螺、口味虾、烧鸡公等，推荐地点：东江吊桥风情酒吧街、鲤鱼江桥下沿江路段。别以为东江湖只有鱼，180 平方公里水域的东江湖，沿湖居民大部分靠种植水果为生，每年从 5 月开始，枇杷、杨梅、桃、李、梨、夏橙次第成熟，然后是蜜桔、脐橙、血柚等，一直到次年 1 月，水果不断。东江大坝码头和东江镇农贸市场（市场就在吊桥附近）都 有新鲜水果卖。 </w:t>
            </w:r>
          </w:p>
          <w:p w14:paraId="05B4DC63">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hint="eastAsia" w:ascii="微软雅黑" w:hAnsi="微软雅黑" w:eastAsia="微软雅黑" w:cs="微软雅黑"/>
                <w:b/>
                <w:bCs/>
                <w:color w:val="000000"/>
                <w:kern w:val="0"/>
                <w:sz w:val="21"/>
                <w:szCs w:val="21"/>
                <w:lang w:val="en-US" w:eastAsia="zh-CN" w:bidi="ar"/>
              </w:rPr>
              <w:t>郴州市区：</w:t>
            </w:r>
            <w:r>
              <w:rPr>
                <w:rFonts w:hint="eastAsia" w:ascii="微软雅黑" w:hAnsi="微软雅黑" w:eastAsia="微软雅黑" w:cs="微软雅黑"/>
                <w:color w:val="000000"/>
                <w:kern w:val="0"/>
                <w:sz w:val="21"/>
                <w:szCs w:val="21"/>
                <w:lang w:val="en-US" w:eastAsia="zh-CN" w:bidi="ar"/>
              </w:rPr>
              <w:t xml:space="preserve">素来有“八台大轿抬郴州”大郴州，网罗了下辖八个县市的特色美食：资兴三文鱼、临武鸭、桂阳坛子肉、嘉禾血肠、永兴大坝活水鱼、安仁抖辣椒、汝城板鸭、桂东腊味合蒸，还有说起来都让郴州人流口水的栖凤渡鱼粉。宵夜推荐地点：裕后街、南塔美食城、振兴桥下、东风路、五里堆路等。 </w:t>
            </w:r>
          </w:p>
          <w:p w14:paraId="786122F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hint="eastAsia" w:ascii="微软雅黑" w:hAnsi="微软雅黑" w:eastAsia="微软雅黑" w:cs="微软雅黑"/>
                <w:color w:val="FF0000"/>
                <w:kern w:val="0"/>
                <w:sz w:val="21"/>
                <w:szCs w:val="21"/>
                <w:lang w:val="en-US" w:eastAsia="zh-CN" w:bidi="ar"/>
              </w:rPr>
              <w:t>★</w:t>
            </w:r>
            <w:r>
              <w:rPr>
                <w:rFonts w:hint="eastAsia" w:ascii="微软雅黑" w:hAnsi="微软雅黑" w:eastAsia="微软雅黑" w:cs="微软雅黑"/>
                <w:b/>
                <w:bCs/>
                <w:color w:val="FF0000"/>
                <w:kern w:val="0"/>
                <w:sz w:val="21"/>
                <w:szCs w:val="21"/>
                <w:lang w:val="en-US" w:eastAsia="zh-CN" w:bidi="ar"/>
              </w:rPr>
              <w:t xml:space="preserve">娱乐攻略 </w:t>
            </w:r>
          </w:p>
          <w:p w14:paraId="2903ED6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hint="eastAsia" w:ascii="微软雅黑" w:hAnsi="微软雅黑" w:eastAsia="微软雅黑" w:cs="微软雅黑"/>
                <w:b/>
                <w:bCs/>
                <w:color w:val="000000"/>
                <w:kern w:val="0"/>
                <w:sz w:val="21"/>
                <w:szCs w:val="21"/>
                <w:lang w:val="en-US" w:eastAsia="zh-CN" w:bidi="ar"/>
              </w:rPr>
              <w:t>逛街：</w:t>
            </w:r>
            <w:r>
              <w:rPr>
                <w:rFonts w:hint="eastAsia" w:ascii="微软雅黑" w:hAnsi="微软雅黑" w:eastAsia="微软雅黑" w:cs="微软雅黑"/>
                <w:color w:val="000000"/>
                <w:kern w:val="0"/>
                <w:sz w:val="21"/>
                <w:szCs w:val="21"/>
                <w:lang w:val="en-US" w:eastAsia="zh-CN" w:bidi="ar"/>
              </w:rPr>
              <w:t xml:space="preserve">老城区的兴隆步行街、八一路、文化路都是本地人逛街、吃小吃的去处。新城区可逛的有五岭广场周边。 </w:t>
            </w:r>
          </w:p>
          <w:p w14:paraId="425A0B5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hint="eastAsia" w:ascii="微软雅黑" w:hAnsi="微软雅黑" w:eastAsia="微软雅黑" w:cs="微软雅黑"/>
                <w:b/>
                <w:bCs/>
                <w:color w:val="000000"/>
                <w:kern w:val="0"/>
                <w:sz w:val="21"/>
                <w:szCs w:val="21"/>
                <w:lang w:val="en-US" w:eastAsia="zh-CN" w:bidi="ar"/>
              </w:rPr>
              <w:t>玩乐：</w:t>
            </w:r>
            <w:r>
              <w:rPr>
                <w:rFonts w:hint="eastAsia" w:ascii="微软雅黑" w:hAnsi="微软雅黑" w:eastAsia="微软雅黑" w:cs="微软雅黑"/>
                <w:color w:val="000000"/>
                <w:kern w:val="0"/>
                <w:sz w:val="21"/>
                <w:szCs w:val="21"/>
                <w:lang w:val="en-US" w:eastAsia="zh-CN" w:bidi="ar"/>
              </w:rPr>
              <w:t xml:space="preserve">郴州号称“粤港澳的后花园”夜生活也是极其丰富，酒吧、清吧、KTV、表演、足浴应有尽有。 </w:t>
            </w:r>
          </w:p>
          <w:p w14:paraId="7397F1B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hint="eastAsia" w:ascii="微软雅黑" w:hAnsi="微软雅黑" w:eastAsia="微软雅黑" w:cs="微软雅黑"/>
                <w:b/>
                <w:bCs/>
                <w:color w:val="000000"/>
                <w:kern w:val="0"/>
                <w:sz w:val="21"/>
                <w:szCs w:val="21"/>
                <w:lang w:val="en-US" w:eastAsia="zh-CN" w:bidi="ar"/>
              </w:rPr>
              <w:t>酒吧：</w:t>
            </w:r>
            <w:r>
              <w:rPr>
                <w:rFonts w:hint="eastAsia" w:ascii="微软雅黑" w:hAnsi="微软雅黑" w:eastAsia="微软雅黑" w:cs="微软雅黑"/>
                <w:color w:val="000000"/>
                <w:kern w:val="0"/>
                <w:sz w:val="21"/>
                <w:szCs w:val="21"/>
                <w:lang w:val="en-US" w:eastAsia="zh-CN" w:bidi="ar"/>
              </w:rPr>
              <w:t>有人民西路的苏格缪斯，人民东路的天池、北湖公园旁的本色、88 酒吧，还有裕厚街一些小型酒吧、清吧。</w:t>
            </w:r>
            <w:r>
              <w:rPr>
                <w:rFonts w:hint="eastAsia" w:ascii="微软雅黑" w:hAnsi="微软雅黑" w:eastAsia="微软雅黑" w:cs="微软雅黑"/>
                <w:b/>
                <w:bCs/>
                <w:color w:val="000000"/>
                <w:kern w:val="0"/>
                <w:sz w:val="21"/>
                <w:szCs w:val="21"/>
                <w:lang w:val="en-US" w:eastAsia="zh-CN" w:bidi="ar"/>
              </w:rPr>
              <w:t xml:space="preserve">顶极 KTV </w:t>
            </w:r>
            <w:r>
              <w:rPr>
                <w:rFonts w:hint="eastAsia" w:ascii="微软雅黑" w:hAnsi="微软雅黑" w:eastAsia="微软雅黑" w:cs="微软雅黑"/>
                <w:color w:val="000000"/>
                <w:kern w:val="0"/>
                <w:sz w:val="21"/>
                <w:szCs w:val="21"/>
                <w:lang w:val="en-US" w:eastAsia="zh-CN" w:bidi="ar"/>
              </w:rPr>
              <w:t>在温德姆酒店隔壁的 8 号公馆，</w:t>
            </w:r>
            <w:r>
              <w:rPr>
                <w:rFonts w:hint="eastAsia" w:ascii="微软雅黑" w:hAnsi="微软雅黑" w:eastAsia="微软雅黑" w:cs="微软雅黑"/>
                <w:b/>
                <w:bCs/>
                <w:color w:val="000000"/>
                <w:kern w:val="0"/>
                <w:sz w:val="21"/>
                <w:szCs w:val="21"/>
                <w:lang w:val="en-US" w:eastAsia="zh-CN" w:bidi="ar"/>
              </w:rPr>
              <w:t xml:space="preserve">量贩式 KTV </w:t>
            </w:r>
            <w:r>
              <w:rPr>
                <w:rFonts w:hint="eastAsia" w:ascii="微软雅黑" w:hAnsi="微软雅黑" w:eastAsia="微软雅黑" w:cs="微软雅黑"/>
                <w:color w:val="000000"/>
                <w:kern w:val="0"/>
                <w:sz w:val="21"/>
                <w:szCs w:val="21"/>
                <w:lang w:val="en-US" w:eastAsia="zh-CN" w:bidi="ar"/>
              </w:rPr>
              <w:t xml:space="preserve">有爆米花、钱柜、钻柜、金麦克、歌友汇等。 </w:t>
            </w:r>
          </w:p>
          <w:p w14:paraId="17BD82A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hint="eastAsia" w:ascii="微软雅黑" w:hAnsi="微软雅黑" w:eastAsia="微软雅黑" w:cs="微软雅黑"/>
                <w:b/>
                <w:bCs/>
                <w:color w:val="000000"/>
                <w:kern w:val="0"/>
                <w:sz w:val="21"/>
                <w:szCs w:val="21"/>
                <w:lang w:val="en-US" w:eastAsia="zh-CN" w:bidi="ar"/>
              </w:rPr>
              <w:t>足浴：</w:t>
            </w:r>
            <w:r>
              <w:rPr>
                <w:rFonts w:hint="eastAsia" w:ascii="微软雅黑" w:hAnsi="微软雅黑" w:eastAsia="微软雅黑" w:cs="微软雅黑"/>
                <w:color w:val="000000"/>
                <w:kern w:val="0"/>
                <w:sz w:val="21"/>
                <w:szCs w:val="21"/>
                <w:lang w:val="en-US" w:eastAsia="zh-CN" w:bidi="ar"/>
              </w:rPr>
              <w:t>风采足浴在福城遍地开花，最大一间在香雪路人人乐超市对面 。</w:t>
            </w:r>
          </w:p>
          <w:p w14:paraId="31689338">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表演：</w:t>
            </w:r>
            <w:r>
              <w:rPr>
                <w:rFonts w:hint="eastAsia" w:ascii="微软雅黑" w:hAnsi="微软雅黑" w:eastAsia="微软雅黑" w:cs="微软雅黑"/>
                <w:color w:val="000000"/>
                <w:kern w:val="0"/>
                <w:sz w:val="21"/>
                <w:szCs w:val="21"/>
                <w:lang w:val="en-US" w:eastAsia="zh-CN" w:bidi="ar"/>
              </w:rPr>
              <w:t>爱莲湖畔</w:t>
            </w:r>
            <w:r>
              <w:rPr>
                <w:rFonts w:hint="eastAsia" w:ascii="微软雅黑" w:hAnsi="微软雅黑" w:eastAsia="微软雅黑" w:cs="微软雅黑"/>
                <w:b/>
                <w:bCs/>
                <w:color w:val="000000"/>
                <w:kern w:val="0"/>
                <w:sz w:val="21"/>
                <w:szCs w:val="21"/>
                <w:lang w:val="en-US" w:eastAsia="zh-CN" w:bidi="ar"/>
              </w:rPr>
              <w:t>新田汉演艺中心</w:t>
            </w:r>
          </w:p>
          <w:p w14:paraId="608DC89D">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ascii="微软雅黑" w:hAnsi="微软雅黑" w:eastAsia="微软雅黑" w:cs="微软雅黑"/>
                <w:b/>
                <w:bCs/>
                <w:color w:val="FF0000"/>
                <w:kern w:val="0"/>
                <w:sz w:val="21"/>
                <w:szCs w:val="21"/>
                <w:lang w:val="en-US" w:eastAsia="zh-CN" w:bidi="ar"/>
              </w:rPr>
              <w:t>特别提醒：</w:t>
            </w:r>
            <w:r>
              <w:rPr>
                <w:rFonts w:hint="eastAsia" w:ascii="微软雅黑" w:hAnsi="微软雅黑" w:eastAsia="微软雅黑" w:cs="微软雅黑"/>
                <w:b/>
                <w:bCs/>
                <w:color w:val="000000"/>
                <w:kern w:val="0"/>
                <w:sz w:val="21"/>
                <w:szCs w:val="21"/>
                <w:lang w:val="en-US" w:eastAsia="zh-CN" w:bidi="ar"/>
              </w:rPr>
              <w:t xml:space="preserve">郴州夜生活丰富，敬请客人自重，拒绝黄赌毒，在游玩过程中注意人身和财物安全，尽量不与陌生人说话，特别是别与当地人发生冲突！尽量避免单独出行，请记住导游、同行人员的联系方式、或在出门前到酒店前台拿一张名片。郴州的娱乐消费不低，吃喝玩乐的地方生意都特别好，最好提前定位。 </w:t>
            </w:r>
          </w:p>
          <w:p w14:paraId="555F498A">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hint="eastAsia" w:ascii="微软雅黑" w:hAnsi="微软雅黑" w:eastAsia="微软雅黑" w:cs="微软雅黑"/>
                <w:color w:val="FF0000"/>
                <w:kern w:val="0"/>
                <w:sz w:val="21"/>
                <w:szCs w:val="21"/>
                <w:lang w:val="en-US" w:eastAsia="zh-CN" w:bidi="ar"/>
              </w:rPr>
              <w:t>★</w:t>
            </w:r>
            <w:r>
              <w:rPr>
                <w:rFonts w:hint="eastAsia" w:ascii="微软雅黑" w:hAnsi="微软雅黑" w:eastAsia="微软雅黑" w:cs="微软雅黑"/>
                <w:b/>
                <w:bCs/>
                <w:color w:val="FF0000"/>
                <w:kern w:val="0"/>
                <w:sz w:val="21"/>
                <w:szCs w:val="21"/>
                <w:lang w:val="en-US" w:eastAsia="zh-CN" w:bidi="ar"/>
              </w:rPr>
              <w:t xml:space="preserve">购物攻略 </w:t>
            </w:r>
          </w:p>
          <w:p w14:paraId="2110DEB6">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sz w:val="21"/>
                <w:szCs w:val="21"/>
              </w:rPr>
            </w:pPr>
            <w:r>
              <w:rPr>
                <w:rFonts w:hint="eastAsia" w:ascii="微软雅黑" w:hAnsi="微软雅黑" w:eastAsia="微软雅黑" w:cs="微软雅黑"/>
                <w:color w:val="000000"/>
                <w:kern w:val="0"/>
                <w:sz w:val="21"/>
                <w:szCs w:val="21"/>
                <w:lang w:val="en-US" w:eastAsia="zh-CN" w:bidi="ar"/>
              </w:rPr>
              <w:t xml:space="preserve">郴州市因旅游发展起步较晚，财政收入主要靠矿产资源而非旅游产业，所以并无“旅游指定”购物场所，本地特产在市区内的各大超 </w:t>
            </w:r>
          </w:p>
          <w:p w14:paraId="5F43D01B">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市、土特产店都有卖，价格也很透明，可放心选购。</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4905D519">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☆☆注意事项☆☆</w:t>
            </w:r>
          </w:p>
          <w:p w14:paraId="44EA2B1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67EDCEC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41239E8">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1BE9168D">
            <w:pPr>
              <w:keepNext w:val="0"/>
              <w:keepLines w:val="0"/>
              <w:pageBreakBefore w:val="0"/>
              <w:widowControl w:val="0"/>
              <w:kinsoku/>
              <w:wordWrap/>
              <w:overflowPunct/>
              <w:topLinePunct w:val="0"/>
              <w:autoSpaceDE/>
              <w:autoSpaceDN/>
              <w:bidi w:val="0"/>
              <w:adjustRightInd/>
              <w:snapToGrid w:val="0"/>
              <w:spacing w:line="240" w:lineRule="auto"/>
              <w:textAlignment w:val="auto"/>
              <w:rPr>
                <w:rFonts w:ascii="微软雅黑" w:hAnsi="微软雅黑" w:eastAsia="微软雅黑" w:cs="微软雅黑"/>
                <w:szCs w:val="21"/>
              </w:rPr>
            </w:pPr>
            <w:r>
              <w:rPr>
                <w:rFonts w:hint="eastAsia" w:ascii="微软雅黑" w:hAnsi="微软雅黑" w:eastAsia="微软雅黑" w:cs="微软雅黑"/>
                <w:lang w:val="zh-CN" w:eastAsia="zh-CN"/>
              </w:rPr>
              <w:t>4、请不要将贵重物品、现金、急用药品放在托运行李中，以免丢失。旅游过程中，也请妥善保存。</w:t>
            </w:r>
            <w:r>
              <w:rPr>
                <w:rFonts w:hint="eastAsia" w:ascii="微软雅黑" w:hAnsi="微软雅黑" w:eastAsia="微软雅黑" w:cs="微软雅黑"/>
                <w:b w:val="0"/>
                <w:bCs w:val="0"/>
                <w:spacing w:val="5"/>
                <w:sz w:val="22"/>
                <w:szCs w:val="22"/>
                <w:lang w:val="en-US" w:eastAsia="zh-CN"/>
              </w:rPr>
              <w:t xml:space="preserve">                     </w:t>
            </w:r>
            <w:r>
              <w:rPr>
                <w:rFonts w:hint="eastAsia" w:ascii="微软雅黑" w:hAnsi="微软雅黑" w:eastAsia="微软雅黑" w:cs="微软雅黑"/>
                <w:b/>
                <w:bCs/>
                <w:spacing w:val="1"/>
                <w:sz w:val="20"/>
                <w:szCs w:val="20"/>
              </w:rPr>
              <w:t xml:space="preserve">  </w:t>
            </w:r>
          </w:p>
        </w:tc>
      </w:tr>
      <w:tr w14:paraId="0E73BF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1EB16E98">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☆☆温馨提示☆☆</w:t>
            </w:r>
          </w:p>
          <w:p w14:paraId="2D6215DB">
            <w:pPr>
              <w:keepNext w:val="0"/>
              <w:keepLines w:val="0"/>
              <w:pageBreakBefore w:val="0"/>
              <w:kinsoku/>
              <w:wordWrap/>
              <w:overflowPunct/>
              <w:topLinePunct w:val="0"/>
              <w:autoSpaceDE/>
              <w:bidi w:val="0"/>
              <w:spacing w:after="156" w:afterLines="50"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1</w:t>
            </w:r>
            <w:r>
              <w:rPr>
                <w:rFonts w:hint="eastAsia" w:ascii="微软雅黑" w:hAnsi="微软雅黑" w:eastAsia="微软雅黑" w:cs="黑体"/>
                <w:color w:val="000000"/>
                <w:szCs w:val="21"/>
              </w:rPr>
              <w:t>、团友投诉处理以在当地填写的意见反馈表或电子调查表为准，请各位团友认真填写。</w:t>
            </w:r>
          </w:p>
          <w:p w14:paraId="6EF42BCA">
            <w:pPr>
              <w:keepNext w:val="0"/>
              <w:keepLines w:val="0"/>
              <w:pageBreakBefore w:val="0"/>
              <w:tabs>
                <w:tab w:val="left" w:pos="1862"/>
                <w:tab w:val="left" w:pos="4074"/>
              </w:tabs>
              <w:kinsoku/>
              <w:wordWrap/>
              <w:overflowPunct/>
              <w:topLinePunct w:val="0"/>
              <w:autoSpaceDE/>
              <w:bidi w:val="0"/>
              <w:adjustRightInd w:val="0"/>
              <w:snapToGrid w:val="0"/>
              <w:spacing w:line="360" w:lineRule="exact"/>
              <w:ind w:right="32"/>
              <w:textAlignment w:val="auto"/>
              <w:rPr>
                <w:rFonts w:hint="eastAsia" w:ascii="微软雅黑" w:hAnsi="微软雅黑" w:eastAsia="微软雅黑" w:cs="黑体"/>
                <w:color w:val="000000"/>
                <w:szCs w:val="21"/>
              </w:rPr>
            </w:pPr>
            <w:r>
              <w:rPr>
                <w:rFonts w:hint="eastAsia" w:ascii="微软雅黑" w:hAnsi="微软雅黑" w:eastAsia="微软雅黑" w:cs="黑体"/>
                <w:bCs/>
                <w:color w:val="000000"/>
                <w:szCs w:val="21"/>
              </w:rPr>
              <w:t>2、</w:t>
            </w:r>
            <w:r>
              <w:rPr>
                <w:rFonts w:hint="eastAsia" w:ascii="微软雅黑" w:hAnsi="微软雅黑" w:eastAsia="微软雅黑" w:cs="黑体"/>
                <w:color w:val="000000"/>
                <w:szCs w:val="21"/>
              </w:rPr>
              <w:t>因自然灾害等人力不可抗拒因素造成的行程延误或变更，由此产生的费用由客人自理。</w:t>
            </w:r>
          </w:p>
          <w:p w14:paraId="7267D2A2">
            <w:pPr>
              <w:keepNext w:val="0"/>
              <w:keepLines w:val="0"/>
              <w:pageBreakBefore w:val="0"/>
              <w:tabs>
                <w:tab w:val="left" w:pos="1862"/>
                <w:tab w:val="left" w:pos="4074"/>
              </w:tabs>
              <w:kinsoku/>
              <w:wordWrap/>
              <w:overflowPunct/>
              <w:topLinePunct w:val="0"/>
              <w:autoSpaceDE/>
              <w:bidi w:val="0"/>
              <w:adjustRightInd w:val="0"/>
              <w:snapToGrid w:val="0"/>
              <w:spacing w:line="360" w:lineRule="exact"/>
              <w:ind w:left="420" w:right="32"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w:t>
            </w:r>
            <w:r>
              <w:rPr>
                <w:rFonts w:hint="eastAsia" w:ascii="微软雅黑" w:hAnsi="微软雅黑" w:eastAsia="微软雅黑" w:cs="黑体"/>
                <w:snapToGrid w:val="0"/>
                <w:color w:val="000000"/>
                <w:kern w:val="21"/>
                <w:szCs w:val="21"/>
              </w:rPr>
              <w:t>请客人保证老人身体健康，如旅途中因老人身体原因引起的意外，我社概不负责，</w:t>
            </w:r>
            <w:r>
              <w:rPr>
                <w:rFonts w:hint="eastAsia" w:ascii="微软雅黑" w:hAnsi="微软雅黑" w:eastAsia="微软雅黑" w:cs="黑体"/>
                <w:bCs/>
                <w:snapToGrid w:val="0"/>
                <w:color w:val="000000"/>
                <w:kern w:val="21"/>
                <w:szCs w:val="21"/>
              </w:rPr>
              <w:t>请各游客根据自身情况，自备应急药品</w:t>
            </w:r>
            <w:r>
              <w:rPr>
                <w:rFonts w:hint="eastAsia" w:ascii="微软雅黑" w:hAnsi="微软雅黑" w:eastAsia="微软雅黑" w:cs="黑体"/>
                <w:snapToGrid w:val="0"/>
                <w:color w:val="000000"/>
                <w:kern w:val="21"/>
                <w:szCs w:val="21"/>
              </w:rPr>
              <w:t>；</w:t>
            </w:r>
          </w:p>
          <w:p w14:paraId="4044C003">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snapToGrid w:val="0"/>
                <w:color w:val="000000"/>
                <w:kern w:val="21"/>
                <w:szCs w:val="21"/>
                <w:shd w:val="clear" w:color="auto" w:fill="FFFFFF"/>
              </w:rPr>
            </w:pPr>
            <w:r>
              <w:rPr>
                <w:rFonts w:hint="eastAsia" w:ascii="微软雅黑" w:hAnsi="微软雅黑" w:eastAsia="微软雅黑" w:cs="黑体"/>
                <w:color w:val="000000"/>
                <w:szCs w:val="21"/>
              </w:rPr>
              <w:t>4、</w:t>
            </w:r>
            <w:r>
              <w:rPr>
                <w:rFonts w:hint="eastAsia" w:ascii="微软雅黑" w:hAnsi="微软雅黑" w:eastAsia="微软雅黑" w:cs="黑体"/>
                <w:snapToGrid w:val="0"/>
                <w:color w:val="000000"/>
                <w:kern w:val="21"/>
                <w:szCs w:val="21"/>
              </w:rPr>
              <w:t>此团为散客拼团，请遵守集合时间.提前2小时以上抵达机场办理登记手续.</w:t>
            </w:r>
          </w:p>
          <w:p w14:paraId="0D399C36">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5、此团种采购为捆绑式采购，行程中因参团方原因或不可抗拒因素导致不能完成的项目，恕不退费。</w:t>
            </w:r>
          </w:p>
          <w:p w14:paraId="10E52AFB">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6、行程所排景点游览顺序供参考，游览先后顺序以当团导游安排为准，保证不减少景点。</w:t>
            </w:r>
          </w:p>
          <w:p w14:paraId="05423073">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7、乘车、住宿登记等必须凭有效身份证件原件（儿童携带户口簿原件或复印件），此原因造成损失，游客自己承担。</w:t>
            </w:r>
          </w:p>
          <w:p w14:paraId="7FF823A5">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8、如因交通管制、交通事故以及天气等不可抗拒因素导致行程延误或变更,我社积极配合处理，增加费用由游客自理。</w:t>
            </w:r>
          </w:p>
          <w:p w14:paraId="222C7A0E">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9、景区景点按照规定时间接待游客，旅行社会尽力安排好参观时间，如堵车等不可抗拒因素出现特殊情况，旅行社不承担赔偿责任。</w:t>
            </w:r>
          </w:p>
          <w:p w14:paraId="30E6C732">
            <w:pPr>
              <w:keepNext w:val="0"/>
              <w:keepLines w:val="0"/>
              <w:pageBreakBefore w:val="0"/>
              <w:kinsoku/>
              <w:wordWrap/>
              <w:overflowPunct/>
              <w:topLinePunct w:val="0"/>
              <w:autoSpaceDE/>
              <w:autoSpaceDN w:val="0"/>
              <w:bidi w:val="0"/>
              <w:spacing w:line="360" w:lineRule="exact"/>
              <w:ind w:left="315" w:hanging="315" w:hangingChars="150"/>
              <w:textAlignment w:val="auto"/>
              <w:rPr>
                <w:rFonts w:hint="eastAsia" w:ascii="微软雅黑" w:hAnsi="微软雅黑" w:eastAsia="微软雅黑" w:cs="黑体"/>
                <w:b/>
                <w:color w:val="000000"/>
                <w:szCs w:val="21"/>
              </w:rPr>
            </w:pPr>
            <w:r>
              <w:rPr>
                <w:rFonts w:hint="eastAsia" w:ascii="微软雅黑" w:hAnsi="微软雅黑" w:eastAsia="微软雅黑" w:cs="黑体"/>
                <w:color w:val="000000"/>
                <w:szCs w:val="21"/>
              </w:rPr>
              <w:t>10、出游期间，如景区、餐厅、交通车等比较拥堵，请耐心等待，相互礼让。导游会努力与各方衔接，请听从导游安排，以免耽误行程，如有等候，敬请谅解。</w:t>
            </w:r>
          </w:p>
          <w:p w14:paraId="4590C42F">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b/>
                <w:color w:val="000000"/>
                <w:szCs w:val="21"/>
              </w:rPr>
              <w:t>■</w:t>
            </w:r>
            <w:r>
              <w:rPr>
                <w:rFonts w:hint="eastAsia" w:ascii="微软雅黑" w:hAnsi="微软雅黑" w:eastAsia="微软雅黑" w:cs="黑体"/>
                <w:color w:val="000000"/>
                <w:szCs w:val="21"/>
              </w:rPr>
              <w:t xml:space="preserve"> </w:t>
            </w:r>
            <w:r>
              <w:rPr>
                <w:rFonts w:hint="eastAsia" w:ascii="微软雅黑" w:hAnsi="微软雅黑" w:eastAsia="微软雅黑" w:cs="黑体"/>
                <w:b/>
                <w:color w:val="000000"/>
                <w:szCs w:val="21"/>
              </w:rPr>
              <w:t>温馨提示</w:t>
            </w:r>
          </w:p>
          <w:p w14:paraId="17DE5BA5">
            <w:pPr>
              <w:keepNext w:val="0"/>
              <w:keepLines w:val="0"/>
              <w:pageBreakBefore w:val="0"/>
              <w:kinsoku/>
              <w:wordWrap/>
              <w:overflowPunct/>
              <w:topLinePunct w:val="0"/>
              <w:autoSpaceDE/>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1、 苏荷酒吧、88酒吧等，酒吧消费不低，而且生意特别好，最好提前定位；请注意安全，尽量不与陌生人说话，特别是别与当地人发生冲突；郴州夜生活丰富，敬请客人自重，拒绝黄赌毒；请游客在游玩过程中注意人身和财物安全！</w:t>
            </w:r>
          </w:p>
          <w:p w14:paraId="35803DF6">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2、自由活动期间，尽量避免单独出行,并记住导游、同行人员的联系方式、下榻酒店名称、位置。</w:t>
            </w:r>
          </w:p>
          <w:p w14:paraId="705736F9">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3、照相机、摄像机电池、胶卷、带子、充电器要准备充分。不要吝啬自己的胶卷,否则,回到家你就后悔莫及了。</w:t>
            </w:r>
          </w:p>
          <w:p w14:paraId="3B083E82">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4、必须保管好自己的证件、钱币、机票以及其他物品。</w:t>
            </w:r>
          </w:p>
          <w:p w14:paraId="6C55F18F">
            <w:pPr>
              <w:keepNext w:val="0"/>
              <w:keepLines w:val="0"/>
              <w:pageBreakBefore w:val="0"/>
              <w:widowControl/>
              <w:kinsoku/>
              <w:wordWrap/>
              <w:overflowPunct/>
              <w:topLinePunct w:val="0"/>
              <w:autoSpaceDE/>
              <w:bidi w:val="0"/>
              <w:spacing w:line="360" w:lineRule="exact"/>
              <w:jc w:val="lef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5、晕车、晕船者,搭乘前宜喝一杯冷水,搭乘时勿吃甜食。</w:t>
            </w:r>
          </w:p>
          <w:p w14:paraId="70A979CA">
            <w:pPr>
              <w:keepNext w:val="0"/>
              <w:keepLines w:val="0"/>
              <w:pageBreakBefore w:val="0"/>
              <w:kinsoku/>
              <w:wordWrap/>
              <w:overflowPunct/>
              <w:topLinePunct w:val="0"/>
              <w:autoSpaceDE/>
              <w:autoSpaceDN w:val="0"/>
              <w:bidi w:val="0"/>
              <w:spacing w:line="360" w:lineRule="exact"/>
              <w:ind w:left="420" w:hanging="420" w:hangingChars="200"/>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6、注意各项安全事宜，如：车辆行驶过程中请勿站立；走路不看景，看景不走路等安全原则；请留意并遵守景区的各项安全规定；火灾是森林的大敌，游客切记防火；</w:t>
            </w:r>
          </w:p>
          <w:p w14:paraId="6C3DFEE2">
            <w:pPr>
              <w:keepNext w:val="0"/>
              <w:keepLines w:val="0"/>
              <w:pageBreakBefore w:val="0"/>
              <w:kinsoku/>
              <w:wordWrap/>
              <w:overflowPunct/>
              <w:topLinePunct w:val="0"/>
              <w:autoSpaceDE/>
              <w:autoSpaceDN w:val="0"/>
              <w:bidi w:val="0"/>
              <w:spacing w:line="360" w:lineRule="exact"/>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7、行程有温泉项目，请自备泳衣泳裤，参与前必须严格遵守各项景区景点规定（景点均有安全须知公示）。；</w:t>
            </w:r>
          </w:p>
          <w:p w14:paraId="28DF53EF">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eastAsia" w:ascii="微软雅黑" w:hAnsi="微软雅黑" w:eastAsia="微软雅黑" w:cs="黑体"/>
                <w:color w:val="000000"/>
                <w:szCs w:val="21"/>
              </w:rPr>
            </w:pPr>
            <w:r>
              <w:rPr>
                <w:rFonts w:hint="eastAsia" w:ascii="微软雅黑" w:hAnsi="微软雅黑" w:eastAsia="微软雅黑" w:cs="黑体"/>
                <w:color w:val="000000"/>
                <w:szCs w:val="21"/>
              </w:rPr>
              <w:t>8、凡报名参加者均视为具有完全民事行为能力人，建议每位队员购买相关旅游意外险，如果出现意外的情况下由保险公司负责完全赔付。凡报名者均视为接受本声明，凡被代报名参加者均视为已通过代他人报名者知晓以上注意事项并接受本声明</w:t>
            </w:r>
          </w:p>
          <w:p w14:paraId="681436E4">
            <w:pPr>
              <w:keepNext w:val="0"/>
              <w:keepLines w:val="0"/>
              <w:pageBreakBefore w:val="0"/>
              <w:widowControl w:val="0"/>
              <w:kinsoku/>
              <w:wordWrap/>
              <w:overflowPunct/>
              <w:topLinePunct w:val="0"/>
              <w:autoSpaceDE/>
              <w:autoSpaceDN/>
              <w:bidi w:val="0"/>
              <w:adjustRightInd/>
              <w:snapToGrid/>
              <w:spacing w:before="60" w:after="120" w:line="360" w:lineRule="exact"/>
              <w:jc w:val="center"/>
              <w:textAlignment w:val="auto"/>
              <w:rPr>
                <w:rFonts w:hint="default" w:ascii="微软雅黑 Light" w:hAnsi="微软雅黑 Light" w:eastAsia="微软雅黑 Light" w:cs="微软雅黑 Light"/>
                <w:b/>
                <w:bCs/>
                <w:color w:val="292929"/>
                <w:kern w:val="0"/>
                <w:sz w:val="36"/>
                <w:szCs w:val="36"/>
                <w:lang w:val="en-US" w:eastAsia="zh-CN" w:bidi="ar-SA"/>
              </w:rPr>
            </w:pPr>
            <w:r>
              <w:rPr>
                <w:rFonts w:hint="eastAsia" w:ascii="微软雅黑 Light" w:hAnsi="微软雅黑 Light" w:eastAsia="微软雅黑 Light" w:cs="微软雅黑 Light"/>
                <w:b/>
                <w:bCs/>
                <w:color w:val="292929"/>
                <w:kern w:val="0"/>
                <w:sz w:val="36"/>
                <w:szCs w:val="36"/>
                <w:lang w:val="en-US" w:eastAsia="zh-CN" w:bidi="ar-SA"/>
              </w:rPr>
              <w:t>特 别 说 明</w:t>
            </w:r>
          </w:p>
          <w:p w14:paraId="1CF3FB80">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420" w:firstLineChars="20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在以下不可抗力事件发生的情况下，为避免该事件对贵宾、旅行社权益损害，我社有权调换行程顺序、减少不可抗力事件发生的旅游景点、经双方协商解除旅游合同，涉及相关退费以旅行社行程计划为主！因不可抗力不能履行民事义务的，不承担民事责任！</w:t>
            </w:r>
          </w:p>
          <w:p w14:paraId="6BF4DCAE">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一、自然灾害、如台风、洪水、冰雹、凝冻； </w:t>
            </w:r>
          </w:p>
          <w:p w14:paraId="0A94786C">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 xml:space="preserve">二、政府行为，如征收、征用； </w:t>
            </w:r>
          </w:p>
          <w:p w14:paraId="0F863DA2">
            <w:pPr>
              <w:keepNext w:val="0"/>
              <w:keepLines w:val="0"/>
              <w:pageBreakBefore w:val="0"/>
              <w:widowControl w:val="0"/>
              <w:numPr>
                <w:ilvl w:val="0"/>
                <w:numId w:val="0"/>
              </w:numPr>
              <w:kinsoku/>
              <w:wordWrap/>
              <w:overflowPunct/>
              <w:topLinePunct w:val="0"/>
              <w:autoSpaceDE/>
              <w:autoSpaceDN/>
              <w:bidi w:val="0"/>
              <w:adjustRightInd/>
              <w:snapToGrid/>
              <w:spacing w:before="40" w:after="40" w:line="360" w:lineRule="exact"/>
              <w:ind w:left="0" w:leftChars="0" w:firstLine="0" w:firstLineChars="0"/>
              <w:jc w:val="both"/>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三、社会异常事件，如罢工、骚乱；</w:t>
            </w:r>
          </w:p>
          <w:p w14:paraId="7CA35E26">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292929"/>
                <w:kern w:val="0"/>
                <w:sz w:val="21"/>
                <w:szCs w:val="21"/>
                <w:lang w:val="en-US" w:eastAsia="zh-CN" w:bidi="ar-SA"/>
              </w:rPr>
            </w:pPr>
            <w:r>
              <w:rPr>
                <w:rFonts w:hint="eastAsia" w:ascii="微软雅黑" w:hAnsi="微软雅黑" w:eastAsia="微软雅黑" w:cs="微软雅黑"/>
                <w:color w:val="292929"/>
                <w:kern w:val="0"/>
                <w:sz w:val="21"/>
                <w:szCs w:val="21"/>
                <w:lang w:val="en-US" w:eastAsia="zh-CN" w:bidi="ar-SA"/>
              </w:rPr>
              <w:t>四、疫情；</w:t>
            </w:r>
            <w:r>
              <w:rPr>
                <w:rFonts w:hint="eastAsia" w:ascii="微软雅黑" w:hAnsi="微软雅黑" w:eastAsia="微软雅黑" w:cs="微软雅黑"/>
                <w:b w:val="0"/>
                <w:bCs w:val="0"/>
                <w:spacing w:val="5"/>
                <w:sz w:val="22"/>
                <w:szCs w:val="22"/>
                <w:lang w:val="en-US" w:eastAsia="zh-CN"/>
              </w:rPr>
              <w:t xml:space="preserve"> </w:t>
            </w:r>
          </w:p>
        </w:tc>
      </w:tr>
    </w:tbl>
    <w:p w14:paraId="2A98A816">
      <w:pPr>
        <w:pStyle w:val="6"/>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9"/>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254BA3"/>
    <w:rsid w:val="0157064E"/>
    <w:rsid w:val="0215330B"/>
    <w:rsid w:val="02492FB3"/>
    <w:rsid w:val="024A7B0B"/>
    <w:rsid w:val="028265A2"/>
    <w:rsid w:val="032D0FCD"/>
    <w:rsid w:val="03343D40"/>
    <w:rsid w:val="034E7440"/>
    <w:rsid w:val="03557F15"/>
    <w:rsid w:val="0378130B"/>
    <w:rsid w:val="03945E14"/>
    <w:rsid w:val="03A87411"/>
    <w:rsid w:val="03C54999"/>
    <w:rsid w:val="04DD7012"/>
    <w:rsid w:val="05077321"/>
    <w:rsid w:val="050A2905"/>
    <w:rsid w:val="0599625C"/>
    <w:rsid w:val="05BB103F"/>
    <w:rsid w:val="05C8291B"/>
    <w:rsid w:val="05CD60EF"/>
    <w:rsid w:val="05EB75A5"/>
    <w:rsid w:val="06897EFF"/>
    <w:rsid w:val="06A27213"/>
    <w:rsid w:val="06BA3154"/>
    <w:rsid w:val="06C8688F"/>
    <w:rsid w:val="06D25850"/>
    <w:rsid w:val="0704296D"/>
    <w:rsid w:val="07134710"/>
    <w:rsid w:val="072C1A93"/>
    <w:rsid w:val="073B1CE0"/>
    <w:rsid w:val="07723FAA"/>
    <w:rsid w:val="07AF3996"/>
    <w:rsid w:val="07D30491"/>
    <w:rsid w:val="07E9375F"/>
    <w:rsid w:val="07F9606D"/>
    <w:rsid w:val="080639DA"/>
    <w:rsid w:val="084251FA"/>
    <w:rsid w:val="08863B53"/>
    <w:rsid w:val="088B5A3D"/>
    <w:rsid w:val="08913285"/>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144DE8"/>
    <w:rsid w:val="0C2F2693"/>
    <w:rsid w:val="0C450D6C"/>
    <w:rsid w:val="0C6F3428"/>
    <w:rsid w:val="0C7E69E5"/>
    <w:rsid w:val="0CE63B48"/>
    <w:rsid w:val="0D5F66AE"/>
    <w:rsid w:val="0D6C10EE"/>
    <w:rsid w:val="0DC9323A"/>
    <w:rsid w:val="0E214EC1"/>
    <w:rsid w:val="0E26647A"/>
    <w:rsid w:val="0E4949A1"/>
    <w:rsid w:val="0E59465B"/>
    <w:rsid w:val="0E850379"/>
    <w:rsid w:val="0EF273CF"/>
    <w:rsid w:val="0FE656DF"/>
    <w:rsid w:val="10F16AE3"/>
    <w:rsid w:val="10F62635"/>
    <w:rsid w:val="11375BEE"/>
    <w:rsid w:val="11427B0D"/>
    <w:rsid w:val="11B34360"/>
    <w:rsid w:val="12361B78"/>
    <w:rsid w:val="12EF0A4F"/>
    <w:rsid w:val="13097623"/>
    <w:rsid w:val="13121E46"/>
    <w:rsid w:val="13371388"/>
    <w:rsid w:val="136A4169"/>
    <w:rsid w:val="13C66D1B"/>
    <w:rsid w:val="13EC55EC"/>
    <w:rsid w:val="13F66591"/>
    <w:rsid w:val="14321F2A"/>
    <w:rsid w:val="14385713"/>
    <w:rsid w:val="143C7B63"/>
    <w:rsid w:val="14622E02"/>
    <w:rsid w:val="150D1EBE"/>
    <w:rsid w:val="15B0279D"/>
    <w:rsid w:val="15B36F61"/>
    <w:rsid w:val="15D42860"/>
    <w:rsid w:val="15FF7837"/>
    <w:rsid w:val="161B15A8"/>
    <w:rsid w:val="16960D6D"/>
    <w:rsid w:val="16A80F0A"/>
    <w:rsid w:val="16AF39B2"/>
    <w:rsid w:val="16F7733F"/>
    <w:rsid w:val="17A50CDA"/>
    <w:rsid w:val="17A77194"/>
    <w:rsid w:val="17AB7D29"/>
    <w:rsid w:val="17AE51C3"/>
    <w:rsid w:val="17AF7A04"/>
    <w:rsid w:val="183B6DAB"/>
    <w:rsid w:val="188437C4"/>
    <w:rsid w:val="189A56D0"/>
    <w:rsid w:val="18BC4164"/>
    <w:rsid w:val="192B5C7B"/>
    <w:rsid w:val="19A1335A"/>
    <w:rsid w:val="19F63A29"/>
    <w:rsid w:val="1A066980"/>
    <w:rsid w:val="1A18361C"/>
    <w:rsid w:val="1A4B1305"/>
    <w:rsid w:val="1AA41354"/>
    <w:rsid w:val="1B4A6010"/>
    <w:rsid w:val="1BA04EFC"/>
    <w:rsid w:val="1C2F10F1"/>
    <w:rsid w:val="1C396506"/>
    <w:rsid w:val="1C4C0D55"/>
    <w:rsid w:val="1C6F14EE"/>
    <w:rsid w:val="1C9B7AD9"/>
    <w:rsid w:val="1C9D605B"/>
    <w:rsid w:val="1CA647A6"/>
    <w:rsid w:val="1CA66D5E"/>
    <w:rsid w:val="1CED73D2"/>
    <w:rsid w:val="1D185ADC"/>
    <w:rsid w:val="1D5C01C9"/>
    <w:rsid w:val="1D9751A0"/>
    <w:rsid w:val="1DCC5DB6"/>
    <w:rsid w:val="1E3501C4"/>
    <w:rsid w:val="1E4D585F"/>
    <w:rsid w:val="1E841FFE"/>
    <w:rsid w:val="1E9D0A15"/>
    <w:rsid w:val="1EB8717C"/>
    <w:rsid w:val="1F220A99"/>
    <w:rsid w:val="1F246147"/>
    <w:rsid w:val="1F4D65B6"/>
    <w:rsid w:val="1FBC28E0"/>
    <w:rsid w:val="200F7270"/>
    <w:rsid w:val="2020322B"/>
    <w:rsid w:val="205B6E3B"/>
    <w:rsid w:val="209113C6"/>
    <w:rsid w:val="20995C21"/>
    <w:rsid w:val="20AC4ABE"/>
    <w:rsid w:val="20D032CF"/>
    <w:rsid w:val="21090163"/>
    <w:rsid w:val="21334B7C"/>
    <w:rsid w:val="216D4A20"/>
    <w:rsid w:val="21B76F72"/>
    <w:rsid w:val="22233137"/>
    <w:rsid w:val="22244B28"/>
    <w:rsid w:val="22464DDD"/>
    <w:rsid w:val="22840166"/>
    <w:rsid w:val="22E06CA1"/>
    <w:rsid w:val="22E744D4"/>
    <w:rsid w:val="23130E25"/>
    <w:rsid w:val="23D5466C"/>
    <w:rsid w:val="23E40D09"/>
    <w:rsid w:val="240750C5"/>
    <w:rsid w:val="24A3267C"/>
    <w:rsid w:val="24A63957"/>
    <w:rsid w:val="257225F5"/>
    <w:rsid w:val="257539AC"/>
    <w:rsid w:val="257A557F"/>
    <w:rsid w:val="25986633"/>
    <w:rsid w:val="25C27A8F"/>
    <w:rsid w:val="26432D0A"/>
    <w:rsid w:val="26527DE2"/>
    <w:rsid w:val="268279BE"/>
    <w:rsid w:val="26A435E6"/>
    <w:rsid w:val="27026F8E"/>
    <w:rsid w:val="2722676E"/>
    <w:rsid w:val="27914A0E"/>
    <w:rsid w:val="27934C2A"/>
    <w:rsid w:val="27A537A4"/>
    <w:rsid w:val="27F33DF7"/>
    <w:rsid w:val="28245521"/>
    <w:rsid w:val="283D5649"/>
    <w:rsid w:val="2858552C"/>
    <w:rsid w:val="28692F0F"/>
    <w:rsid w:val="28DE2432"/>
    <w:rsid w:val="29112363"/>
    <w:rsid w:val="295469FF"/>
    <w:rsid w:val="29607497"/>
    <w:rsid w:val="29991642"/>
    <w:rsid w:val="29AC104D"/>
    <w:rsid w:val="29BC1CC6"/>
    <w:rsid w:val="29CB7FBF"/>
    <w:rsid w:val="29D013B1"/>
    <w:rsid w:val="29ED0967"/>
    <w:rsid w:val="2A397D52"/>
    <w:rsid w:val="2A4915D0"/>
    <w:rsid w:val="2A4B564D"/>
    <w:rsid w:val="2A671C3C"/>
    <w:rsid w:val="2AAB5DE7"/>
    <w:rsid w:val="2AED28A3"/>
    <w:rsid w:val="2B1151B3"/>
    <w:rsid w:val="2BAB2B4A"/>
    <w:rsid w:val="2BD92122"/>
    <w:rsid w:val="2BF57730"/>
    <w:rsid w:val="2C493A17"/>
    <w:rsid w:val="2CB96718"/>
    <w:rsid w:val="2CE555E6"/>
    <w:rsid w:val="2CE850D0"/>
    <w:rsid w:val="2CF439DB"/>
    <w:rsid w:val="2D234CF5"/>
    <w:rsid w:val="2D7050C6"/>
    <w:rsid w:val="2DA84860"/>
    <w:rsid w:val="2DC860A6"/>
    <w:rsid w:val="2DF67CC1"/>
    <w:rsid w:val="2E344345"/>
    <w:rsid w:val="2E755BEA"/>
    <w:rsid w:val="2E772AC7"/>
    <w:rsid w:val="2EC75720"/>
    <w:rsid w:val="2EDE4234"/>
    <w:rsid w:val="2EE948D6"/>
    <w:rsid w:val="2EF53261"/>
    <w:rsid w:val="2F046E1E"/>
    <w:rsid w:val="2F357C66"/>
    <w:rsid w:val="2F3E035E"/>
    <w:rsid w:val="2F4F4441"/>
    <w:rsid w:val="2FE11772"/>
    <w:rsid w:val="304F7202"/>
    <w:rsid w:val="309729E7"/>
    <w:rsid w:val="30AA08EF"/>
    <w:rsid w:val="30BA4CEE"/>
    <w:rsid w:val="30D42767"/>
    <w:rsid w:val="30DF0305"/>
    <w:rsid w:val="30DF67EA"/>
    <w:rsid w:val="315D7DA4"/>
    <w:rsid w:val="31646571"/>
    <w:rsid w:val="319A0FE4"/>
    <w:rsid w:val="31F10857"/>
    <w:rsid w:val="321C2BAF"/>
    <w:rsid w:val="32843FFE"/>
    <w:rsid w:val="32A3555E"/>
    <w:rsid w:val="32C2475E"/>
    <w:rsid w:val="331B16C0"/>
    <w:rsid w:val="33261046"/>
    <w:rsid w:val="33641229"/>
    <w:rsid w:val="33784CD4"/>
    <w:rsid w:val="33963A1E"/>
    <w:rsid w:val="33DD2C4D"/>
    <w:rsid w:val="33FC4F3D"/>
    <w:rsid w:val="340C3D9A"/>
    <w:rsid w:val="342E081E"/>
    <w:rsid w:val="358C22F5"/>
    <w:rsid w:val="36276C4F"/>
    <w:rsid w:val="36344D15"/>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3711E"/>
    <w:rsid w:val="3C0C0AA1"/>
    <w:rsid w:val="3C164A8D"/>
    <w:rsid w:val="3C4D011D"/>
    <w:rsid w:val="3C5710E9"/>
    <w:rsid w:val="3CB7466E"/>
    <w:rsid w:val="3CF8135F"/>
    <w:rsid w:val="3E5F22F2"/>
    <w:rsid w:val="3E6413E1"/>
    <w:rsid w:val="3E691DE9"/>
    <w:rsid w:val="3EE53006"/>
    <w:rsid w:val="3F011C59"/>
    <w:rsid w:val="3F1407B5"/>
    <w:rsid w:val="3F1D7244"/>
    <w:rsid w:val="3F1E55F3"/>
    <w:rsid w:val="3F440007"/>
    <w:rsid w:val="3F711169"/>
    <w:rsid w:val="3F895B21"/>
    <w:rsid w:val="3FC93043"/>
    <w:rsid w:val="406B3968"/>
    <w:rsid w:val="40B04456"/>
    <w:rsid w:val="40FB5581"/>
    <w:rsid w:val="4119604E"/>
    <w:rsid w:val="41554B3E"/>
    <w:rsid w:val="416E29A7"/>
    <w:rsid w:val="418D1865"/>
    <w:rsid w:val="4226335B"/>
    <w:rsid w:val="42601C60"/>
    <w:rsid w:val="427D349E"/>
    <w:rsid w:val="428E46BB"/>
    <w:rsid w:val="429152B6"/>
    <w:rsid w:val="429945EC"/>
    <w:rsid w:val="42B02964"/>
    <w:rsid w:val="43170206"/>
    <w:rsid w:val="43413C27"/>
    <w:rsid w:val="438229E8"/>
    <w:rsid w:val="43C51CEE"/>
    <w:rsid w:val="43D51CF5"/>
    <w:rsid w:val="43D93497"/>
    <w:rsid w:val="44267114"/>
    <w:rsid w:val="449414B5"/>
    <w:rsid w:val="44CE29A6"/>
    <w:rsid w:val="45164A6A"/>
    <w:rsid w:val="45295867"/>
    <w:rsid w:val="453C1DDB"/>
    <w:rsid w:val="459840BF"/>
    <w:rsid w:val="45BF6450"/>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BB5BEF"/>
    <w:rsid w:val="49ED548C"/>
    <w:rsid w:val="49F161BC"/>
    <w:rsid w:val="4A4A4481"/>
    <w:rsid w:val="4A590F64"/>
    <w:rsid w:val="4A88568C"/>
    <w:rsid w:val="4B711B74"/>
    <w:rsid w:val="4BD56D10"/>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056A63"/>
    <w:rsid w:val="4ED93AEE"/>
    <w:rsid w:val="4EF30950"/>
    <w:rsid w:val="4F0202B4"/>
    <w:rsid w:val="4F2D45BF"/>
    <w:rsid w:val="4F3802E4"/>
    <w:rsid w:val="4F5F5742"/>
    <w:rsid w:val="4F702AB6"/>
    <w:rsid w:val="4F8B1BBF"/>
    <w:rsid w:val="4F8E75F4"/>
    <w:rsid w:val="4FA02EC7"/>
    <w:rsid w:val="508D440A"/>
    <w:rsid w:val="5103733B"/>
    <w:rsid w:val="511E308E"/>
    <w:rsid w:val="51217D24"/>
    <w:rsid w:val="51560851"/>
    <w:rsid w:val="521E562C"/>
    <w:rsid w:val="523C2D3F"/>
    <w:rsid w:val="52926B8C"/>
    <w:rsid w:val="52F03774"/>
    <w:rsid w:val="538B0C1D"/>
    <w:rsid w:val="53C84C9E"/>
    <w:rsid w:val="540602EE"/>
    <w:rsid w:val="543D41FB"/>
    <w:rsid w:val="548E5CAE"/>
    <w:rsid w:val="54C97A24"/>
    <w:rsid w:val="54EC6085"/>
    <w:rsid w:val="551A3EF8"/>
    <w:rsid w:val="55387801"/>
    <w:rsid w:val="556A2277"/>
    <w:rsid w:val="55CF021E"/>
    <w:rsid w:val="55D93D68"/>
    <w:rsid w:val="561720BD"/>
    <w:rsid w:val="56191764"/>
    <w:rsid w:val="56405548"/>
    <w:rsid w:val="56426B33"/>
    <w:rsid w:val="565076BF"/>
    <w:rsid w:val="56511950"/>
    <w:rsid w:val="56693A34"/>
    <w:rsid w:val="56891D8F"/>
    <w:rsid w:val="56C02F6A"/>
    <w:rsid w:val="570D43E2"/>
    <w:rsid w:val="57212E09"/>
    <w:rsid w:val="57284198"/>
    <w:rsid w:val="57C31B98"/>
    <w:rsid w:val="57CB0140"/>
    <w:rsid w:val="57E463C7"/>
    <w:rsid w:val="580C3794"/>
    <w:rsid w:val="58744AC1"/>
    <w:rsid w:val="58B61A9D"/>
    <w:rsid w:val="58C33C5A"/>
    <w:rsid w:val="58CC3EAD"/>
    <w:rsid w:val="58F12E9E"/>
    <w:rsid w:val="59AC2042"/>
    <w:rsid w:val="59DF74B6"/>
    <w:rsid w:val="59F91E1B"/>
    <w:rsid w:val="59FB721F"/>
    <w:rsid w:val="5A596CA5"/>
    <w:rsid w:val="5A71367A"/>
    <w:rsid w:val="5B1B1D9F"/>
    <w:rsid w:val="5B312324"/>
    <w:rsid w:val="5B3F1E91"/>
    <w:rsid w:val="5B813524"/>
    <w:rsid w:val="5BA15B7C"/>
    <w:rsid w:val="5BAA265C"/>
    <w:rsid w:val="5BB1219F"/>
    <w:rsid w:val="5BC326E1"/>
    <w:rsid w:val="5BF37E5F"/>
    <w:rsid w:val="5C582767"/>
    <w:rsid w:val="5CF657CD"/>
    <w:rsid w:val="5D343E68"/>
    <w:rsid w:val="5D395EF9"/>
    <w:rsid w:val="5D460992"/>
    <w:rsid w:val="5DAF2F1E"/>
    <w:rsid w:val="5DBD6E2E"/>
    <w:rsid w:val="5DD4636B"/>
    <w:rsid w:val="5E856373"/>
    <w:rsid w:val="5EA17CC3"/>
    <w:rsid w:val="5EAF3E6C"/>
    <w:rsid w:val="5F3B0C4C"/>
    <w:rsid w:val="5F744E64"/>
    <w:rsid w:val="5FA76558"/>
    <w:rsid w:val="600225BA"/>
    <w:rsid w:val="6018347B"/>
    <w:rsid w:val="60B92304"/>
    <w:rsid w:val="60C73DE5"/>
    <w:rsid w:val="60EA73D6"/>
    <w:rsid w:val="61151C31"/>
    <w:rsid w:val="6133198D"/>
    <w:rsid w:val="617E0AF8"/>
    <w:rsid w:val="619304B3"/>
    <w:rsid w:val="61B45EE6"/>
    <w:rsid w:val="61B57C03"/>
    <w:rsid w:val="62D32766"/>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2719A4"/>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F545A"/>
    <w:rsid w:val="6C787517"/>
    <w:rsid w:val="6CED3119"/>
    <w:rsid w:val="6D091E11"/>
    <w:rsid w:val="6DA4008B"/>
    <w:rsid w:val="6DD9064C"/>
    <w:rsid w:val="6E0732BA"/>
    <w:rsid w:val="6EB34837"/>
    <w:rsid w:val="6F20013B"/>
    <w:rsid w:val="71D37635"/>
    <w:rsid w:val="722A21C5"/>
    <w:rsid w:val="726E2F4F"/>
    <w:rsid w:val="72BC780D"/>
    <w:rsid w:val="72C62AA1"/>
    <w:rsid w:val="72C71115"/>
    <w:rsid w:val="72C75081"/>
    <w:rsid w:val="72F851A0"/>
    <w:rsid w:val="73195863"/>
    <w:rsid w:val="73B250BD"/>
    <w:rsid w:val="73CE3E28"/>
    <w:rsid w:val="743D4317"/>
    <w:rsid w:val="74CC21AE"/>
    <w:rsid w:val="74DD4D17"/>
    <w:rsid w:val="74EE6EA4"/>
    <w:rsid w:val="74FB715A"/>
    <w:rsid w:val="75093403"/>
    <w:rsid w:val="750B7969"/>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930456"/>
    <w:rsid w:val="78E8447A"/>
    <w:rsid w:val="78F35532"/>
    <w:rsid w:val="78F665DB"/>
    <w:rsid w:val="792B2D90"/>
    <w:rsid w:val="795839D1"/>
    <w:rsid w:val="79600CBC"/>
    <w:rsid w:val="798B5156"/>
    <w:rsid w:val="799176AF"/>
    <w:rsid w:val="7AE42429"/>
    <w:rsid w:val="7B2A1EE8"/>
    <w:rsid w:val="7B4E7DC1"/>
    <w:rsid w:val="7B6F5A5B"/>
    <w:rsid w:val="7BDE4262"/>
    <w:rsid w:val="7C4428ED"/>
    <w:rsid w:val="7C445B0B"/>
    <w:rsid w:val="7C971957"/>
    <w:rsid w:val="7C9832E5"/>
    <w:rsid w:val="7CBC3C46"/>
    <w:rsid w:val="7D027BEA"/>
    <w:rsid w:val="7D2F4E8F"/>
    <w:rsid w:val="7D5B2135"/>
    <w:rsid w:val="7D7A3790"/>
    <w:rsid w:val="7D7E5EC1"/>
    <w:rsid w:val="7DA66CC3"/>
    <w:rsid w:val="7DB0236B"/>
    <w:rsid w:val="7DB3215D"/>
    <w:rsid w:val="7DDF7215"/>
    <w:rsid w:val="7E2A7DC1"/>
    <w:rsid w:val="7E81400A"/>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2">
    <w:name w:val="List Paragraph"/>
    <w:basedOn w:val="1"/>
    <w:next w:val="1"/>
    <w:autoRedefine/>
    <w:qFormat/>
    <w:uiPriority w:val="34"/>
    <w:pPr>
      <w:ind w:firstLine="420" w:firstLineChars="200"/>
    </w:pPr>
  </w:style>
  <w:style w:type="paragraph" w:styleId="3">
    <w:name w:val="Normal Indent"/>
    <w:basedOn w:val="1"/>
    <w:autoRedefine/>
    <w:qFormat/>
    <w:uiPriority w:val="0"/>
    <w:pPr>
      <w:ind w:firstLine="420" w:firstLineChars="200"/>
    </w:pPr>
    <w:rPr>
      <w:szCs w:val="21"/>
    </w:rPr>
  </w:style>
  <w:style w:type="paragraph" w:styleId="4">
    <w:name w:val="Body Text"/>
    <w:basedOn w:val="1"/>
    <w:autoRedefine/>
    <w:qFormat/>
    <w:uiPriority w:val="1"/>
    <w:rPr>
      <w:rFonts w:ascii="微软雅黑" w:hAnsi="微软雅黑" w:eastAsia="微软雅黑" w:cs="微软雅黑"/>
      <w:szCs w:val="21"/>
      <w:lang w:val="zh-CN" w:bidi="zh-CN"/>
    </w:rPr>
  </w:style>
  <w:style w:type="paragraph" w:styleId="5">
    <w:name w:val="Body Text Indent"/>
    <w:basedOn w:val="1"/>
    <w:autoRedefine/>
    <w:qFormat/>
    <w:uiPriority w:val="0"/>
    <w:pPr>
      <w:spacing w:after="120"/>
      <w:ind w:left="420" w:leftChars="200"/>
    </w:pPr>
  </w:style>
  <w:style w:type="paragraph" w:styleId="6">
    <w:name w:val="Plain Text"/>
    <w:basedOn w:val="1"/>
    <w:autoRedefine/>
    <w:unhideWhenUsed/>
    <w:qFormat/>
    <w:uiPriority w:val="0"/>
    <w:rPr>
      <w:rFonts w:ascii="宋体" w:hAnsi="Courier New"/>
      <w:szCs w:val="21"/>
    </w:rPr>
  </w:style>
  <w:style w:type="paragraph" w:styleId="7">
    <w:name w:val="Balloon Text"/>
    <w:basedOn w:val="1"/>
    <w:link w:val="20"/>
    <w:autoRedefine/>
    <w:qFormat/>
    <w:uiPriority w:val="0"/>
    <w:rPr>
      <w:sz w:val="18"/>
      <w:szCs w:val="18"/>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widowControl/>
      <w:spacing w:before="100" w:beforeAutospacing="1" w:after="100" w:afterAutospacing="1"/>
      <w:jc w:val="left"/>
    </w:pPr>
    <w:rPr>
      <w:rFonts w:ascii="宋体" w:hAnsi="宋体"/>
      <w:kern w:val="0"/>
      <w:sz w:val="24"/>
    </w:rPr>
  </w:style>
  <w:style w:type="paragraph" w:styleId="11">
    <w:name w:val="Body Text First Indent 2"/>
    <w:basedOn w:val="5"/>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0"/>
    <w:rPr>
      <w:b/>
    </w:rPr>
  </w:style>
  <w:style w:type="character" w:styleId="16">
    <w:name w:val="Emphasis"/>
    <w:basedOn w:val="14"/>
    <w:qFormat/>
    <w:uiPriority w:val="0"/>
    <w:rPr>
      <w:rFonts w:ascii="Times New Roman" w:hAnsi="Times New Roman" w:eastAsia="宋体" w:cs="Times New Roman"/>
      <w:i/>
      <w:iCs/>
      <w:sz w:val="21"/>
    </w:rPr>
  </w:style>
  <w:style w:type="character" w:styleId="17">
    <w:name w:val="Hyperlink"/>
    <w:basedOn w:val="14"/>
    <w:autoRedefine/>
    <w:qFormat/>
    <w:uiPriority w:val="0"/>
    <w:rPr>
      <w:color w:val="0000FF"/>
      <w:sz w:val="21"/>
      <w:szCs w:val="20"/>
      <w:u w:val="single"/>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 w:type="character" w:customStyle="1" w:styleId="19">
    <w:name w:val="NormalCharacter"/>
    <w:autoRedefine/>
    <w:qFormat/>
    <w:uiPriority w:val="0"/>
    <w:rPr>
      <w:rFonts w:ascii="Times New Roman" w:hAnsi="Times New Roman" w:eastAsia="宋体" w:cs="Times New Roman"/>
      <w:kern w:val="2"/>
      <w:sz w:val="21"/>
      <w:lang w:val="en-US" w:eastAsia="zh-CN" w:bidi="ar-SA"/>
    </w:rPr>
  </w:style>
  <w:style w:type="character" w:customStyle="1" w:styleId="20">
    <w:name w:val="批注框文本 Char"/>
    <w:basedOn w:val="14"/>
    <w:link w:val="7"/>
    <w:autoRedefine/>
    <w:qFormat/>
    <w:uiPriority w:val="0"/>
    <w:rPr>
      <w:rFonts w:ascii="Calibri" w:hAnsi="Calibri"/>
      <w:kern w:val="2"/>
      <w:sz w:val="18"/>
      <w:szCs w:val="18"/>
    </w:rPr>
  </w:style>
  <w:style w:type="character" w:customStyle="1" w:styleId="21">
    <w:name w:val="无"/>
    <w:basedOn w:val="14"/>
    <w:autoRedefine/>
    <w:qFormat/>
    <w:uiPriority w:val="0"/>
  </w:style>
  <w:style w:type="paragraph" w:customStyle="1" w:styleId="22">
    <w:name w:val="Table Text"/>
    <w:basedOn w:val="1"/>
    <w:semiHidden/>
    <w:qFormat/>
    <w:uiPriority w:val="0"/>
    <w:rPr>
      <w:rFonts w:ascii="宋体" w:hAnsi="宋体" w:eastAsia="宋体" w:cs="宋体"/>
      <w:sz w:val="20"/>
      <w:szCs w:val="20"/>
      <w:lang w:val="en-US" w:eastAsia="en-US" w:bidi="ar-SA"/>
    </w:rPr>
  </w:style>
  <w:style w:type="table" w:customStyle="1" w:styleId="2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6889</Words>
  <Characters>7014</Characters>
  <Lines>41</Lines>
  <Paragraphs>11</Paragraphs>
  <TotalTime>2</TotalTime>
  <ScaleCrop>false</ScaleCrop>
  <LinksUpToDate>false</LinksUpToDate>
  <CharactersWithSpaces>7437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2026-01-23T09:32:05Z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RubyTemplateID">
    <vt:lpwstr>6</vt:lpwstr>
  </property>
  <property fmtid="{D5CDD505-2E9C-101B-9397-08002B2CF9AE}" pid="4" name="ICV">
    <vt:lpwstr>9A042558441C4FD28A12E3FD7A49A6E2_13</vt:lpwstr>
  </property>
  <property fmtid="{D5CDD505-2E9C-101B-9397-08002B2CF9AE}" pid="5" name="KSOTemplateDocerSaveRecord">
    <vt:lpwstr>eyJoZGlkIjoiMmE0YmQyZThkMDNhOTk1MzM1Njg4M2U1ZjYyNjBjYjMiLCJ1c2VySWQiOiI2NTYxMjIzMDcifQ==</vt:lpwstr>
  </property>
</Properties>
</file>