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8F5F4">
    <v:background id="_x0000_s1025">
      <v:fill type="tile" on="t" color2="#FFFFFF" o:title="paper2" focussize="0,0" recolor="t" r:id="rId6"/>
    </v:background>
  </w:background>
  <w:body>
    <w:p w14:paraId="334D1BA1">
      <w:pPr>
        <w:jc w:val="center"/>
        <w:rPr>
          <w:rFonts w:hint="eastAsia" w:ascii="微软雅黑" w:hAnsi="微软雅黑" w:eastAsia="微软雅黑" w:cs="微软雅黑"/>
          <w:b/>
          <w:bCs/>
          <w:color w:val="00B050"/>
          <w:sz w:val="52"/>
          <w:szCs w:val="52"/>
        </w:rPr>
      </w:pPr>
      <w:r>
        <w:rPr>
          <w:rFonts w:hint="eastAsia" w:ascii="微软雅黑" w:hAnsi="微软雅黑" w:eastAsia="微软雅黑" w:cs="微软雅黑"/>
          <w:b/>
          <w:bCs/>
          <w:color w:val="00B050"/>
          <w:sz w:val="52"/>
          <w:szCs w:val="52"/>
        </w:rPr>
        <w:drawing>
          <wp:anchor distT="0" distB="0" distL="114300" distR="114300" simplePos="0" relativeHeight="251659264" behindDoc="0" locked="0" layoutInCell="1" allowOverlap="1">
            <wp:simplePos x="0" y="0"/>
            <wp:positionH relativeFrom="column">
              <wp:posOffset>-222250</wp:posOffset>
            </wp:positionH>
            <wp:positionV relativeFrom="paragraph">
              <wp:posOffset>-401320</wp:posOffset>
            </wp:positionV>
            <wp:extent cx="7632700" cy="10693400"/>
            <wp:effectExtent l="0" t="0" r="6350" b="12700"/>
            <wp:wrapSquare wrapText="bothSides"/>
            <wp:docPr id="1" name="图片 1"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图片1"/>
                    <pic:cNvPicPr>
                      <a:picLocks noChangeAspect="1"/>
                    </pic:cNvPicPr>
                  </pic:nvPicPr>
                  <pic:blipFill>
                    <a:blip r:embed="rId7"/>
                    <a:stretch>
                      <a:fillRect/>
                    </a:stretch>
                  </pic:blipFill>
                  <pic:spPr>
                    <a:xfrm>
                      <a:off x="0" y="0"/>
                      <a:ext cx="7632700" cy="10693400"/>
                    </a:xfrm>
                    <a:prstGeom prst="rect">
                      <a:avLst/>
                    </a:prstGeom>
                  </pic:spPr>
                </pic:pic>
              </a:graphicData>
            </a:graphic>
          </wp:anchor>
        </w:drawing>
      </w:r>
      <w:r>
        <w:rPr>
          <w:rFonts w:hint="eastAsia" w:ascii="微软雅黑" w:hAnsi="微软雅黑" w:eastAsia="微软雅黑" w:cs="微软雅黑"/>
          <w:b/>
          <w:bCs/>
          <w:color w:val="00B050"/>
          <w:sz w:val="52"/>
          <w:szCs w:val="52"/>
        </w:rPr>
        <w:br w:type="page"/>
      </w:r>
    </w:p>
    <w:p w14:paraId="67E0ADF7">
      <w:pPr>
        <w:jc w:val="center"/>
        <w:rPr>
          <w:rFonts w:hint="eastAsia" w:ascii="微软雅黑" w:hAnsi="微软雅黑" w:eastAsia="微软雅黑" w:cs="微软雅黑"/>
          <w:b/>
          <w:bCs/>
          <w:color w:val="00B050"/>
          <w:sz w:val="52"/>
          <w:szCs w:val="52"/>
        </w:rPr>
      </w:pPr>
      <w:r>
        <w:rPr>
          <w:rFonts w:hint="eastAsia" w:ascii="微软雅黑" w:hAnsi="微软雅黑" w:eastAsia="微软雅黑" w:cs="微软雅黑"/>
          <w:b/>
          <w:bCs/>
          <w:color w:val="00B050"/>
          <w:sz w:val="52"/>
          <w:szCs w:val="52"/>
        </w:rPr>
        <w:drawing>
          <wp:anchor distT="0" distB="0" distL="114300" distR="114300" simplePos="0" relativeHeight="251660288" behindDoc="0" locked="0" layoutInCell="1" allowOverlap="1">
            <wp:simplePos x="0" y="0"/>
            <wp:positionH relativeFrom="column">
              <wp:posOffset>-222250</wp:posOffset>
            </wp:positionH>
            <wp:positionV relativeFrom="paragraph">
              <wp:posOffset>-386080</wp:posOffset>
            </wp:positionV>
            <wp:extent cx="7569835" cy="10754995"/>
            <wp:effectExtent l="0" t="0" r="12065" b="8255"/>
            <wp:wrapSquare wrapText="bothSides"/>
            <wp:docPr id="3" name="图片 3"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图片2"/>
                    <pic:cNvPicPr>
                      <a:picLocks noChangeAspect="1"/>
                    </pic:cNvPicPr>
                  </pic:nvPicPr>
                  <pic:blipFill>
                    <a:blip r:embed="rId8"/>
                    <a:stretch>
                      <a:fillRect/>
                    </a:stretch>
                  </pic:blipFill>
                  <pic:spPr>
                    <a:xfrm>
                      <a:off x="0" y="0"/>
                      <a:ext cx="7569835" cy="10754995"/>
                    </a:xfrm>
                    <a:prstGeom prst="rect">
                      <a:avLst/>
                    </a:prstGeom>
                  </pic:spPr>
                </pic:pic>
              </a:graphicData>
            </a:graphic>
          </wp:anchor>
        </w:drawing>
      </w:r>
      <w:r>
        <w:rPr>
          <w:rFonts w:hint="eastAsia" w:ascii="微软雅黑" w:hAnsi="微软雅黑" w:eastAsia="微软雅黑" w:cs="微软雅黑"/>
          <w:b/>
          <w:bCs/>
          <w:color w:val="00B050"/>
          <w:sz w:val="52"/>
          <w:szCs w:val="52"/>
        </w:rPr>
        <w:br w:type="page"/>
      </w:r>
    </w:p>
    <w:p w14:paraId="6DA8BA0C">
      <w:pPr>
        <w:jc w:val="center"/>
        <w:rPr>
          <w:rFonts w:hint="eastAsia" w:ascii="微软雅黑" w:hAnsi="微软雅黑" w:eastAsia="微软雅黑" w:cs="微软雅黑"/>
          <w:b/>
          <w:bCs/>
          <w:color w:val="00B050"/>
          <w:sz w:val="52"/>
          <w:szCs w:val="52"/>
        </w:rPr>
      </w:pPr>
      <w:r>
        <w:rPr>
          <w:rFonts w:hint="eastAsia" w:ascii="微软雅黑" w:hAnsi="微软雅黑" w:eastAsia="微软雅黑" w:cs="微软雅黑"/>
          <w:b/>
          <w:bCs/>
          <w:color w:val="00B050"/>
          <w:sz w:val="52"/>
          <w:szCs w:val="52"/>
        </w:rPr>
        <w:drawing>
          <wp:anchor distT="0" distB="0" distL="114300" distR="114300" simplePos="0" relativeHeight="251661312" behindDoc="0" locked="0" layoutInCell="1" allowOverlap="1">
            <wp:simplePos x="0" y="0"/>
            <wp:positionH relativeFrom="column">
              <wp:posOffset>-222885</wp:posOffset>
            </wp:positionH>
            <wp:positionV relativeFrom="paragraph">
              <wp:posOffset>-448945</wp:posOffset>
            </wp:positionV>
            <wp:extent cx="7576185" cy="10714355"/>
            <wp:effectExtent l="0" t="0" r="5715" b="10795"/>
            <wp:wrapSquare wrapText="bothSides"/>
            <wp:docPr id="4" name="图片 4"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片3"/>
                    <pic:cNvPicPr>
                      <a:picLocks noChangeAspect="1"/>
                    </pic:cNvPicPr>
                  </pic:nvPicPr>
                  <pic:blipFill>
                    <a:blip r:embed="rId9"/>
                    <a:stretch>
                      <a:fillRect/>
                    </a:stretch>
                  </pic:blipFill>
                  <pic:spPr>
                    <a:xfrm>
                      <a:off x="0" y="0"/>
                      <a:ext cx="7576185" cy="10714355"/>
                    </a:xfrm>
                    <a:prstGeom prst="rect">
                      <a:avLst/>
                    </a:prstGeom>
                  </pic:spPr>
                </pic:pic>
              </a:graphicData>
            </a:graphic>
          </wp:anchor>
        </w:drawing>
      </w:r>
      <w:r>
        <w:rPr>
          <w:rFonts w:hint="eastAsia" w:ascii="微软雅黑" w:hAnsi="微软雅黑" w:eastAsia="微软雅黑" w:cs="微软雅黑"/>
          <w:b/>
          <w:bCs/>
          <w:color w:val="00B050"/>
          <w:sz w:val="52"/>
          <w:szCs w:val="52"/>
        </w:rPr>
        <w:br w:type="page"/>
      </w:r>
    </w:p>
    <w:p w14:paraId="3451B702">
      <w:pPr>
        <w:jc w:val="center"/>
        <w:rPr>
          <w:rFonts w:hint="eastAsia" w:ascii="微软雅黑" w:hAnsi="微软雅黑" w:eastAsia="微软雅黑" w:cs="微软雅黑"/>
          <w:b/>
          <w:bCs/>
          <w:color w:val="00B050"/>
          <w:sz w:val="52"/>
          <w:szCs w:val="52"/>
        </w:rPr>
      </w:pPr>
      <w:r>
        <w:rPr>
          <w:rFonts w:hint="eastAsia" w:ascii="微软雅黑" w:hAnsi="微软雅黑" w:eastAsia="微软雅黑" w:cs="微软雅黑"/>
          <w:b/>
          <w:bCs/>
          <w:color w:val="00B050"/>
          <w:sz w:val="52"/>
          <w:szCs w:val="52"/>
        </w:rPr>
        <w:drawing>
          <wp:anchor distT="0" distB="0" distL="114300" distR="114300" simplePos="0" relativeHeight="251662336" behindDoc="0" locked="0" layoutInCell="1" allowOverlap="1">
            <wp:simplePos x="0" y="0"/>
            <wp:positionH relativeFrom="column">
              <wp:posOffset>-224155</wp:posOffset>
            </wp:positionH>
            <wp:positionV relativeFrom="paragraph">
              <wp:posOffset>-401320</wp:posOffset>
            </wp:positionV>
            <wp:extent cx="7588250" cy="10727690"/>
            <wp:effectExtent l="0" t="0" r="12700" b="16510"/>
            <wp:wrapSquare wrapText="bothSides"/>
            <wp:docPr id="5" name="图片 5" descr="图片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图片4"/>
                    <pic:cNvPicPr>
                      <a:picLocks noChangeAspect="1"/>
                    </pic:cNvPicPr>
                  </pic:nvPicPr>
                  <pic:blipFill>
                    <a:blip r:embed="rId10"/>
                    <a:stretch>
                      <a:fillRect/>
                    </a:stretch>
                  </pic:blipFill>
                  <pic:spPr>
                    <a:xfrm>
                      <a:off x="0" y="0"/>
                      <a:ext cx="7588250" cy="10727690"/>
                    </a:xfrm>
                    <a:prstGeom prst="rect">
                      <a:avLst/>
                    </a:prstGeom>
                  </pic:spPr>
                </pic:pic>
              </a:graphicData>
            </a:graphic>
          </wp:anchor>
        </w:drawing>
      </w:r>
      <w:r>
        <w:rPr>
          <w:rFonts w:hint="eastAsia" w:ascii="微软雅黑" w:hAnsi="微软雅黑" w:eastAsia="微软雅黑" w:cs="微软雅黑"/>
          <w:b/>
          <w:bCs/>
          <w:color w:val="00B050"/>
          <w:sz w:val="52"/>
          <w:szCs w:val="52"/>
        </w:rPr>
        <w:br w:type="page"/>
      </w:r>
    </w:p>
    <w:p w14:paraId="5D8C2444">
      <w:pPr>
        <w:jc w:val="center"/>
        <w:rPr>
          <w:rFonts w:hint="eastAsia" w:ascii="微软雅黑" w:hAnsi="微软雅黑" w:eastAsia="微软雅黑" w:cs="微软雅黑"/>
          <w:b/>
          <w:bCs/>
          <w:color w:val="00B050"/>
          <w:sz w:val="52"/>
          <w:szCs w:val="52"/>
        </w:rPr>
      </w:pPr>
      <w:r>
        <w:rPr>
          <w:rFonts w:hint="eastAsia" w:ascii="微软雅黑" w:hAnsi="微软雅黑" w:eastAsia="微软雅黑" w:cs="微软雅黑"/>
          <w:b/>
          <w:bCs/>
          <w:color w:val="00B050"/>
          <w:sz w:val="52"/>
          <w:szCs w:val="52"/>
        </w:rPr>
        <w:drawing>
          <wp:anchor distT="0" distB="0" distL="114300" distR="114300" simplePos="0" relativeHeight="251663360" behindDoc="0" locked="0" layoutInCell="1" allowOverlap="1">
            <wp:simplePos x="0" y="0"/>
            <wp:positionH relativeFrom="column">
              <wp:posOffset>-229235</wp:posOffset>
            </wp:positionH>
            <wp:positionV relativeFrom="paragraph">
              <wp:posOffset>-379095</wp:posOffset>
            </wp:positionV>
            <wp:extent cx="7604125" cy="10721340"/>
            <wp:effectExtent l="0" t="0" r="15875" b="3810"/>
            <wp:wrapSquare wrapText="bothSides"/>
            <wp:docPr id="6" name="图片 6" descr="图片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图片5"/>
                    <pic:cNvPicPr>
                      <a:picLocks noChangeAspect="1"/>
                    </pic:cNvPicPr>
                  </pic:nvPicPr>
                  <pic:blipFill>
                    <a:blip r:embed="rId11"/>
                    <a:stretch>
                      <a:fillRect/>
                    </a:stretch>
                  </pic:blipFill>
                  <pic:spPr>
                    <a:xfrm>
                      <a:off x="0" y="0"/>
                      <a:ext cx="7604125" cy="10721340"/>
                    </a:xfrm>
                    <a:prstGeom prst="rect">
                      <a:avLst/>
                    </a:prstGeom>
                  </pic:spPr>
                </pic:pic>
              </a:graphicData>
            </a:graphic>
          </wp:anchor>
        </w:drawing>
      </w:r>
      <w:r>
        <w:rPr>
          <w:rFonts w:hint="eastAsia" w:ascii="微软雅黑" w:hAnsi="微软雅黑" w:eastAsia="微软雅黑" w:cs="微软雅黑"/>
          <w:b/>
          <w:bCs/>
          <w:color w:val="00B050"/>
          <w:sz w:val="52"/>
          <w:szCs w:val="52"/>
        </w:rPr>
        <w:br w:type="page"/>
      </w:r>
    </w:p>
    <w:tbl>
      <w:tblPr>
        <w:tblStyle w:val="11"/>
        <w:tblpPr w:leftFromText="180" w:rightFromText="180" w:vertAnchor="page" w:horzAnchor="margin" w:tblpX="-72" w:tblpY="341"/>
        <w:tblW w:w="11628" w:type="dxa"/>
        <w:tblInd w:w="0" w:type="dxa"/>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ayout w:type="fixed"/>
        <w:tblCellMar>
          <w:top w:w="0" w:type="dxa"/>
          <w:left w:w="108" w:type="dxa"/>
          <w:bottom w:w="0" w:type="dxa"/>
          <w:right w:w="108" w:type="dxa"/>
        </w:tblCellMar>
      </w:tblPr>
      <w:tblGrid>
        <w:gridCol w:w="1250"/>
        <w:gridCol w:w="6536"/>
        <w:gridCol w:w="648"/>
        <w:gridCol w:w="765"/>
        <w:gridCol w:w="600"/>
        <w:gridCol w:w="1829"/>
      </w:tblGrid>
      <w:tr w14:paraId="5C69B6C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78" w:hRule="atLeast"/>
        </w:trPr>
        <w:tc>
          <w:tcPr>
            <w:tcW w:w="11628" w:type="dxa"/>
            <w:gridSpan w:val="6"/>
            <w:tcBorders>
              <w:bottom w:val="single" w:color="auto" w:sz="4" w:space="0"/>
            </w:tcBorders>
          </w:tcPr>
          <w:p w14:paraId="09D3AA91">
            <w:pPr>
              <w:jc w:val="center"/>
              <w:rPr>
                <w:b/>
                <w:color w:val="FF0000"/>
                <w:sz w:val="28"/>
                <w:szCs w:val="28"/>
              </w:rPr>
            </w:pPr>
            <w:bookmarkStart w:id="0" w:name="_GoBack"/>
            <w:bookmarkEnd w:id="0"/>
            <w:r>
              <w:rPr>
                <w:rFonts w:hint="eastAsia" w:ascii="微软雅黑" w:hAnsi="微软雅黑" w:eastAsia="微软雅黑" w:cs="微软雅黑"/>
                <w:b/>
                <w:bCs/>
                <w:color w:val="00B050"/>
                <w:sz w:val="52"/>
                <w:szCs w:val="52"/>
              </w:rPr>
              <w:t>【</w:t>
            </w:r>
            <w:r>
              <w:rPr>
                <w:rFonts w:hint="eastAsia" w:ascii="微软雅黑" w:hAnsi="微软雅黑" w:eastAsia="微软雅黑" w:cs="微软雅黑"/>
                <w:b/>
                <w:bCs/>
                <w:color w:val="00B050"/>
                <w:sz w:val="52"/>
                <w:szCs w:val="52"/>
                <w:lang w:val="en-US" w:eastAsia="zh-CN"/>
              </w:rPr>
              <w:t>网红恩施</w:t>
            </w:r>
            <w:r>
              <w:rPr>
                <w:rFonts w:hint="eastAsia" w:ascii="微软雅黑" w:hAnsi="微软雅黑" w:eastAsia="微软雅黑" w:cs="微软雅黑"/>
                <w:b/>
                <w:bCs/>
                <w:color w:val="00B050"/>
                <w:sz w:val="52"/>
                <w:szCs w:val="52"/>
              </w:rPr>
              <w:t>】</w:t>
            </w:r>
          </w:p>
        </w:tc>
      </w:tr>
      <w:tr w14:paraId="775D875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31" w:hRule="atLeast"/>
        </w:trPr>
        <w:tc>
          <w:tcPr>
            <w:tcW w:w="11628" w:type="dxa"/>
            <w:gridSpan w:val="6"/>
            <w:tcBorders>
              <w:bottom w:val="single" w:color="auto" w:sz="4" w:space="0"/>
            </w:tcBorders>
          </w:tcPr>
          <w:p w14:paraId="3702B22D">
            <w:pPr>
              <w:pStyle w:val="3"/>
              <w:keepNext w:val="0"/>
              <w:keepLines w:val="0"/>
              <w:pageBreakBefore w:val="0"/>
              <w:widowControl w:val="0"/>
              <w:kinsoku/>
              <w:wordWrap/>
              <w:overflowPunct/>
              <w:topLinePunct w:val="0"/>
              <w:autoSpaceDE/>
              <w:autoSpaceDN/>
              <w:bidi w:val="0"/>
              <w:adjustRightInd/>
              <w:snapToGrid/>
              <w:spacing w:line="440" w:lineRule="exact"/>
              <w:ind w:right="0"/>
              <w:jc w:val="center"/>
              <w:textAlignment w:val="auto"/>
              <w:outlineLvl w:val="0"/>
              <w:rPr>
                <w:b/>
                <w:color w:val="FF0000"/>
                <w:sz w:val="28"/>
                <w:szCs w:val="28"/>
              </w:rPr>
            </w:pPr>
            <w:r>
              <w:rPr>
                <w:rFonts w:hint="eastAsia" w:cs="微软雅黑"/>
                <w:b/>
                <w:bCs/>
                <w:color w:val="00B050"/>
                <w:sz w:val="30"/>
                <w:szCs w:val="30"/>
                <w:lang w:val="en-US" w:eastAsia="zh-CN"/>
              </w:rPr>
              <w:t>屏山大峡谷/宣恩夜景/文澜桥/观墨达楼/恩施大峡谷（七星寨-云龙地缝）/女儿城/狮子关/伍家台普6</w:t>
            </w:r>
            <w:r>
              <w:rPr>
                <w:rFonts w:hint="eastAsia" w:ascii="微软雅黑" w:hAnsi="微软雅黑" w:eastAsia="微软雅黑" w:cs="微软雅黑"/>
                <w:b/>
                <w:bCs/>
                <w:color w:val="00B050"/>
                <w:sz w:val="30"/>
                <w:szCs w:val="30"/>
                <w:lang w:val="en-US" w:eastAsia="zh-CN"/>
              </w:rPr>
              <w:t>日游</w:t>
            </w:r>
          </w:p>
        </w:tc>
      </w:tr>
      <w:tr w14:paraId="7770620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896" w:hRule="atLeast"/>
        </w:trPr>
        <w:tc>
          <w:tcPr>
            <w:tcW w:w="11628" w:type="dxa"/>
            <w:gridSpan w:val="6"/>
            <w:tcBorders>
              <w:bottom w:val="single" w:color="auto" w:sz="4" w:space="0"/>
            </w:tcBorders>
          </w:tcPr>
          <w:p w14:paraId="14BA76BA">
            <w:pPr>
              <w:pStyle w:val="21"/>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b/>
                <w:bCs/>
                <w:color w:val="000000" w:themeColor="text1"/>
                <w:sz w:val="21"/>
                <w:szCs w:val="21"/>
                <w:lang w:val="en-US" w:eastAsia="zh-CN"/>
                <w14:textFill>
                  <w14:solidFill>
                    <w14:schemeClr w14:val="tx1"/>
                  </w14:solidFill>
                </w14:textFill>
              </w:rPr>
            </w:pPr>
            <w:r>
              <w:rPr>
                <w:rFonts w:hint="eastAsia" w:ascii="微软雅黑" w:hAnsi="微软雅黑" w:eastAsia="微软雅黑" w:cs="微软雅黑"/>
                <w:b/>
                <w:bCs/>
                <w:color w:val="000000" w:themeColor="text1"/>
                <w:sz w:val="21"/>
                <w:szCs w:val="21"/>
                <w:lang w:val="en-US" w:eastAsia="zh-CN"/>
                <w14:textFill>
                  <w14:solidFill>
                    <w14:schemeClr w14:val="tx1"/>
                  </w14:solidFill>
                </w14:textFill>
              </w:rPr>
              <w:t>温度服务：专享机场/车站专车接送、管家24小时服务；</w:t>
            </w:r>
          </w:p>
          <w:p w14:paraId="760AE70E">
            <w:pPr>
              <w:pStyle w:val="21"/>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b/>
                <w:bCs/>
                <w:color w:val="000000" w:themeColor="text1"/>
                <w:sz w:val="21"/>
                <w:szCs w:val="21"/>
                <w:lang w:val="en-US" w:eastAsia="zh-CN"/>
                <w14:textFill>
                  <w14:solidFill>
                    <w14:schemeClr w14:val="tx1"/>
                  </w14:solidFill>
                </w14:textFill>
              </w:rPr>
            </w:pPr>
            <w:r>
              <w:rPr>
                <w:rFonts w:hint="eastAsia" w:ascii="微软雅黑" w:hAnsi="微软雅黑" w:eastAsia="微软雅黑" w:cs="微软雅黑"/>
                <w:b/>
                <w:bCs/>
                <w:color w:val="000000" w:themeColor="text1"/>
                <w:sz w:val="21"/>
                <w:szCs w:val="21"/>
                <w:lang w:val="en-US" w:eastAsia="zh-CN"/>
                <w14:textFill>
                  <w14:solidFill>
                    <w14:schemeClr w14:val="tx1"/>
                  </w14:solidFill>
                </w14:textFill>
              </w:rPr>
              <w:t>睡眠保证：5晚恩施酒店，保障睡眠质量；</w:t>
            </w:r>
          </w:p>
          <w:p w14:paraId="323D4943">
            <w:pPr>
              <w:pStyle w:val="21"/>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b/>
                <w:bCs/>
                <w:color w:val="000000" w:themeColor="text1"/>
                <w:sz w:val="21"/>
                <w:szCs w:val="21"/>
                <w:lang w:val="en-US" w:eastAsia="zh-CN"/>
                <w14:textFill>
                  <w14:solidFill>
                    <w14:schemeClr w14:val="tx1"/>
                  </w14:solidFill>
                </w14:textFill>
              </w:rPr>
            </w:pPr>
            <w:r>
              <w:rPr>
                <w:rFonts w:hint="eastAsia" w:ascii="微软雅黑" w:hAnsi="微软雅黑" w:eastAsia="微软雅黑" w:cs="微软雅黑"/>
                <w:b/>
                <w:bCs/>
                <w:color w:val="000000" w:themeColor="text1"/>
                <w:sz w:val="21"/>
                <w:szCs w:val="21"/>
                <w:lang w:val="en-US" w:eastAsia="zh-CN"/>
                <w14:textFill>
                  <w14:solidFill>
                    <w14:schemeClr w14:val="tx1"/>
                  </w14:solidFill>
                </w14:textFill>
              </w:rPr>
              <w:t>乘坐体验：多年老司机，全程跟踪服务，让您出行无忧；</w:t>
            </w:r>
          </w:p>
          <w:p w14:paraId="6009310B">
            <w:pPr>
              <w:pStyle w:val="21"/>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b/>
                <w:bCs/>
                <w:color w:val="000000" w:themeColor="text1"/>
                <w:sz w:val="21"/>
                <w:szCs w:val="21"/>
                <w:lang w:val="en-US" w:eastAsia="zh-CN"/>
                <w14:textFill>
                  <w14:solidFill>
                    <w14:schemeClr w14:val="tx1"/>
                  </w14:solidFill>
                </w14:textFill>
              </w:rPr>
            </w:pPr>
            <w:r>
              <w:rPr>
                <w:rFonts w:hint="eastAsia" w:ascii="微软雅黑" w:hAnsi="微软雅黑" w:eastAsia="微软雅黑" w:cs="微软雅黑"/>
                <w:b/>
                <w:bCs/>
                <w:color w:val="000000" w:themeColor="text1"/>
                <w:sz w:val="21"/>
                <w:szCs w:val="21"/>
                <w:lang w:val="en-US" w:eastAsia="zh-CN"/>
                <w14:textFill>
                  <w14:solidFill>
                    <w14:schemeClr w14:val="tx1"/>
                  </w14:solidFill>
                </w14:textFill>
              </w:rPr>
              <w:t>舌尖美味：5大美食风味餐（特别升级宣恩烤活鱼、土家摔碗酒、峡谷养生宴、农家富硒宴、</w:t>
            </w:r>
          </w:p>
          <w:p w14:paraId="19550EE3">
            <w:pPr>
              <w:pStyle w:val="21"/>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b/>
                <w:bCs/>
                <w:color w:val="000000" w:themeColor="text1"/>
                <w:sz w:val="21"/>
                <w:szCs w:val="21"/>
                <w:lang w:val="en-US" w:eastAsia="zh-CN"/>
                <w14:textFill>
                  <w14:solidFill>
                    <w14:schemeClr w14:val="tx1"/>
                  </w14:solidFill>
                </w14:textFill>
              </w:rPr>
            </w:pPr>
            <w:r>
              <w:rPr>
                <w:rFonts w:hint="eastAsia" w:ascii="微软雅黑" w:hAnsi="微软雅黑" w:eastAsia="微软雅黑" w:cs="微软雅黑"/>
                <w:b/>
                <w:bCs/>
                <w:color w:val="000000" w:themeColor="text1"/>
                <w:sz w:val="21"/>
                <w:szCs w:val="21"/>
                <w:lang w:val="en-US" w:eastAsia="zh-CN"/>
                <w14:textFill>
                  <w14:solidFill>
                    <w14:schemeClr w14:val="tx1"/>
                  </w14:solidFill>
                </w14:textFill>
              </w:rPr>
              <w:t>土家风味餐）味蕾肆意撒欢；</w:t>
            </w:r>
          </w:p>
          <w:p w14:paraId="3ED16241">
            <w:pPr>
              <w:pStyle w:val="21"/>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b/>
                <w:bCs/>
                <w:color w:val="000000" w:themeColor="text1"/>
                <w:sz w:val="21"/>
                <w:szCs w:val="21"/>
                <w:lang w:val="en-US" w:eastAsia="zh-CN"/>
                <w14:textFill>
                  <w14:solidFill>
                    <w14:schemeClr w14:val="tx1"/>
                  </w14:solidFill>
                </w14:textFill>
              </w:rPr>
            </w:pPr>
            <w:r>
              <w:rPr>
                <w:rFonts w:hint="eastAsia" w:ascii="微软雅黑" w:hAnsi="微软雅黑" w:eastAsia="微软雅黑" w:cs="微软雅黑"/>
                <w:b/>
                <w:bCs/>
                <w:color w:val="000000" w:themeColor="text1"/>
                <w:sz w:val="21"/>
                <w:szCs w:val="21"/>
                <w:lang w:val="en-US" w:eastAsia="zh-CN"/>
                <w14:textFill>
                  <w14:solidFill>
                    <w14:schemeClr w14:val="tx1"/>
                  </w14:solidFill>
                </w14:textFill>
              </w:rPr>
              <w:t>美景游览：恩施大峡谷"东方科罗拉多"+屏山泛舟翡翠玻璃海+狮子关网红S浮桥+CCTV推荐</w:t>
            </w:r>
          </w:p>
          <w:p w14:paraId="7D5D281A">
            <w:pPr>
              <w:pStyle w:val="21"/>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b/>
                <w:bCs/>
                <w:color w:val="000000" w:themeColor="text1"/>
                <w:sz w:val="21"/>
                <w:szCs w:val="21"/>
                <w:lang w:val="en-US" w:eastAsia="zh-CN"/>
                <w14:textFill>
                  <w14:solidFill>
                    <w14:schemeClr w14:val="tx1"/>
                  </w14:solidFill>
                </w14:textFill>
              </w:rPr>
            </w:pPr>
            <w:r>
              <w:rPr>
                <w:rFonts w:hint="eastAsia" w:ascii="微软雅黑" w:hAnsi="微软雅黑" w:eastAsia="微软雅黑" w:cs="微软雅黑"/>
                <w:b/>
                <w:bCs/>
                <w:color w:val="000000" w:themeColor="text1"/>
                <w:sz w:val="21"/>
                <w:szCs w:val="21"/>
                <w:lang w:val="en-US" w:eastAsia="zh-CN"/>
                <w14:textFill>
                  <w14:solidFill>
                    <w14:schemeClr w14:val="tx1"/>
                  </w14:solidFill>
                </w14:textFill>
              </w:rPr>
              <w:t>宣恩夜景，物超所值；</w:t>
            </w:r>
          </w:p>
          <w:p w14:paraId="7A27AED1">
            <w:pPr>
              <w:pStyle w:val="21"/>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b/>
                <w:bCs/>
                <w:color w:val="000000" w:themeColor="text1"/>
                <w:sz w:val="21"/>
                <w:szCs w:val="21"/>
                <w:lang w:val="en-US" w:eastAsia="zh-CN"/>
                <w14:textFill>
                  <w14:solidFill>
                    <w14:schemeClr w14:val="tx1"/>
                  </w14:solidFill>
                </w14:textFill>
              </w:rPr>
            </w:pPr>
            <w:r>
              <w:rPr>
                <w:rFonts w:hint="eastAsia" w:ascii="微软雅黑" w:hAnsi="微软雅黑" w:eastAsia="微软雅黑" w:cs="微软雅黑"/>
                <w:b/>
                <w:bCs/>
                <w:color w:val="000000" w:themeColor="text1"/>
                <w:sz w:val="21"/>
                <w:szCs w:val="21"/>
                <w:lang w:val="en-US" w:eastAsia="zh-CN"/>
                <w14:textFill>
                  <w14:solidFill>
                    <w14:schemeClr w14:val="tx1"/>
                  </w14:solidFill>
                </w14:textFill>
              </w:rPr>
              <w:t>纯玩体验：全程纯玩0购物，奢享精致旅程；</w:t>
            </w:r>
          </w:p>
          <w:p w14:paraId="204DBC14">
            <w:pPr>
              <w:pStyle w:val="21"/>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b/>
                <w:bCs/>
                <w:color w:val="000000" w:themeColor="text1"/>
                <w:sz w:val="21"/>
                <w:szCs w:val="21"/>
                <w:lang w:val="en-US" w:eastAsia="zh-CN"/>
                <w14:textFill>
                  <w14:solidFill>
                    <w14:schemeClr w14:val="tx1"/>
                  </w14:solidFill>
                </w14:textFill>
              </w:rPr>
            </w:pPr>
            <w:r>
              <w:rPr>
                <w:rFonts w:hint="eastAsia" w:ascii="微软雅黑" w:hAnsi="微软雅黑" w:eastAsia="微软雅黑" w:cs="微软雅黑"/>
                <w:b/>
                <w:bCs/>
                <w:color w:val="000000" w:themeColor="text1"/>
                <w:sz w:val="21"/>
                <w:szCs w:val="21"/>
                <w:lang w:val="en-US" w:eastAsia="zh-CN"/>
                <w14:textFill>
                  <w14:solidFill>
                    <w14:schemeClr w14:val="tx1"/>
                  </w14:solidFill>
                </w14:textFill>
              </w:rPr>
              <w:t>贴心惊喜：赠送民族服装变装体验，做一回地道土家人；凡生日与行程重叠（需提前告知），生日贵宾赠送一个生日蛋糕，增添福气；</w:t>
            </w:r>
          </w:p>
          <w:p w14:paraId="5D75DCC3">
            <w:pPr>
              <w:pStyle w:val="21"/>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b/>
                <w:bCs/>
                <w:color w:val="00B050"/>
                <w:sz w:val="30"/>
                <w:szCs w:val="30"/>
                <w:lang w:val="en-US" w:eastAsia="zh-CN"/>
              </w:rPr>
            </w:pPr>
            <w:r>
              <w:rPr>
                <w:rFonts w:hint="eastAsia" w:ascii="微软雅黑" w:hAnsi="微软雅黑" w:eastAsia="微软雅黑" w:cs="微软雅黑"/>
                <w:b/>
                <w:bCs/>
                <w:color w:val="000000" w:themeColor="text1"/>
                <w:sz w:val="21"/>
                <w:szCs w:val="21"/>
                <w:lang w:val="en-US" w:eastAsia="zh-CN"/>
                <w14:textFill>
                  <w14:solidFill>
                    <w14:schemeClr w14:val="tx1"/>
                  </w14:solidFill>
                </w14:textFill>
              </w:rPr>
              <w:t>超值赠送：富硒茶叶每人一份；富硒山泉水畅饮；</w:t>
            </w:r>
          </w:p>
        </w:tc>
      </w:tr>
      <w:tr w14:paraId="7C74319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94"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78B3B96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天数</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135AC66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行程安排</w:t>
            </w:r>
          </w:p>
        </w:tc>
        <w:tc>
          <w:tcPr>
            <w:tcW w:w="2013" w:type="dxa"/>
            <w:gridSpan w:val="3"/>
            <w:tcBorders>
              <w:top w:val="single" w:color="auto" w:sz="4" w:space="0"/>
              <w:left w:val="single" w:color="auto" w:sz="4" w:space="0"/>
              <w:bottom w:val="single" w:color="auto" w:sz="4" w:space="0"/>
              <w:right w:val="single" w:color="auto" w:sz="4" w:space="0"/>
            </w:tcBorders>
            <w:shd w:val="clear" w:color="auto" w:fill="C5E0B3"/>
            <w:vAlign w:val="center"/>
          </w:tcPr>
          <w:p w14:paraId="1010E94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用餐</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4D68711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入住地区</w:t>
            </w:r>
          </w:p>
        </w:tc>
      </w:tr>
      <w:tr w14:paraId="6D1D86C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7819752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D1</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6764617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rPr>
              <w:t>出发地</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lang w:val="en-US" w:eastAsia="zh-CN"/>
              </w:rPr>
              <w:t>武汉</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45B7C8A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377B86D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6D98912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1B79A8D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武汉</w:t>
            </w:r>
          </w:p>
        </w:tc>
      </w:tr>
      <w:tr w14:paraId="6E7C85E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67E3580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rPr>
              <w:t>D</w:t>
            </w:r>
            <w:r>
              <w:rPr>
                <w:rFonts w:hint="eastAsia" w:ascii="微软雅黑" w:hAnsi="微软雅黑" w:eastAsia="微软雅黑" w:cs="微软雅黑"/>
                <w:b/>
                <w:bCs/>
                <w:sz w:val="21"/>
                <w:szCs w:val="21"/>
                <w:lang w:val="en-US" w:eastAsia="zh-CN"/>
              </w:rPr>
              <w:t>2</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43F7B96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武汉</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lang w:val="en-US" w:eastAsia="zh-CN"/>
              </w:rPr>
              <w:t>恩施</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7346D6E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2FE5553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58E64F0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1B200FA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恩施</w:t>
            </w:r>
          </w:p>
        </w:tc>
      </w:tr>
      <w:tr w14:paraId="21B81D5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0441553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eastAsia="zh-CN"/>
              </w:rPr>
              <w:t>D</w:t>
            </w:r>
            <w:r>
              <w:rPr>
                <w:rFonts w:hint="eastAsia" w:ascii="微软雅黑" w:hAnsi="微软雅黑" w:eastAsia="微软雅黑" w:cs="微软雅黑"/>
                <w:b/>
                <w:bCs/>
                <w:sz w:val="21"/>
                <w:szCs w:val="21"/>
                <w:lang w:val="en-US" w:eastAsia="zh-CN"/>
              </w:rPr>
              <w:t>3</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4583A9A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屏山大峡谷</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lang w:eastAsia="zh-CN"/>
              </w:rPr>
              <w:t>宣恩夜景</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lang w:eastAsia="zh-CN"/>
              </w:rPr>
              <w:t>文澜桥</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lang w:eastAsia="zh-CN"/>
              </w:rPr>
              <w:t>观墨达楼</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4045A4F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6178B31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3E1703E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52E5518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恩施</w:t>
            </w:r>
          </w:p>
        </w:tc>
      </w:tr>
      <w:tr w14:paraId="29ECADB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7F86FDD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eastAsia="zh-CN"/>
              </w:rPr>
              <w:t>D</w:t>
            </w:r>
            <w:r>
              <w:rPr>
                <w:rFonts w:hint="eastAsia" w:ascii="微软雅黑" w:hAnsi="微软雅黑" w:eastAsia="微软雅黑" w:cs="微软雅黑"/>
                <w:b/>
                <w:bCs/>
                <w:sz w:val="21"/>
                <w:szCs w:val="21"/>
                <w:lang w:val="en-US" w:eastAsia="zh-CN"/>
              </w:rPr>
              <w:t>4</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2A08E43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恩施大峡谷（七星寨-云龙地缝）</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lang w:eastAsia="zh-CN"/>
              </w:rPr>
              <w:t>女儿城</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096FA8C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23C98AE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7325E2E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040CAB5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恩施</w:t>
            </w:r>
          </w:p>
        </w:tc>
      </w:tr>
      <w:tr w14:paraId="266CAA3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2F196A3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eastAsia="zh-CN"/>
              </w:rPr>
              <w:t>D</w:t>
            </w:r>
            <w:r>
              <w:rPr>
                <w:rFonts w:hint="eastAsia" w:ascii="微软雅黑" w:hAnsi="微软雅黑" w:eastAsia="微软雅黑" w:cs="微软雅黑"/>
                <w:b/>
                <w:bCs/>
                <w:sz w:val="21"/>
                <w:szCs w:val="21"/>
                <w:lang w:val="en-US" w:eastAsia="zh-CN"/>
              </w:rPr>
              <w:t>5</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15A8BA9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default" w:ascii="微软雅黑" w:hAnsi="微软雅黑" w:eastAsia="微软雅黑" w:cs="微软雅黑"/>
                <w:b/>
                <w:bCs/>
                <w:sz w:val="21"/>
                <w:szCs w:val="21"/>
                <w:lang w:val="en-US" w:eastAsia="zh-CN"/>
              </w:rPr>
              <w:t>狮子关</w:t>
            </w:r>
            <w:r>
              <w:rPr>
                <w:rFonts w:hint="eastAsia" w:ascii="微软雅黑" w:hAnsi="微软雅黑" w:eastAsia="微软雅黑" w:cs="微软雅黑"/>
                <w:b/>
                <w:bCs/>
                <w:sz w:val="21"/>
                <w:szCs w:val="21"/>
              </w:rPr>
              <w:sym w:font="Wingdings" w:char="00D8"/>
            </w:r>
            <w:r>
              <w:rPr>
                <w:rFonts w:hint="default" w:ascii="微软雅黑" w:hAnsi="微软雅黑" w:eastAsia="微软雅黑" w:cs="微软雅黑"/>
                <w:b/>
                <w:bCs/>
                <w:sz w:val="21"/>
                <w:szCs w:val="21"/>
                <w:lang w:val="en-US" w:eastAsia="zh-CN"/>
              </w:rPr>
              <w:t>伍家台</w:t>
            </w:r>
            <w:r>
              <w:rPr>
                <w:rFonts w:hint="eastAsia" w:ascii="微软雅黑" w:hAnsi="微软雅黑" w:eastAsia="微软雅黑" w:cs="微软雅黑"/>
                <w:b/>
                <w:bCs/>
                <w:sz w:val="21"/>
                <w:szCs w:val="21"/>
              </w:rPr>
              <w:sym w:font="Wingdings" w:char="00D8"/>
            </w:r>
            <w:r>
              <w:rPr>
                <w:rFonts w:hint="default" w:ascii="微软雅黑" w:hAnsi="微软雅黑" w:eastAsia="微软雅黑" w:cs="微软雅黑"/>
                <w:b/>
                <w:bCs/>
                <w:sz w:val="21"/>
                <w:szCs w:val="21"/>
                <w:lang w:val="en-US" w:eastAsia="zh-CN"/>
              </w:rPr>
              <w:t>(西兰卡普）</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5707E9D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201B9A8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4085C82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555EE28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恩施</w:t>
            </w:r>
          </w:p>
        </w:tc>
      </w:tr>
      <w:tr w14:paraId="0CB31D0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15980A6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D6</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5E0F9F8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长沙</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val="en-US" w:eastAsia="zh-CN"/>
              </w:rPr>
              <w:t>出发地</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4369B48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2FC4A3D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38ADE92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4F28611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温馨的家</w:t>
            </w:r>
          </w:p>
        </w:tc>
      </w:tr>
      <w:tr w14:paraId="4533CD3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6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center"/>
          </w:tcPr>
          <w:p w14:paraId="4C602E1A">
            <w:pPr>
              <w:spacing w:line="360" w:lineRule="auto"/>
              <w:jc w:val="center"/>
              <w:rPr>
                <w:rFonts w:ascii="宋体" w:hAnsi="宋体" w:cs="宋体"/>
                <w:b/>
                <w:bCs/>
                <w:sz w:val="24"/>
              </w:rPr>
            </w:pPr>
            <w:r>
              <w:rPr>
                <w:rFonts w:hint="eastAsia" w:ascii="微软雅黑" w:hAnsi="微软雅黑" w:eastAsia="微软雅黑" w:cs="微软雅黑"/>
                <w:color w:val="000000" w:themeColor="text1"/>
                <w:sz w:val="24"/>
                <w:szCs w:val="24"/>
                <w14:textFill>
                  <w14:solidFill>
                    <w14:schemeClr w14:val="tx1"/>
                  </w14:solidFill>
                </w14:textFill>
              </w:rPr>
              <w:t>备注：行程安排在不减少景点情况下,导游在实际操作中根据情况可以灵活调整行程游览顺序</w:t>
            </w:r>
          </w:p>
        </w:tc>
      </w:tr>
      <w:tr w14:paraId="6215539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center"/>
          </w:tcPr>
          <w:p w14:paraId="0798A8DB">
            <w:pPr>
              <w:rPr>
                <w:rFonts w:hint="eastAsia" w:ascii="宋体" w:hAnsi="宋体" w:eastAsia="微软雅黑" w:cs="宋体"/>
                <w:color w:val="000000" w:themeColor="text1"/>
                <w:szCs w:val="21"/>
                <w:lang w:eastAsia="zh-CN"/>
                <w14:textFill>
                  <w14:solidFill>
                    <w14:schemeClr w14:val="tx1"/>
                  </w14:solidFill>
                </w14:textFill>
              </w:rPr>
            </w:pPr>
            <w:r>
              <w:rPr>
                <w:rFonts w:hint="eastAsia" w:ascii="微软雅黑" w:hAnsi="微软雅黑" w:eastAsia="微软雅黑" w:cs="微软雅黑"/>
                <w:b/>
                <w:bCs/>
                <w:color w:val="FFFFFF"/>
                <w:sz w:val="28"/>
                <w:szCs w:val="28"/>
              </w:rPr>
              <w:t>第一天</w:t>
            </w:r>
            <w:r>
              <w:rPr>
                <w:rFonts w:hint="eastAsia" w:ascii="微软雅黑" w:hAnsi="微软雅黑" w:eastAsia="微软雅黑" w:cs="微软雅黑"/>
                <w:b/>
                <w:bCs/>
                <w:color w:val="FFFFFF"/>
                <w:sz w:val="28"/>
                <w:szCs w:val="28"/>
                <w:lang w:val="en-US" w:eastAsia="zh-CN"/>
              </w:rPr>
              <w:t xml:space="preserve"> 出发地→武汉</w:t>
            </w:r>
            <w:r>
              <w:rPr>
                <w:rFonts w:hint="eastAsia" w:ascii="微软雅黑" w:hAnsi="微软雅黑" w:eastAsia="微软雅黑" w:cs="微软雅黑"/>
                <w:b/>
                <w:bCs/>
                <w:color w:val="FFFFFF"/>
                <w:sz w:val="28"/>
                <w:szCs w:val="28"/>
              </w:rPr>
              <w:tab/>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4"/>
              </w:rPr>
              <w:t>用餐/自理</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val="en-US" w:eastAsia="zh-CN"/>
              </w:rPr>
              <w:t>武汉</w:t>
            </w:r>
          </w:p>
        </w:tc>
      </w:tr>
      <w:tr w14:paraId="7B627E8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tcPr>
          <w:p w14:paraId="15C5AE8F">
            <w:pPr>
              <w:spacing w:line="360" w:lineRule="exact"/>
              <w:ind w:right="-21" w:rightChars="-10" w:firstLine="420" w:firstLineChars="200"/>
              <w:rPr>
                <w:rFonts w:hint="default" w:ascii="微软雅黑" w:hAnsi="微软雅黑" w:eastAsia="微软雅黑" w:cs="微软雅黑"/>
                <w:lang w:val="en-US" w:eastAsia="zh-CN"/>
              </w:rPr>
            </w:pPr>
            <w:r>
              <w:rPr>
                <w:rFonts w:hint="eastAsia" w:ascii="微软雅黑" w:hAnsi="微软雅黑" w:eastAsia="微软雅黑" w:cs="微软雅黑"/>
                <w:lang w:val="en-US" w:eastAsia="zh-CN"/>
              </w:rPr>
              <w:t>出发地乘坐【航班待定】前往英雄之城—湖北武汉，后由专人送至酒店入住休息。</w:t>
            </w:r>
          </w:p>
        </w:tc>
      </w:tr>
      <w:tr w14:paraId="231EBB0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tcPr>
          <w:p w14:paraId="498F10ED">
            <w:pPr>
              <w:spacing w:line="360" w:lineRule="auto"/>
              <w:rPr>
                <w:rFonts w:hint="default" w:ascii="宋体" w:hAnsi="宋体" w:eastAsia="微软雅黑" w:cs="宋体"/>
                <w:b w:val="0"/>
                <w:bCs w:val="0"/>
                <w:color w:val="00B0F0"/>
                <w:kern w:val="2"/>
                <w:sz w:val="18"/>
                <w:szCs w:val="18"/>
                <w:lang w:val="en-US" w:eastAsia="zh-CN" w:bidi="ar-SA"/>
              </w:rPr>
            </w:pPr>
            <w:r>
              <w:rPr>
                <w:rFonts w:hint="eastAsia" w:ascii="微软雅黑" w:hAnsi="微软雅黑" w:eastAsia="微软雅黑" w:cs="微软雅黑"/>
                <w:b/>
                <w:bCs/>
                <w:color w:val="FFFFFF"/>
                <w:sz w:val="28"/>
                <w:szCs w:val="28"/>
              </w:rPr>
              <w:t>第</w:t>
            </w:r>
            <w:r>
              <w:rPr>
                <w:rFonts w:hint="eastAsia" w:ascii="微软雅黑" w:hAnsi="微软雅黑" w:eastAsia="微软雅黑" w:cs="微软雅黑"/>
                <w:b/>
                <w:bCs/>
                <w:color w:val="FFFFFF"/>
                <w:sz w:val="28"/>
                <w:szCs w:val="28"/>
                <w:lang w:eastAsia="zh-CN"/>
              </w:rPr>
              <w:t>二</w:t>
            </w:r>
            <w:r>
              <w:rPr>
                <w:rFonts w:hint="eastAsia" w:ascii="微软雅黑" w:hAnsi="微软雅黑" w:eastAsia="微软雅黑" w:cs="微软雅黑"/>
                <w:b/>
                <w:bCs/>
                <w:color w:val="FFFFFF"/>
                <w:sz w:val="28"/>
                <w:szCs w:val="28"/>
              </w:rPr>
              <w:t>天</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武汉</w:t>
            </w:r>
            <w:r>
              <w:rPr>
                <w:rFonts w:hint="eastAsia" w:ascii="微软雅黑" w:hAnsi="微软雅黑" w:eastAsia="微软雅黑" w:cs="微软雅黑"/>
                <w:b/>
                <w:bCs/>
                <w:color w:val="FFFFFF"/>
                <w:sz w:val="28"/>
                <w:szCs w:val="28"/>
                <w:lang w:val="en-US" w:eastAsia="zh-CN"/>
              </w:rPr>
              <w:t>→</w:t>
            </w:r>
            <w:r>
              <w:rPr>
                <w:rFonts w:hint="eastAsia" w:ascii="微软雅黑" w:hAnsi="微软雅黑" w:eastAsia="微软雅黑" w:cs="微软雅黑"/>
                <w:b/>
                <w:bCs/>
                <w:color w:val="FFFFFF"/>
                <w:sz w:val="28"/>
                <w:szCs w:val="28"/>
              </w:rPr>
              <w:t>恩施</w:t>
            </w:r>
            <w:r>
              <w:rPr>
                <w:rFonts w:hint="eastAsia" w:ascii="微软雅黑" w:hAnsi="微软雅黑" w:eastAsia="微软雅黑" w:cs="微软雅黑"/>
                <w:b/>
                <w:bCs/>
                <w:color w:val="FFFFFF"/>
                <w:sz w:val="28"/>
                <w:szCs w:val="28"/>
              </w:rPr>
              <w:tab/>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val="en-US" w:eastAsia="zh-CN"/>
              </w:rPr>
              <w:t>恩施</w:t>
            </w:r>
          </w:p>
        </w:tc>
      </w:tr>
      <w:tr w14:paraId="0DBCECF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647522F5">
            <w:pPr>
              <w:keepNext w:val="0"/>
              <w:keepLines w:val="0"/>
              <w:pageBreakBefore w:val="0"/>
              <w:widowControl w:val="0"/>
              <w:kinsoku/>
              <w:wordWrap/>
              <w:overflowPunct/>
              <w:topLinePunct w:val="0"/>
              <w:autoSpaceDE/>
              <w:autoSpaceDN/>
              <w:bidi w:val="0"/>
              <w:adjustRightInd/>
              <w:snapToGrid/>
              <w:spacing w:line="360" w:lineRule="exact"/>
              <w:ind w:firstLine="420" w:firstLineChars="200"/>
              <w:jc w:val="left"/>
              <w:textAlignment w:val="auto"/>
              <w:rPr>
                <w:rFonts w:hint="eastAsia" w:ascii="微软雅黑" w:hAnsi="微软雅黑" w:eastAsia="微软雅黑" w:cs="微软雅黑"/>
                <w:b/>
                <w:color w:val="00B0F0"/>
                <w:sz w:val="18"/>
                <w:szCs w:val="18"/>
                <w:lang w:val="en-US" w:eastAsia="zh-CN"/>
              </w:rPr>
            </w:pPr>
            <w:r>
              <w:rPr>
                <w:rFonts w:hint="eastAsia" w:ascii="微软雅黑" w:hAnsi="微软雅黑" w:eastAsia="微软雅黑" w:cs="微软雅黑"/>
                <w:sz w:val="21"/>
                <w:szCs w:val="21"/>
                <w:lang w:val="en-US" w:eastAsia="zh-CN"/>
              </w:rPr>
              <w:t>早餐后乘坐【车次待定】前往世界硒都-湖北恩施</w:t>
            </w:r>
            <w:r>
              <w:rPr>
                <w:rFonts w:hint="eastAsia" w:ascii="微软雅黑" w:hAnsi="微软雅黑" w:eastAsia="微软雅黑" w:cs="微软雅黑"/>
                <w:sz w:val="21"/>
                <w:szCs w:val="21"/>
              </w:rPr>
              <w:t>，专车送至酒店存放行李，办理入住</w:t>
            </w:r>
            <w:r>
              <w:rPr>
                <w:rFonts w:hint="eastAsia" w:ascii="微软雅黑" w:hAnsi="微软雅黑" w:eastAsia="微软雅黑" w:cs="微软雅黑"/>
                <w:sz w:val="21"/>
                <w:szCs w:val="21"/>
                <w:lang w:eastAsia="zh-CN"/>
              </w:rPr>
              <w:t>。</w:t>
            </w:r>
          </w:p>
        </w:tc>
      </w:tr>
      <w:tr w14:paraId="62EDBAF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2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28674C4F">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ascii="微软雅黑" w:hAnsi="微软雅黑" w:eastAsia="微软雅黑" w:cs="微软雅黑"/>
                <w:b/>
                <w:bCs/>
                <w:color w:val="00B0F0"/>
                <w:sz w:val="18"/>
                <w:szCs w:val="18"/>
                <w:lang w:eastAsia="zh-CN"/>
              </w:rPr>
            </w:pPr>
            <w:r>
              <w:rPr>
                <w:rFonts w:hint="eastAsia" w:ascii="微软雅黑" w:hAnsi="微软雅黑" w:eastAsia="微软雅黑" w:cs="微软雅黑"/>
                <w:b/>
                <w:bCs/>
                <w:color w:val="00B0F0"/>
                <w:sz w:val="18"/>
                <w:szCs w:val="18"/>
              </w:rPr>
              <w:t>★【接机/接站提醒】</w:t>
            </w:r>
          </w:p>
          <w:p w14:paraId="77E74FA1">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ascii="微软雅黑" w:hAnsi="微软雅黑" w:eastAsia="微软雅黑" w:cs="微软雅黑"/>
                <w:b/>
                <w:bCs/>
                <w:color w:val="00B0F0"/>
                <w:sz w:val="18"/>
                <w:szCs w:val="18"/>
                <w:lang w:eastAsia="zh-CN"/>
              </w:rPr>
            </w:pPr>
            <w:r>
              <w:rPr>
                <w:rFonts w:hint="eastAsia" w:ascii="微软雅黑" w:hAnsi="微软雅黑" w:eastAsia="微软雅黑" w:cs="微软雅黑"/>
                <w:b/>
                <w:bCs/>
                <w:color w:val="00B0F0"/>
                <w:sz w:val="18"/>
                <w:szCs w:val="18"/>
              </w:rPr>
              <w:t>1、您乘机或高铁抵达后，我社安排专车接机接站，热忱迎接您的到来。当天抵达恩施，入住时请携带信用卡或现金用以支付酒店入住押金，离店时无特殊情况，正常退还。不同酒店押金不同。酒店办理入住时间为14:00</w:t>
            </w:r>
            <w:r>
              <w:rPr>
                <w:rFonts w:hint="eastAsia" w:ascii="微软雅黑" w:hAnsi="微软雅黑" w:eastAsia="微软雅黑" w:cs="微软雅黑"/>
                <w:b/>
                <w:bCs/>
                <w:color w:val="00B0F0"/>
                <w:sz w:val="18"/>
                <w:szCs w:val="18"/>
                <w:lang w:eastAsia="zh-CN"/>
              </w:rPr>
              <w:t>后</w:t>
            </w:r>
            <w:r>
              <w:rPr>
                <w:rFonts w:hint="eastAsia" w:ascii="微软雅黑" w:hAnsi="微软雅黑" w:eastAsia="微软雅黑" w:cs="微软雅黑"/>
                <w:b/>
                <w:bCs/>
                <w:color w:val="00B0F0"/>
                <w:sz w:val="18"/>
                <w:szCs w:val="18"/>
              </w:rPr>
              <w:t>,如是早火车或早班机抵达恩施，可先行将行李寄存酒店前台</w:t>
            </w:r>
            <w:r>
              <w:rPr>
                <w:rFonts w:hint="eastAsia" w:ascii="微软雅黑" w:hAnsi="微软雅黑" w:eastAsia="微软雅黑" w:cs="微软雅黑"/>
                <w:b/>
                <w:bCs/>
                <w:color w:val="00B0F0"/>
                <w:sz w:val="18"/>
                <w:szCs w:val="18"/>
                <w:lang w:eastAsia="zh-CN"/>
              </w:rPr>
              <w:t>，</w:t>
            </w:r>
            <w:r>
              <w:rPr>
                <w:rFonts w:hint="eastAsia" w:ascii="微软雅黑" w:hAnsi="微软雅黑" w:eastAsia="微软雅黑" w:cs="微软雅黑"/>
                <w:b/>
                <w:bCs/>
                <w:color w:val="00B0F0"/>
                <w:sz w:val="18"/>
                <w:szCs w:val="18"/>
              </w:rPr>
              <w:t>自行安排在市区自由活动</w:t>
            </w:r>
            <w:r>
              <w:rPr>
                <w:rFonts w:hint="eastAsia" w:ascii="微软雅黑" w:hAnsi="微软雅黑" w:eastAsia="微软雅黑" w:cs="微软雅黑"/>
                <w:b/>
                <w:bCs/>
                <w:color w:val="00B0F0"/>
                <w:sz w:val="18"/>
                <w:szCs w:val="18"/>
                <w:lang w:eastAsia="zh-CN"/>
              </w:rPr>
              <w:t>；</w:t>
            </w:r>
          </w:p>
          <w:p w14:paraId="1126F025">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ascii="微软雅黑" w:hAnsi="微软雅黑" w:eastAsia="微软雅黑" w:cs="微软雅黑"/>
                <w:b/>
                <w:color w:val="00B0F0"/>
                <w:sz w:val="18"/>
                <w:szCs w:val="18"/>
                <w:lang w:val="en-US" w:eastAsia="zh-CN"/>
              </w:rPr>
            </w:pPr>
            <w:r>
              <w:rPr>
                <w:rFonts w:hint="eastAsia" w:ascii="微软雅黑" w:hAnsi="微软雅黑" w:eastAsia="微软雅黑" w:cs="微软雅黑"/>
                <w:b/>
                <w:bCs/>
                <w:color w:val="00B0F0"/>
                <w:sz w:val="18"/>
                <w:szCs w:val="18"/>
              </w:rPr>
              <w:t>2、接站/机师傅在您出行前一天</w:t>
            </w:r>
            <w:r>
              <w:rPr>
                <w:rFonts w:hint="eastAsia" w:ascii="微软雅黑" w:hAnsi="微软雅黑" w:eastAsia="微软雅黑" w:cs="微软雅黑"/>
                <w:b/>
                <w:bCs/>
                <w:color w:val="00B0F0"/>
                <w:sz w:val="18"/>
                <w:szCs w:val="18"/>
                <w:lang w:val="en-US" w:eastAsia="zh-CN"/>
              </w:rPr>
              <w:t>20点前</w:t>
            </w:r>
            <w:r>
              <w:rPr>
                <w:rFonts w:hint="eastAsia" w:ascii="微软雅黑" w:hAnsi="微软雅黑" w:eastAsia="微软雅黑" w:cs="微软雅黑"/>
                <w:b/>
                <w:bCs/>
                <w:color w:val="00B0F0"/>
                <w:sz w:val="18"/>
                <w:szCs w:val="18"/>
              </w:rPr>
              <w:t>会主动联系，如未取得联系</w:t>
            </w:r>
            <w:r>
              <w:rPr>
                <w:rFonts w:hint="eastAsia" w:ascii="微软雅黑" w:hAnsi="微软雅黑" w:eastAsia="微软雅黑" w:cs="微软雅黑"/>
                <w:b/>
                <w:bCs/>
                <w:color w:val="00B0F0"/>
                <w:sz w:val="18"/>
                <w:szCs w:val="18"/>
                <w:lang w:eastAsia="zh-CN"/>
              </w:rPr>
              <w:t>请联系</w:t>
            </w:r>
            <w:r>
              <w:rPr>
                <w:rFonts w:hint="eastAsia" w:ascii="微软雅黑" w:hAnsi="微软雅黑" w:eastAsia="微软雅黑" w:cs="微软雅黑"/>
                <w:b/>
                <w:bCs/>
                <w:color w:val="00B0F0"/>
                <w:sz w:val="18"/>
                <w:szCs w:val="18"/>
              </w:rPr>
              <w:t>出团通知书中的紧急联系人；</w:t>
            </w:r>
          </w:p>
        </w:tc>
      </w:tr>
      <w:tr w14:paraId="62723BA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2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tcPr>
          <w:p w14:paraId="1969C102">
            <w:pPr>
              <w:spacing w:line="360" w:lineRule="auto"/>
              <w:rPr>
                <w:rFonts w:hint="default" w:ascii="微软雅黑" w:hAnsi="微软雅黑" w:eastAsia="微软雅黑" w:cs="微软雅黑"/>
                <w:b/>
                <w:bCs/>
                <w:color w:val="FFFFFF"/>
                <w:sz w:val="28"/>
                <w:szCs w:val="28"/>
                <w:lang w:val="en-US" w:eastAsia="zh-CN"/>
              </w:rPr>
            </w:pPr>
            <w:r>
              <w:rPr>
                <w:rFonts w:hint="eastAsia" w:ascii="微软雅黑" w:hAnsi="微软雅黑" w:eastAsia="微软雅黑" w:cs="微软雅黑"/>
                <w:b/>
                <w:bCs/>
                <w:color w:val="FFFFFF"/>
                <w:sz w:val="28"/>
                <w:szCs w:val="28"/>
              </w:rPr>
              <w:t>第</w:t>
            </w:r>
            <w:r>
              <w:rPr>
                <w:rFonts w:hint="eastAsia" w:ascii="微软雅黑" w:hAnsi="微软雅黑" w:eastAsia="微软雅黑" w:cs="微软雅黑"/>
                <w:b/>
                <w:bCs/>
                <w:color w:val="FFFFFF"/>
                <w:sz w:val="28"/>
                <w:szCs w:val="28"/>
                <w:lang w:eastAsia="zh-CN"/>
              </w:rPr>
              <w:t>三</w:t>
            </w:r>
            <w:r>
              <w:rPr>
                <w:rFonts w:hint="eastAsia" w:ascii="微软雅黑" w:hAnsi="微软雅黑" w:eastAsia="微软雅黑" w:cs="微软雅黑"/>
                <w:b/>
                <w:bCs/>
                <w:color w:val="FFFFFF"/>
                <w:sz w:val="28"/>
                <w:szCs w:val="28"/>
              </w:rPr>
              <w:t>天</w:t>
            </w:r>
            <w:r>
              <w:rPr>
                <w:rFonts w:hint="eastAsia" w:ascii="微软雅黑" w:hAnsi="微软雅黑" w:eastAsia="微软雅黑" w:cs="微软雅黑"/>
                <w:b/>
                <w:bCs/>
                <w:color w:val="FFFFFF"/>
                <w:sz w:val="28"/>
                <w:szCs w:val="28"/>
                <w:lang w:val="en-US" w:eastAsia="zh-CN"/>
              </w:rPr>
              <w:t xml:space="preserve"> 屏山大峡谷→宣恩夜景→文澜桥→观墨达楼                </w:t>
            </w:r>
            <w:r>
              <w:rPr>
                <w:rFonts w:hint="eastAsia" w:ascii="微软雅黑" w:hAnsi="微软雅黑" w:eastAsia="微软雅黑" w:cs="微软雅黑"/>
                <w:b/>
                <w:bCs/>
                <w:color w:val="FFFFFF"/>
                <w:sz w:val="24"/>
                <w:lang w:eastAsia="zh-CN"/>
              </w:rPr>
              <w:t>用餐/早</w:t>
            </w:r>
            <w:r>
              <w:rPr>
                <w:rFonts w:hint="eastAsia" w:ascii="微软雅黑" w:hAnsi="微软雅黑" w:eastAsia="微软雅黑" w:cs="微软雅黑"/>
                <w:b/>
                <w:bCs/>
                <w:color w:val="FFFFFF"/>
                <w:sz w:val="24"/>
                <w:lang w:val="en-US" w:eastAsia="zh-CN"/>
              </w:rPr>
              <w:t xml:space="preserve">/中/晚 </w:t>
            </w:r>
            <w:r>
              <w:rPr>
                <w:rFonts w:hint="eastAsia" w:ascii="微软雅黑" w:hAnsi="微软雅黑" w:eastAsia="微软雅黑" w:cs="微软雅黑"/>
                <w:b/>
                <w:bCs/>
                <w:color w:val="FFFFFF"/>
                <w:sz w:val="24"/>
                <w:lang w:eastAsia="zh-CN"/>
              </w:rPr>
              <w:t>住宿/</w:t>
            </w:r>
            <w:r>
              <w:rPr>
                <w:rFonts w:hint="eastAsia" w:ascii="微软雅黑" w:hAnsi="微软雅黑" w:eastAsia="微软雅黑" w:cs="微软雅黑"/>
                <w:b/>
                <w:bCs/>
                <w:color w:val="FFFFFF"/>
                <w:sz w:val="24"/>
                <w:lang w:val="en-US" w:eastAsia="zh-CN"/>
              </w:rPr>
              <w:t>恩施</w:t>
            </w:r>
          </w:p>
        </w:tc>
      </w:tr>
      <w:tr w14:paraId="16FB1ED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2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321095B7">
            <w:pPr>
              <w:keepNext w:val="0"/>
              <w:keepLines w:val="0"/>
              <w:pageBreakBefore w:val="0"/>
              <w:widowControl w:val="0"/>
              <w:kinsoku/>
              <w:wordWrap/>
              <w:overflowPunct/>
              <w:topLinePunct w:val="0"/>
              <w:autoSpaceDE/>
              <w:autoSpaceDN/>
              <w:bidi w:val="0"/>
              <w:adjustRightInd/>
              <w:snapToGrid/>
              <w:spacing w:line="360" w:lineRule="exact"/>
              <w:ind w:firstLine="420" w:firstLineChars="200"/>
              <w:jc w:val="lef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早餐后乘车前往鹤峰县</w:t>
            </w:r>
            <w:r>
              <w:rPr>
                <w:rFonts w:hint="eastAsia" w:ascii="微软雅黑" w:hAnsi="微软雅黑" w:eastAsia="微软雅黑" w:cs="微软雅黑"/>
                <w:b/>
                <w:bCs/>
                <w:color w:val="FF0000"/>
                <w:sz w:val="21"/>
                <w:szCs w:val="21"/>
                <w:lang w:val="en-US" w:eastAsia="zh-CN"/>
              </w:rPr>
              <w:t>【屏山风景区】（车程约3小时，游玩时间约2-3小时）</w:t>
            </w:r>
            <w:r>
              <w:rPr>
                <w:rFonts w:hint="eastAsia" w:ascii="微软雅黑" w:hAnsi="微软雅黑" w:eastAsia="微软雅黑" w:cs="微软雅黑"/>
                <w:sz w:val="21"/>
                <w:szCs w:val="21"/>
                <w:lang w:val="en-US" w:eastAsia="zh-CN"/>
              </w:rPr>
              <w:t>屏山风景如画，那幽深地缝“一线天”、千尺飞瀑“二等岩”、令人遐想的“三姊妹尖”、易守难攻的“四大关口”、傲然屹立的“五尺门”、风雨沧桑的“六代”土司爵府、劈荆斩浪的“七丈五”、云海仙境“八卦岩”、田氏家族“九大诗人”，洞府和爵府之间的“十字街”、守护屏山的“百泉河”、美丽胜景“千古黑龙蛋”、内藏诗万卷的“万全洞”，这些人文旅游资源，这些古桃源胜景，无不蕴藏土家族浓厚的文化底蕴。峡谷溪水清澈见底，景区内乘坐小木船，体验悬浮之感，船行其中犹如太空飞船。后乘车前往宣恩县城夜游（游玩约40分钟）《仙山贡水地、浪漫宣恩城》，夜晚的小城灯火璀璨，清风拂面，走文澜桥（风雨廊桥），观墨达楼、赏音乐喷泉，灯光玫瑰，让这座深刻土司文化的小城熠熠生辉，在绚烂霓虹中体验别样的小城土家风情。</w:t>
            </w:r>
            <w:r>
              <w:rPr>
                <w:rFonts w:hint="eastAsia" w:ascii="微软雅黑" w:hAnsi="微软雅黑" w:eastAsia="微软雅黑" w:cs="微软雅黑"/>
                <w:sz w:val="21"/>
                <w:szCs w:val="21"/>
                <w:lang w:val="en-US" w:eastAsia="zh-CN"/>
              </w:rPr>
              <w:br w:type="textWrapping"/>
            </w:r>
            <w:r>
              <w:rPr>
                <w:rFonts w:hint="eastAsia" w:ascii="微软雅黑" w:hAnsi="微软雅黑" w:eastAsia="微软雅黑" w:cs="微软雅黑"/>
                <w:sz w:val="21"/>
                <w:szCs w:val="21"/>
                <w:lang w:val="en-US" w:eastAsia="zh-CN"/>
              </w:rPr>
              <w:t xml:space="preserve">    晚餐体验宣恩特色烤活鱼，另赠送特色篝火晚会，听民歌，跳摆手，蹦野迪……当熊熊篝火在黑夜中燃起，大家围成一卷牵着手又唱又跳，土家族小伙的热情、苗家姑娘的能歌善舞，游客随着音乐唱起山歌跳起摆手舞，在热闹的篝火晚会也可以体验到当地的民族风情。（温馨提示：篝火晚会属于赠送项目，如因特殊原因或下雨不能举行，不退任何费用）。</w:t>
            </w:r>
          </w:p>
          <w:p w14:paraId="7FB82BF0">
            <w:pPr>
              <w:keepNext w:val="0"/>
              <w:keepLines w:val="0"/>
              <w:pageBreakBefore w:val="0"/>
              <w:widowControl w:val="0"/>
              <w:kinsoku/>
              <w:wordWrap/>
              <w:overflowPunct/>
              <w:topLinePunct w:val="0"/>
              <w:autoSpaceDE/>
              <w:autoSpaceDN/>
              <w:bidi w:val="0"/>
              <w:adjustRightInd/>
              <w:snapToGrid/>
              <w:spacing w:line="360" w:lineRule="exact"/>
              <w:ind w:firstLine="420" w:firstLineChars="200"/>
              <w:jc w:val="left"/>
              <w:textAlignment w:val="auto"/>
              <w:rPr>
                <w:rFonts w:hint="eastAsia" w:ascii="微软雅黑" w:hAnsi="微软雅黑" w:eastAsia="微软雅黑" w:cs="微软雅黑"/>
                <w:b/>
                <w:color w:val="00B0F0"/>
                <w:sz w:val="18"/>
                <w:szCs w:val="18"/>
                <w:lang w:val="en-US" w:eastAsia="zh-CN"/>
              </w:rPr>
            </w:pPr>
            <w:r>
              <w:rPr>
                <w:rFonts w:hint="eastAsia" w:ascii="微软雅黑" w:hAnsi="微软雅黑" w:eastAsia="微软雅黑" w:cs="微软雅黑"/>
                <w:sz w:val="21"/>
                <w:szCs w:val="21"/>
                <w:lang w:val="en-US" w:eastAsia="zh-CN"/>
              </w:rPr>
              <w:t>结束后前往酒店入住休息。</w:t>
            </w:r>
          </w:p>
        </w:tc>
      </w:tr>
      <w:tr w14:paraId="71B9E9C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2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56A8F17A">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ascii="微软雅黑" w:hAnsi="微软雅黑" w:eastAsia="微软雅黑" w:cs="微软雅黑"/>
                <w:b/>
                <w:color w:val="00B0F0"/>
                <w:sz w:val="18"/>
                <w:szCs w:val="18"/>
                <w:lang w:val="en-US" w:eastAsia="zh-CN"/>
              </w:rPr>
            </w:pPr>
            <w:r>
              <w:rPr>
                <w:rFonts w:hint="eastAsia" w:ascii="微软雅黑" w:hAnsi="微软雅黑" w:eastAsia="微软雅黑" w:cs="微软雅黑"/>
                <w:b/>
                <w:bCs/>
                <w:color w:val="00B0F0"/>
                <w:sz w:val="18"/>
                <w:szCs w:val="18"/>
                <w:lang w:val="en-US" w:eastAsia="zh-CN"/>
              </w:rPr>
              <w:t>【温馨提示】:屏山峡谷独特的地理结构造就了其世间独一无二的美景，景区游览及效果受天气影响较大，如遇天气或其他原因景区闭园无法游览，【屏山大峡谷】置换为【利川腾龙洞】（包含腾龙洞门票+景交，电瓶车20/人自愿自费），无其他费用可退；另因景区限流，或将调整景点游览前后顺序，景区错峰售票，导游将根据当天实际入园时间调整出发时间，敬请理解！</w:t>
            </w:r>
          </w:p>
        </w:tc>
      </w:tr>
      <w:tr w14:paraId="6C35E49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2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tcPr>
          <w:p w14:paraId="4BCFFCF1">
            <w:pPr>
              <w:spacing w:line="360" w:lineRule="auto"/>
              <w:rPr>
                <w:rFonts w:hint="eastAsia" w:ascii="微软雅黑" w:hAnsi="微软雅黑" w:eastAsia="微软雅黑" w:cs="微软雅黑"/>
                <w:b/>
                <w:bCs/>
                <w:color w:val="FFFFFF"/>
                <w:sz w:val="28"/>
                <w:szCs w:val="28"/>
                <w:lang w:eastAsia="zh-CN"/>
              </w:rPr>
            </w:pPr>
            <w:r>
              <w:rPr>
                <w:rFonts w:hint="eastAsia" w:ascii="微软雅黑" w:hAnsi="微软雅黑" w:eastAsia="微软雅黑" w:cs="微软雅黑"/>
                <w:b/>
                <w:bCs/>
                <w:color w:val="FFFFFF"/>
                <w:sz w:val="28"/>
                <w:szCs w:val="28"/>
              </w:rPr>
              <w:t>第</w:t>
            </w:r>
            <w:r>
              <w:rPr>
                <w:rFonts w:hint="eastAsia" w:ascii="微软雅黑" w:hAnsi="微软雅黑" w:eastAsia="微软雅黑" w:cs="微软雅黑"/>
                <w:b/>
                <w:bCs/>
                <w:color w:val="FFFFFF"/>
                <w:sz w:val="28"/>
                <w:szCs w:val="28"/>
                <w:lang w:eastAsia="zh-CN"/>
              </w:rPr>
              <w:t>四</w:t>
            </w:r>
            <w:r>
              <w:rPr>
                <w:rFonts w:hint="eastAsia" w:ascii="微软雅黑" w:hAnsi="微软雅黑" w:eastAsia="微软雅黑" w:cs="微软雅黑"/>
                <w:b/>
                <w:bCs/>
                <w:color w:val="FFFFFF"/>
                <w:sz w:val="28"/>
                <w:szCs w:val="28"/>
              </w:rPr>
              <w:t>天</w:t>
            </w:r>
            <w:r>
              <w:rPr>
                <w:rFonts w:hint="eastAsia" w:ascii="微软雅黑" w:hAnsi="微软雅黑" w:eastAsia="微软雅黑" w:cs="微软雅黑"/>
                <w:b/>
                <w:bCs/>
                <w:color w:val="FFFFFF"/>
                <w:sz w:val="28"/>
                <w:szCs w:val="28"/>
                <w:lang w:val="en-US" w:eastAsia="zh-CN"/>
              </w:rPr>
              <w:t xml:space="preserve"> 恩施大峡谷（七星寨-云龙地缝）→女儿城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 xml:space="preserve">/中/晚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val="en-US" w:eastAsia="zh-CN"/>
              </w:rPr>
              <w:t>恩施</w:t>
            </w:r>
          </w:p>
        </w:tc>
      </w:tr>
      <w:tr w14:paraId="5379A4B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2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1EC41A82">
            <w:pPr>
              <w:keepNext w:val="0"/>
              <w:keepLines w:val="0"/>
              <w:pageBreakBefore w:val="0"/>
              <w:widowControl w:val="0"/>
              <w:kinsoku/>
              <w:wordWrap/>
              <w:overflowPunct/>
              <w:topLinePunct w:val="0"/>
              <w:autoSpaceDE/>
              <w:autoSpaceDN/>
              <w:bidi w:val="0"/>
              <w:adjustRightInd/>
              <w:snapToGrid/>
              <w:spacing w:line="360" w:lineRule="exact"/>
              <w:ind w:firstLine="420" w:firstLineChars="200"/>
              <w:jc w:val="lef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早餐后乘车前往与美国科罗拉多大峡谷媲美的绝世奇观--</w:t>
            </w:r>
            <w:r>
              <w:rPr>
                <w:rFonts w:hint="eastAsia" w:ascii="微软雅黑" w:hAnsi="微软雅黑" w:eastAsia="微软雅黑" w:cs="微软雅黑"/>
                <w:b/>
                <w:bCs/>
                <w:color w:val="FF0000"/>
                <w:sz w:val="21"/>
                <w:szCs w:val="21"/>
                <w:lang w:val="en-US" w:eastAsia="zh-CN"/>
              </w:rPr>
              <w:t>【恩施大峡谷】（国家AAAAA级旅游景区，车程约2小时，游览时间约5小时）</w:t>
            </w:r>
            <w:r>
              <w:rPr>
                <w:rFonts w:hint="eastAsia" w:ascii="微软雅黑" w:hAnsi="微软雅黑" w:eastAsia="微软雅黑" w:cs="微软雅黑"/>
                <w:sz w:val="21"/>
                <w:szCs w:val="21"/>
                <w:lang w:val="en-US" w:eastAsia="zh-CN"/>
              </w:rPr>
              <w:t>--国家地质公园，不偏不倚落脚于神秘的“北纬30度”，是全球最长、最美丽的大峡谷之一。灵秀湖北旅游名片之一。神秘险峻的恩施大峡谷拥有</w:t>
            </w:r>
            <w:r>
              <w:rPr>
                <w:rFonts w:hint="eastAsia" w:ascii="微软雅黑" w:hAnsi="微软雅黑" w:eastAsia="微软雅黑" w:cs="微软雅黑"/>
                <w:b/>
                <w:bCs/>
                <w:color w:val="FF0000"/>
                <w:sz w:val="21"/>
                <w:szCs w:val="21"/>
                <w:lang w:val="en-US" w:eastAsia="zh-CN"/>
              </w:rPr>
              <w:t>【清江升白云】、【绝壁环峰丛】、【天桥连洞群】、【暗河接飞瀑】、【天坑配地缝】</w:t>
            </w:r>
            <w:r>
              <w:rPr>
                <w:rFonts w:hint="eastAsia" w:ascii="微软雅黑" w:hAnsi="微软雅黑" w:eastAsia="微软雅黑" w:cs="微软雅黑"/>
                <w:sz w:val="21"/>
                <w:szCs w:val="21"/>
                <w:lang w:val="en-US" w:eastAsia="zh-CN"/>
              </w:rPr>
              <w:t>五大奇观。分为</w:t>
            </w:r>
            <w:r>
              <w:rPr>
                <w:rFonts w:hint="eastAsia" w:ascii="微软雅黑" w:hAnsi="微软雅黑" w:eastAsia="微软雅黑" w:cs="微软雅黑"/>
                <w:b/>
                <w:bCs/>
                <w:color w:val="FF0000"/>
                <w:sz w:val="21"/>
                <w:szCs w:val="21"/>
                <w:lang w:val="en-US" w:eastAsia="zh-CN"/>
              </w:rPr>
              <w:t>【七星寨】</w:t>
            </w:r>
            <w:r>
              <w:rPr>
                <w:rFonts w:hint="eastAsia" w:ascii="微软雅黑" w:hAnsi="微软雅黑" w:eastAsia="微软雅黑" w:cs="微软雅黑"/>
                <w:sz w:val="21"/>
                <w:szCs w:val="21"/>
                <w:lang w:val="en-US" w:eastAsia="zh-CN"/>
              </w:rPr>
              <w:t>和</w:t>
            </w:r>
            <w:r>
              <w:rPr>
                <w:rFonts w:hint="eastAsia" w:ascii="微软雅黑" w:hAnsi="微软雅黑" w:eastAsia="微软雅黑" w:cs="微软雅黑"/>
                <w:b/>
                <w:bCs/>
                <w:color w:val="FF0000"/>
                <w:sz w:val="21"/>
                <w:szCs w:val="21"/>
                <w:lang w:val="en-US" w:eastAsia="zh-CN"/>
              </w:rPr>
              <w:t>【云龙地缝】</w:t>
            </w:r>
            <w:r>
              <w:rPr>
                <w:rFonts w:hint="eastAsia" w:ascii="微软雅黑" w:hAnsi="微软雅黑" w:eastAsia="微软雅黑" w:cs="微软雅黑"/>
                <w:sz w:val="21"/>
                <w:szCs w:val="21"/>
                <w:lang w:val="en-US" w:eastAsia="zh-CN"/>
              </w:rPr>
              <w:t>2个景区。</w:t>
            </w:r>
          </w:p>
          <w:p w14:paraId="5CAFA5F2">
            <w:pPr>
              <w:keepNext w:val="0"/>
              <w:keepLines w:val="0"/>
              <w:pageBreakBefore w:val="0"/>
              <w:widowControl w:val="0"/>
              <w:kinsoku/>
              <w:wordWrap/>
              <w:overflowPunct/>
              <w:topLinePunct w:val="0"/>
              <w:autoSpaceDE/>
              <w:autoSpaceDN/>
              <w:bidi w:val="0"/>
              <w:adjustRightInd/>
              <w:snapToGrid/>
              <w:spacing w:line="360" w:lineRule="exact"/>
              <w:ind w:firstLine="420" w:firstLineChars="200"/>
              <w:jc w:val="lef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b/>
                <w:bCs/>
                <w:color w:val="FF0000"/>
                <w:sz w:val="21"/>
                <w:szCs w:val="21"/>
                <w:lang w:val="en-US" w:eastAsia="zh-CN"/>
              </w:rPr>
              <w:t>【地球最美伤痕-云龙地缝】</w:t>
            </w:r>
            <w:r>
              <w:rPr>
                <w:rFonts w:hint="eastAsia" w:ascii="微软雅黑" w:hAnsi="微软雅黑" w:eastAsia="微软雅黑" w:cs="微软雅黑"/>
                <w:sz w:val="21"/>
                <w:szCs w:val="21"/>
                <w:lang w:val="en-US" w:eastAsia="zh-CN"/>
              </w:rPr>
              <w:t>纵贯大峡谷前山绝壁脚下。地缝内流水淙淙，飞瀑跌落，五彩黄龙瀑布、彩虹瀑布、云龙瀑布、冰瀑、沐抚飞瀑都是观景的好去处。（游览时间约1.5小时，小蛮腰垂梯30元/人自理）</w:t>
            </w:r>
          </w:p>
          <w:p w14:paraId="41760361">
            <w:pPr>
              <w:keepNext w:val="0"/>
              <w:keepLines w:val="0"/>
              <w:pageBreakBefore w:val="0"/>
              <w:widowControl w:val="0"/>
              <w:kinsoku/>
              <w:wordWrap/>
              <w:overflowPunct/>
              <w:topLinePunct w:val="0"/>
              <w:autoSpaceDE/>
              <w:autoSpaceDN/>
              <w:bidi w:val="0"/>
              <w:adjustRightInd/>
              <w:snapToGrid/>
              <w:spacing w:line="360" w:lineRule="exact"/>
              <w:ind w:firstLine="420" w:firstLineChars="200"/>
              <w:jc w:val="lef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b/>
                <w:bCs/>
                <w:color w:val="FF0000"/>
                <w:sz w:val="21"/>
                <w:szCs w:val="21"/>
                <w:lang w:val="en-US" w:eastAsia="zh-CN"/>
              </w:rPr>
              <w:t>【七星寨绝壁栈道—山顶守望“一炷香”】</w:t>
            </w:r>
            <w:r>
              <w:rPr>
                <w:rFonts w:hint="eastAsia" w:ascii="微软雅黑" w:hAnsi="微软雅黑" w:eastAsia="微软雅黑" w:cs="微软雅黑"/>
                <w:sz w:val="21"/>
                <w:szCs w:val="21"/>
                <w:lang w:val="en-US" w:eastAsia="zh-CN"/>
              </w:rPr>
              <w:t>游览峡谷中的百里绝壁、千丈瀑布、傲啸独峰、原始森林、远古村寨，近观“一柱香”的鬼斧神工（游览指南：上行：建议乘坐索道抵达上行观景台，索道费用自理105元/人，抵达山上观景点开始游览，步行时间约3.5小时，请着舒适的旅游鞋或平底鞋出行；下行：可选择步行下山，或乘坐下行电梯费用自理30元/人。</w:t>
            </w:r>
          </w:p>
          <w:p w14:paraId="6B4B6CF6">
            <w:pPr>
              <w:keepNext w:val="0"/>
              <w:keepLines w:val="0"/>
              <w:pageBreakBefore w:val="0"/>
              <w:widowControl w:val="0"/>
              <w:kinsoku/>
              <w:wordWrap/>
              <w:overflowPunct/>
              <w:topLinePunct w:val="0"/>
              <w:autoSpaceDE/>
              <w:autoSpaceDN/>
              <w:bidi w:val="0"/>
              <w:adjustRightInd/>
              <w:snapToGrid/>
              <w:spacing w:line="360" w:lineRule="exact"/>
              <w:ind w:firstLine="420" w:firstLineChars="200"/>
              <w:jc w:val="left"/>
              <w:textAlignment w:val="auto"/>
              <w:rPr>
                <w:rFonts w:hint="default"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 xml:space="preserve"> 晚餐享用精美特色餐</w:t>
            </w:r>
            <w:r>
              <w:rPr>
                <w:rFonts w:hint="eastAsia" w:ascii="微软雅黑" w:hAnsi="微软雅黑" w:eastAsia="微软雅黑" w:cs="微软雅黑"/>
                <w:b/>
                <w:bCs/>
                <w:color w:val="FF0000"/>
                <w:sz w:val="21"/>
                <w:szCs w:val="21"/>
                <w:lang w:val="en-US" w:eastAsia="zh-CN"/>
              </w:rPr>
              <w:t>【摔碗酒】（每桌赠送一斤酒，每人赠送摔碗一个，另外增加酒水自理）</w:t>
            </w:r>
            <w:r>
              <w:rPr>
                <w:rFonts w:hint="eastAsia" w:ascii="微软雅黑" w:hAnsi="微软雅黑" w:eastAsia="微软雅黑" w:cs="微软雅黑"/>
                <w:sz w:val="21"/>
                <w:szCs w:val="21"/>
                <w:lang w:val="en-US" w:eastAsia="zh-CN"/>
              </w:rPr>
              <w:t>。恩施土家族的摔碗酒：远近闻名，享用特色餐“摔碗酒”，酒场内遍地酒碗碎片也寓意着“岁岁（碎碎）平安”，客人们一边喝酒一边欣赏民俗舞蹈表演，摔碗的响声、歌舞的节奏、土家妹子“喝哟”那唱歌般带着独特尾音的劝酒声混杂一起，那是一种难得的、溶入恩施土家文化深层次体验。</w:t>
            </w:r>
          </w:p>
          <w:p w14:paraId="75658061">
            <w:pPr>
              <w:keepNext w:val="0"/>
              <w:keepLines w:val="0"/>
              <w:pageBreakBefore w:val="0"/>
              <w:widowControl w:val="0"/>
              <w:kinsoku/>
              <w:wordWrap/>
              <w:overflowPunct/>
              <w:topLinePunct w:val="0"/>
              <w:autoSpaceDE/>
              <w:autoSpaceDN/>
              <w:bidi w:val="0"/>
              <w:adjustRightInd/>
              <w:snapToGrid/>
              <w:spacing w:line="360" w:lineRule="exact"/>
              <w:ind w:firstLine="420" w:firstLineChars="200"/>
              <w:jc w:val="left"/>
              <w:textAlignment w:val="auto"/>
              <w:rPr>
                <w:rFonts w:hint="eastAsia" w:ascii="微软雅黑" w:hAnsi="微软雅黑" w:eastAsia="微软雅黑" w:cs="微软雅黑"/>
                <w:sz w:val="21"/>
                <w:szCs w:val="21"/>
                <w:lang w:val="zh-CN" w:eastAsia="zh-CN"/>
              </w:rPr>
            </w:pPr>
            <w:r>
              <w:rPr>
                <w:rFonts w:hint="eastAsia" w:ascii="微软雅黑" w:hAnsi="微软雅黑" w:eastAsia="微软雅黑" w:cs="微软雅黑"/>
                <w:sz w:val="21"/>
                <w:szCs w:val="21"/>
                <w:lang w:val="en-US" w:eastAsia="zh-CN"/>
              </w:rPr>
              <w:t>后前往中国最大的土家族文化地标</w:t>
            </w:r>
            <w:r>
              <w:rPr>
                <w:rFonts w:hint="eastAsia" w:ascii="微软雅黑" w:hAnsi="微软雅黑" w:eastAsia="微软雅黑" w:cs="微软雅黑"/>
                <w:b/>
                <w:bCs/>
                <w:color w:val="FF0000"/>
                <w:sz w:val="21"/>
                <w:szCs w:val="21"/>
                <w:lang w:val="en-US" w:eastAsia="zh-CN"/>
              </w:rPr>
              <w:t>【土家女儿城】</w:t>
            </w:r>
            <w:r>
              <w:rPr>
                <w:rFonts w:hint="eastAsia" w:ascii="微软雅黑" w:hAnsi="微软雅黑" w:eastAsia="微软雅黑" w:cs="微软雅黑"/>
                <w:sz w:val="21"/>
                <w:szCs w:val="21"/>
                <w:lang w:val="en-US" w:eastAsia="zh-CN"/>
              </w:rPr>
              <w:t>以土家族民族文化为核心，着力构建土家族民族文化新地标；以土家族女儿会民俗文化为主线，全力打造世界相亲之都、恋爱之城。建设有土家民俗文化博物馆，展览呈现土家族生活、生产用品实物和文化、艺术作品及工艺品；建设有恩施非物质文化遗产传承展演基地， “世间男子不二心，天下女儿第一城”。（景区内有配套非遗工艺品及首饰销售，不属于旅行社指定购物店，不作为投诉依据）。</w:t>
            </w:r>
            <w:r>
              <w:rPr>
                <w:rFonts w:hint="eastAsia" w:ascii="微软雅黑" w:hAnsi="微软雅黑" w:eastAsia="微软雅黑" w:cs="微软雅黑"/>
                <w:sz w:val="21"/>
                <w:szCs w:val="21"/>
                <w:lang w:val="en-US" w:eastAsia="zh-CN"/>
              </w:rPr>
              <w:br w:type="textWrapping"/>
            </w:r>
            <w:r>
              <w:rPr>
                <w:rFonts w:hint="eastAsia" w:ascii="微软雅黑" w:hAnsi="微软雅黑" w:eastAsia="微软雅黑" w:cs="微软雅黑"/>
                <w:sz w:val="21"/>
                <w:szCs w:val="21"/>
                <w:lang w:val="en-US" w:eastAsia="zh-CN"/>
              </w:rPr>
              <w:t>超值赠送：来恩施必打卡之一</w:t>
            </w:r>
            <w:r>
              <w:rPr>
                <w:rFonts w:hint="eastAsia" w:ascii="微软雅黑" w:hAnsi="微软雅黑" w:eastAsia="微软雅黑" w:cs="微软雅黑"/>
                <w:b/>
                <w:bCs/>
                <w:color w:val="FF0000"/>
                <w:sz w:val="21"/>
                <w:szCs w:val="21"/>
                <w:lang w:val="en-US" w:eastAsia="zh-CN"/>
              </w:rPr>
              <w:t>【民族服饰换装体验】（每人1套，赠送项目，不体验不退费）</w:t>
            </w:r>
            <w:r>
              <w:rPr>
                <w:rFonts w:hint="eastAsia" w:ascii="微软雅黑" w:hAnsi="微软雅黑" w:eastAsia="微软雅黑" w:cs="微软雅黑"/>
                <w:sz w:val="21"/>
                <w:szCs w:val="21"/>
                <w:lang w:val="zh-CN" w:eastAsia="zh-CN"/>
              </w:rPr>
              <w:t>，多种民族服饰可供选择，深度体验土家文化，留下美好记忆！</w:t>
            </w:r>
          </w:p>
          <w:p w14:paraId="5D57819D">
            <w:pPr>
              <w:keepNext w:val="0"/>
              <w:keepLines w:val="0"/>
              <w:pageBreakBefore w:val="0"/>
              <w:widowControl w:val="0"/>
              <w:kinsoku/>
              <w:wordWrap/>
              <w:overflowPunct/>
              <w:topLinePunct w:val="0"/>
              <w:autoSpaceDE/>
              <w:autoSpaceDN/>
              <w:bidi w:val="0"/>
              <w:adjustRightInd/>
              <w:snapToGrid/>
              <w:spacing w:line="360" w:lineRule="exact"/>
              <w:ind w:firstLine="420" w:firstLineChars="200"/>
              <w:jc w:val="left"/>
              <w:textAlignment w:val="auto"/>
              <w:rPr>
                <w:rFonts w:hint="eastAsia" w:ascii="微软雅黑" w:hAnsi="微软雅黑" w:eastAsia="微软雅黑" w:cs="微软雅黑"/>
                <w:b/>
                <w:color w:val="FF0000"/>
                <w:sz w:val="21"/>
                <w:szCs w:val="21"/>
                <w:lang w:val="en-US" w:eastAsia="zh-CN"/>
              </w:rPr>
            </w:pPr>
            <w:r>
              <w:rPr>
                <w:rFonts w:hint="eastAsia" w:ascii="微软雅黑" w:hAnsi="微软雅黑" w:eastAsia="微软雅黑" w:cs="微软雅黑"/>
                <w:sz w:val="21"/>
                <w:szCs w:val="21"/>
                <w:lang w:val="en-US" w:eastAsia="zh-CN"/>
              </w:rPr>
              <w:t>游览结束后前往酒店入住休息。</w:t>
            </w:r>
          </w:p>
        </w:tc>
      </w:tr>
      <w:tr w14:paraId="6023676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2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tcPr>
          <w:p w14:paraId="4FF7325E">
            <w:pPr>
              <w:spacing w:line="360" w:lineRule="auto"/>
              <w:rPr>
                <w:rFonts w:hint="default" w:ascii="微软雅黑" w:hAnsi="微软雅黑" w:eastAsia="微软雅黑" w:cs="微软雅黑"/>
                <w:b/>
                <w:bCs/>
                <w:color w:val="FFFFFF"/>
                <w:sz w:val="28"/>
                <w:szCs w:val="28"/>
                <w:lang w:val="en-US" w:eastAsia="zh-CN"/>
              </w:rPr>
            </w:pPr>
            <w:r>
              <w:rPr>
                <w:rFonts w:hint="eastAsia" w:ascii="微软雅黑" w:hAnsi="微软雅黑" w:eastAsia="微软雅黑" w:cs="微软雅黑"/>
                <w:b/>
                <w:bCs/>
                <w:color w:val="FFFFFF"/>
                <w:sz w:val="28"/>
                <w:szCs w:val="28"/>
              </w:rPr>
              <w:t>第</w:t>
            </w:r>
            <w:r>
              <w:rPr>
                <w:rFonts w:hint="eastAsia" w:ascii="微软雅黑" w:hAnsi="微软雅黑" w:eastAsia="微软雅黑" w:cs="微软雅黑"/>
                <w:b/>
                <w:bCs/>
                <w:color w:val="FFFFFF"/>
                <w:sz w:val="28"/>
                <w:szCs w:val="28"/>
                <w:lang w:eastAsia="zh-CN"/>
              </w:rPr>
              <w:t>五</w:t>
            </w:r>
            <w:r>
              <w:rPr>
                <w:rFonts w:hint="eastAsia" w:ascii="微软雅黑" w:hAnsi="微软雅黑" w:eastAsia="微软雅黑" w:cs="微软雅黑"/>
                <w:b/>
                <w:bCs/>
                <w:color w:val="FFFFFF"/>
                <w:sz w:val="28"/>
                <w:szCs w:val="28"/>
              </w:rPr>
              <w:t>天</w:t>
            </w:r>
            <w:r>
              <w:rPr>
                <w:rFonts w:hint="eastAsia" w:ascii="微软雅黑" w:hAnsi="微软雅黑" w:eastAsia="微软雅黑" w:cs="微软雅黑"/>
                <w:b/>
                <w:bCs/>
                <w:color w:val="FFFFFF"/>
                <w:sz w:val="28"/>
                <w:szCs w:val="28"/>
                <w:lang w:val="en-US" w:eastAsia="zh-CN"/>
              </w:rPr>
              <w:t xml:space="preserve"> 狮子关→伍家台→(西兰卡普）                               </w:t>
            </w:r>
            <w:r>
              <w:rPr>
                <w:rFonts w:hint="eastAsia" w:ascii="微软雅黑" w:hAnsi="微软雅黑" w:eastAsia="微软雅黑" w:cs="微软雅黑"/>
                <w:b/>
                <w:bCs/>
                <w:color w:val="FFFFFF"/>
                <w:sz w:val="24"/>
                <w:lang w:val="en-US" w:eastAsia="zh-CN"/>
              </w:rPr>
              <w:t>用餐/早/中 住宿/恩施</w:t>
            </w:r>
          </w:p>
        </w:tc>
      </w:tr>
      <w:tr w14:paraId="515C92F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41"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301B864A">
            <w:pPr>
              <w:keepNext w:val="0"/>
              <w:keepLines w:val="0"/>
              <w:pageBreakBefore w:val="0"/>
              <w:widowControl w:val="0"/>
              <w:kinsoku/>
              <w:wordWrap/>
              <w:overflowPunct/>
              <w:topLinePunct w:val="0"/>
              <w:autoSpaceDE/>
              <w:autoSpaceDN/>
              <w:bidi w:val="0"/>
              <w:adjustRightInd/>
              <w:snapToGrid/>
              <w:spacing w:line="360" w:lineRule="exact"/>
              <w:ind w:firstLine="420" w:firstLineChars="200"/>
              <w:jc w:val="lef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早餐后前往游览</w:t>
            </w:r>
            <w:r>
              <w:rPr>
                <w:rFonts w:hint="eastAsia" w:ascii="微软雅黑" w:hAnsi="微软雅黑" w:eastAsia="微软雅黑" w:cs="微软雅黑"/>
                <w:b/>
                <w:bCs/>
                <w:color w:val="FF0000"/>
                <w:sz w:val="21"/>
                <w:szCs w:val="21"/>
                <w:lang w:val="en-US" w:eastAsia="zh-CN"/>
              </w:rPr>
              <w:t>【狮子关旅游区】（游览时间约1.5小时）</w:t>
            </w:r>
            <w:r>
              <w:rPr>
                <w:rFonts w:hint="eastAsia" w:ascii="微软雅黑" w:hAnsi="微软雅黑" w:eastAsia="微软雅黑" w:cs="微软雅黑"/>
                <w:sz w:val="21"/>
                <w:szCs w:val="21"/>
                <w:lang w:val="en-US" w:eastAsia="zh-CN"/>
              </w:rPr>
              <w:t>。宣恩三大古雄关之一，恩施最美景观浮桥，体验一把“轻功水上漂”浮于碧水之上，藏于翠霞之中的网红浮桥成为新晋网红打卡地，从青山绿水环抱的浮桥中穿行而过，成为网红达人。2002年在此拦截洪家河兴建狮子关水电站成为宣恩乃至湖北最有看点的神秘景区之一。</w:t>
            </w:r>
          </w:p>
          <w:p w14:paraId="58C6B9A3">
            <w:pPr>
              <w:keepNext w:val="0"/>
              <w:keepLines w:val="0"/>
              <w:pageBreakBefore w:val="0"/>
              <w:widowControl w:val="0"/>
              <w:kinsoku/>
              <w:wordWrap/>
              <w:overflowPunct/>
              <w:topLinePunct w:val="0"/>
              <w:autoSpaceDE/>
              <w:autoSpaceDN/>
              <w:bidi w:val="0"/>
              <w:adjustRightInd/>
              <w:snapToGrid/>
              <w:spacing w:line="360" w:lineRule="exact"/>
              <w:ind w:firstLine="420" w:firstLineChars="200"/>
              <w:jc w:val="lef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结束后乘车前往</w:t>
            </w:r>
            <w:r>
              <w:rPr>
                <w:rFonts w:hint="eastAsia" w:ascii="微软雅黑" w:hAnsi="微软雅黑" w:eastAsia="微软雅黑" w:cs="微软雅黑"/>
                <w:b/>
                <w:bCs/>
                <w:color w:val="FF0000"/>
                <w:sz w:val="21"/>
                <w:szCs w:val="21"/>
                <w:lang w:val="en-US" w:eastAsia="zh-CN"/>
              </w:rPr>
              <w:t>【宣恩伍家台乡村休闲度假区】</w:t>
            </w:r>
            <w:r>
              <w:rPr>
                <w:rFonts w:hint="eastAsia" w:ascii="微软雅黑" w:hAnsi="微软雅黑" w:eastAsia="微软雅黑" w:cs="微软雅黑"/>
                <w:sz w:val="21"/>
                <w:szCs w:val="21"/>
                <w:lang w:val="en-US" w:eastAsia="zh-CN"/>
              </w:rPr>
              <w:t>，因乾隆皇帝赐"皇恩宠锡"而闻名。伍家台村是当地有名的茶叶基地，这里的贡茶园以悠久而地道的茶脉、清纯而高贵的茶品，飘香古今中外。景区便是以伍家台村为核心，将农旅、茶旅、文旅融合，打造万亩生态茶园产业带的同时，发展原生态旅游，让人们了解中国博大精深的茶文化。景区内设有七彩茶道、隆恩茶道、云中茶道、天香栈道;特色浓郁的茶家乐，还可体验开放式乡村生态文化。</w:t>
            </w:r>
          </w:p>
          <w:p w14:paraId="460AAB96">
            <w:pPr>
              <w:keepNext w:val="0"/>
              <w:keepLines w:val="0"/>
              <w:pageBreakBefore w:val="0"/>
              <w:widowControl w:val="0"/>
              <w:kinsoku/>
              <w:wordWrap/>
              <w:overflowPunct/>
              <w:topLinePunct w:val="0"/>
              <w:autoSpaceDE/>
              <w:autoSpaceDN/>
              <w:bidi w:val="0"/>
              <w:adjustRightInd/>
              <w:snapToGrid/>
              <w:spacing w:line="360" w:lineRule="exact"/>
              <w:ind w:firstLine="420" w:firstLineChars="200"/>
              <w:jc w:val="left"/>
              <w:textAlignment w:val="auto"/>
              <w:rPr>
                <w:rFonts w:hint="default" w:ascii="微软雅黑" w:hAnsi="微软雅黑" w:eastAsia="微软雅黑" w:cs="微软雅黑"/>
                <w:b/>
                <w:color w:val="00B0F0"/>
                <w:sz w:val="18"/>
                <w:lang w:val="en-US" w:eastAsia="zh-CN"/>
              </w:rPr>
            </w:pPr>
            <w:r>
              <w:rPr>
                <w:rFonts w:hint="eastAsia" w:ascii="微软雅黑" w:hAnsi="微软雅黑" w:eastAsia="微软雅黑" w:cs="微软雅黑"/>
                <w:sz w:val="21"/>
                <w:szCs w:val="21"/>
                <w:lang w:val="en-US" w:eastAsia="zh-CN"/>
              </w:rPr>
              <w:t>后自费观看歌舞表演---</w:t>
            </w:r>
            <w:r>
              <w:rPr>
                <w:rFonts w:hint="default" w:ascii="微软雅黑" w:hAnsi="微软雅黑" w:eastAsia="微软雅黑" w:cs="微软雅黑"/>
                <w:b/>
                <w:bCs/>
                <w:color w:val="FF0000"/>
                <w:sz w:val="21"/>
                <w:szCs w:val="21"/>
                <w:lang w:val="en-US" w:eastAsia="zh-CN"/>
              </w:rPr>
              <w:t>《西兰卡普》</w:t>
            </w:r>
            <w:r>
              <w:rPr>
                <w:rFonts w:hint="eastAsia" w:ascii="微软雅黑" w:hAnsi="微软雅黑" w:eastAsia="微软雅黑" w:cs="微软雅黑"/>
                <w:b/>
                <w:bCs/>
                <w:color w:val="FF0000"/>
                <w:sz w:val="21"/>
                <w:szCs w:val="21"/>
                <w:lang w:val="en-US" w:eastAsia="zh-CN"/>
              </w:rPr>
              <w:t>（自愿自理）</w:t>
            </w:r>
            <w:r>
              <w:rPr>
                <w:rFonts w:hint="eastAsia" w:ascii="微软雅黑" w:hAnsi="微软雅黑" w:eastAsia="微软雅黑" w:cs="微软雅黑"/>
                <w:sz w:val="21"/>
                <w:szCs w:val="21"/>
                <w:lang w:val="en-US" w:eastAsia="zh-CN"/>
              </w:rPr>
              <w:t>，</w:t>
            </w:r>
            <w:r>
              <w:rPr>
                <w:rFonts w:hint="default" w:ascii="微软雅黑" w:hAnsi="微软雅黑" w:eastAsia="微软雅黑" w:cs="微软雅黑"/>
                <w:sz w:val="21"/>
                <w:szCs w:val="21"/>
                <w:lang w:val="en-US" w:eastAsia="zh-CN"/>
              </w:rPr>
              <w:t>由恩施州文化旅游投资开发有限公司投资，湖北省民族歌舞团</w:t>
            </w:r>
            <w:r>
              <w:rPr>
                <w:rFonts w:hint="eastAsia" w:ascii="微软雅黑" w:hAnsi="微软雅黑" w:eastAsia="微软雅黑" w:cs="微软雅黑"/>
                <w:sz w:val="21"/>
                <w:szCs w:val="21"/>
                <w:lang w:val="en-US" w:eastAsia="zh-CN"/>
              </w:rPr>
              <w:t>和2022北京冬奥会开幕式核心主创</w:t>
            </w:r>
            <w:r>
              <w:rPr>
                <w:rFonts w:hint="default" w:ascii="微软雅黑" w:hAnsi="微软雅黑" w:eastAsia="微软雅黑" w:cs="微软雅黑"/>
                <w:sz w:val="21"/>
                <w:szCs w:val="21"/>
                <w:lang w:val="en-US" w:eastAsia="zh-CN"/>
              </w:rPr>
              <w:t>杨嵘导演团队共同打造的一部彰显土家族文化魅力的大型歌舞剧艺术作品</w:t>
            </w:r>
            <w:r>
              <w:rPr>
                <w:rFonts w:hint="eastAsia" w:ascii="微软雅黑" w:hAnsi="微软雅黑" w:eastAsia="微软雅黑" w:cs="微软雅黑"/>
                <w:sz w:val="21"/>
                <w:szCs w:val="21"/>
                <w:lang w:val="en-US" w:eastAsia="zh-CN"/>
              </w:rPr>
              <w:t>。整场大秀以“西兰卡普”为主线，赋予民族特色专属的历史文化载体属性，以“一条清江河、一座武陵山、一段刻骨情、一幅幸福锦”作为创作核心，通过演绎以土家族为代表的各民族兄弟，用真心和真情化作金丝银线，共同编织美好幸福生活的精彩故事，表达了土家人民热爱家乡、崇尚自然、勤劳热忱的情怀，同时也体现了他们对家乡民族文化遗产、绿水青山的执着守望。</w:t>
            </w:r>
          </w:p>
        </w:tc>
      </w:tr>
      <w:tr w14:paraId="1F65FAF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15410DDA">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b/>
                <w:bCs/>
                <w:color w:val="00B0F0"/>
                <w:sz w:val="18"/>
                <w:szCs w:val="18"/>
                <w:lang w:val="en-US" w:eastAsia="zh-CN"/>
              </w:rPr>
              <w:t>温馨提示：《西兰卡普》演出，挂牌218元，旅行社优惠打包协议价168元/人（包含门票+车费+导游综合服务费），推荐自理，观看时间晚上20：00（由湖北省民族歌舞团组织演出，是否演出以实际情况为准，敬请谅解！（如遇周一休演，则调整观看时间）</w:t>
            </w:r>
          </w:p>
        </w:tc>
      </w:tr>
      <w:tr w14:paraId="7EF6FC0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52"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top"/>
          </w:tcPr>
          <w:p w14:paraId="7AD9AA11">
            <w:pPr>
              <w:spacing w:line="360" w:lineRule="auto"/>
              <w:rPr>
                <w:rFonts w:hint="default" w:ascii="微软雅黑" w:hAnsi="微软雅黑" w:eastAsia="微软雅黑" w:cs="微软雅黑"/>
                <w:b/>
                <w:bCs/>
                <w:color w:val="FFFFFF"/>
                <w:kern w:val="2"/>
                <w:sz w:val="28"/>
                <w:szCs w:val="28"/>
                <w:lang w:val="en-US" w:eastAsia="zh-CN" w:bidi="ar-SA"/>
              </w:rPr>
            </w:pPr>
            <w:r>
              <w:rPr>
                <w:rFonts w:hint="eastAsia" w:ascii="微软雅黑" w:hAnsi="微软雅黑" w:eastAsia="微软雅黑" w:cs="微软雅黑"/>
                <w:b/>
                <w:bCs/>
                <w:color w:val="FFFFFF"/>
                <w:sz w:val="28"/>
                <w:szCs w:val="28"/>
              </w:rPr>
              <w:t>第</w:t>
            </w:r>
            <w:r>
              <w:rPr>
                <w:rFonts w:hint="eastAsia" w:ascii="微软雅黑" w:hAnsi="微软雅黑" w:eastAsia="微软雅黑" w:cs="微软雅黑"/>
                <w:b/>
                <w:bCs/>
                <w:color w:val="FFFFFF"/>
                <w:sz w:val="28"/>
                <w:szCs w:val="28"/>
                <w:lang w:val="en-US" w:eastAsia="zh-CN"/>
              </w:rPr>
              <w:t>六</w:t>
            </w:r>
            <w:r>
              <w:rPr>
                <w:rFonts w:hint="eastAsia" w:ascii="微软雅黑" w:hAnsi="微软雅黑" w:eastAsia="微软雅黑" w:cs="微软雅黑"/>
                <w:b/>
                <w:bCs/>
                <w:color w:val="FFFFFF"/>
                <w:sz w:val="28"/>
                <w:szCs w:val="28"/>
              </w:rPr>
              <w:t>天</w:t>
            </w:r>
            <w:r>
              <w:rPr>
                <w:rFonts w:hint="eastAsia" w:ascii="微软雅黑" w:hAnsi="微软雅黑" w:eastAsia="微软雅黑" w:cs="微软雅黑"/>
                <w:b/>
                <w:bCs/>
                <w:color w:val="FFFFFF"/>
                <w:sz w:val="28"/>
                <w:szCs w:val="28"/>
                <w:lang w:val="en-US" w:eastAsia="zh-CN"/>
              </w:rPr>
              <w:t xml:space="preserve"> 恩施→出发地                                            </w:t>
            </w:r>
            <w:r>
              <w:rPr>
                <w:rFonts w:hint="eastAsia" w:ascii="微软雅黑" w:hAnsi="微软雅黑" w:eastAsia="微软雅黑" w:cs="微软雅黑"/>
                <w:b/>
                <w:bCs/>
                <w:color w:val="FFFFFF"/>
                <w:sz w:val="24"/>
                <w:lang w:val="en-US" w:eastAsia="zh-CN"/>
              </w:rPr>
              <w:t>用餐/早 住宿/温馨的家</w:t>
            </w:r>
          </w:p>
        </w:tc>
      </w:tr>
      <w:tr w14:paraId="488952A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7ED45B8E">
            <w:pPr>
              <w:keepNext w:val="0"/>
              <w:keepLines w:val="0"/>
              <w:pageBreakBefore w:val="0"/>
              <w:widowControl w:val="0"/>
              <w:kinsoku/>
              <w:wordWrap/>
              <w:overflowPunct/>
              <w:topLinePunct w:val="0"/>
              <w:autoSpaceDE/>
              <w:autoSpaceDN/>
              <w:bidi w:val="0"/>
              <w:adjustRightInd/>
              <w:snapToGrid/>
              <w:spacing w:line="360" w:lineRule="exact"/>
              <w:ind w:firstLine="420" w:firstLineChars="200"/>
              <w:jc w:val="left"/>
              <w:textAlignment w:val="auto"/>
              <w:rPr>
                <w:rFonts w:hint="default" w:ascii="微软雅黑" w:hAnsi="微软雅黑" w:eastAsia="微软雅黑" w:cs="微软雅黑"/>
                <w:b/>
                <w:color w:val="00B0F0"/>
                <w:kern w:val="2"/>
                <w:sz w:val="18"/>
                <w:szCs w:val="21"/>
                <w:lang w:val="en-US" w:eastAsia="zh-CN" w:bidi="ar-SA"/>
              </w:rPr>
            </w:pPr>
            <w:r>
              <w:rPr>
                <w:rFonts w:hint="eastAsia" w:ascii="微软雅黑" w:hAnsi="微软雅黑" w:eastAsia="微软雅黑" w:cs="微软雅黑"/>
                <w:sz w:val="21"/>
                <w:szCs w:val="21"/>
                <w:lang w:val="en-US" w:eastAsia="zh-CN"/>
              </w:rPr>
              <w:t>早餐后乘坐【车次待定】返回武汉，后由专人送至机场，乘坐【航班待定】返回出发地。结束愉快的恩施之旅！</w:t>
            </w:r>
          </w:p>
        </w:tc>
      </w:tr>
      <w:tr w14:paraId="53BA588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3BADBE5C">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ascii="微软雅黑" w:hAnsi="微软雅黑" w:eastAsia="微软雅黑" w:cs="微软雅黑"/>
                <w:b/>
                <w:bCs/>
                <w:color w:val="00B0F0"/>
                <w:sz w:val="18"/>
                <w:szCs w:val="18"/>
                <w:lang w:val="en-US" w:eastAsia="zh-CN"/>
              </w:rPr>
            </w:pPr>
            <w:r>
              <w:rPr>
                <w:rFonts w:hint="eastAsia" w:ascii="微软雅黑" w:hAnsi="微软雅黑" w:eastAsia="微软雅黑" w:cs="微软雅黑"/>
                <w:b/>
                <w:bCs/>
                <w:color w:val="00B0F0"/>
                <w:sz w:val="18"/>
                <w:szCs w:val="18"/>
                <w:lang w:val="en-US" w:eastAsia="zh-CN"/>
              </w:rPr>
              <w:t>【温馨提示】</w:t>
            </w:r>
          </w:p>
          <w:p w14:paraId="43D2A98E">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ascii="微软雅黑" w:hAnsi="微软雅黑" w:eastAsia="微软雅黑" w:cs="微软雅黑"/>
                <w:b/>
                <w:bCs/>
                <w:color w:val="00B0F0"/>
                <w:sz w:val="18"/>
                <w:szCs w:val="18"/>
                <w:lang w:val="en-US" w:eastAsia="zh-CN"/>
              </w:rPr>
            </w:pPr>
            <w:r>
              <w:rPr>
                <w:rFonts w:hint="eastAsia" w:ascii="微软雅黑" w:hAnsi="微软雅黑" w:eastAsia="微软雅黑" w:cs="微软雅黑"/>
                <w:b/>
                <w:bCs/>
                <w:color w:val="00B0F0"/>
                <w:sz w:val="18"/>
                <w:szCs w:val="18"/>
                <w:lang w:val="en-US" w:eastAsia="zh-CN"/>
              </w:rPr>
              <w:t>1、全天自由活动，无导游陪同，若您回程时间较晚，可将行李寄存于酒店前台，自由活动期间请您注意安全哦；</w:t>
            </w:r>
          </w:p>
          <w:p w14:paraId="3AE58B32">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b/>
                <w:bCs/>
                <w:color w:val="00B0F0"/>
                <w:sz w:val="18"/>
                <w:szCs w:val="18"/>
                <w:lang w:val="en-US" w:eastAsia="zh-CN"/>
              </w:rPr>
              <w:t>2、酒店当天退房时间在中午12:00，请您在自由活动期间注意时间，以免因延迟退房，酒店加收您的房费；</w:t>
            </w:r>
          </w:p>
        </w:tc>
      </w:tr>
      <w:tr w14:paraId="52143C2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78" w:hRule="atLeast"/>
        </w:trPr>
        <w:tc>
          <w:tcPr>
            <w:tcW w:w="11628" w:type="dxa"/>
            <w:gridSpan w:val="6"/>
            <w:tcBorders>
              <w:top w:val="single" w:color="auto" w:sz="4" w:space="0"/>
              <w:left w:val="single" w:color="auto" w:sz="4" w:space="0"/>
              <w:bottom w:val="single" w:color="auto" w:sz="4" w:space="0"/>
              <w:right w:val="single" w:color="auto" w:sz="4" w:space="0"/>
            </w:tcBorders>
          </w:tcPr>
          <w:p w14:paraId="7D6EF9DE">
            <w:pPr>
              <w:keepNext w:val="0"/>
              <w:keepLines w:val="0"/>
              <w:pageBreakBefore w:val="0"/>
              <w:widowControl w:val="0"/>
              <w:kinsoku/>
              <w:wordWrap/>
              <w:overflowPunct/>
              <w:topLinePunct w:val="0"/>
              <w:autoSpaceDE/>
              <w:autoSpaceDN/>
              <w:bidi w:val="0"/>
              <w:adjustRightInd/>
              <w:snapToGrid/>
              <w:spacing w:line="360" w:lineRule="exact"/>
              <w:textAlignment w:val="auto"/>
            </w:pPr>
            <w:r>
              <w:rPr>
                <w:rFonts w:hint="eastAsia" w:ascii="微软雅黑" w:hAnsi="微软雅黑" w:eastAsia="微软雅黑" w:cs="微软雅黑"/>
                <w:b/>
                <w:color w:val="0000FF"/>
                <w:kern w:val="0"/>
                <w:sz w:val="21"/>
                <w:szCs w:val="21"/>
                <w:highlight w:val="yellow"/>
              </w:rPr>
              <w:t>备注：由于客人报名时间及报名方式不同，导致报名价格不同；若客人在旅途中私自比较价格，引起不必要的投诉，我司不予处理并需当场补齐出团前优惠的差额！感谢您的理解与配合！</w:t>
            </w:r>
          </w:p>
        </w:tc>
      </w:tr>
      <w:tr w14:paraId="70642D3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tcPr>
          <w:p w14:paraId="2CA44F41">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☆☆接待标准☆☆</w:t>
            </w:r>
          </w:p>
          <w:p w14:paraId="0F956A9C">
            <w:pPr>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微软雅黑" w:hAnsi="微软雅黑" w:eastAsia="微软雅黑" w:cs="微软雅黑"/>
                <w:b w:val="0"/>
                <w:bCs w:val="0"/>
                <w:sz w:val="21"/>
                <w:szCs w:val="21"/>
              </w:rPr>
            </w:pPr>
            <w:r>
              <w:rPr>
                <w:rFonts w:hint="eastAsia" w:ascii="微软雅黑" w:hAnsi="微软雅黑" w:eastAsia="微软雅黑" w:cs="微软雅黑"/>
                <w:b w:val="0"/>
                <w:bCs w:val="0"/>
                <w:sz w:val="21"/>
                <w:szCs w:val="21"/>
              </w:rPr>
              <w:t>●门票：行程所列景点大门票：恩施大峡谷（七星寨+云龙河地缝）+屏山大峡谷+狮子关+女儿城（本产品门票已按照惠游恩施旅行社特惠政策核算而非景区挂牌价，70岁周岁以上及有效残疾证、优待证（报名时需提前告知）退门票费用全程合计100元/人，60-69周岁及有效学生证件退门票费用全程合计50元/人，报名时可直接减掉或当地现退）</w:t>
            </w:r>
          </w:p>
          <w:p w14:paraId="0CD6F7EC">
            <w:pPr>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微软雅黑" w:hAnsi="微软雅黑" w:eastAsia="微软雅黑" w:cs="微软雅黑"/>
                <w:b w:val="0"/>
                <w:bCs w:val="0"/>
                <w:sz w:val="21"/>
                <w:szCs w:val="21"/>
              </w:rPr>
            </w:pPr>
            <w:r>
              <w:rPr>
                <w:rFonts w:hint="eastAsia" w:ascii="微软雅黑" w:hAnsi="微软雅黑" w:eastAsia="微软雅黑" w:cs="微软雅黑"/>
                <w:b w:val="0"/>
                <w:bCs w:val="0"/>
                <w:sz w:val="21"/>
                <w:szCs w:val="21"/>
              </w:rPr>
              <w:t>请携带身份证原件，确保游客姓名、身份证号百分之百正确，如有军官证、优待证、残疾证，18岁-24岁大学生有学生证，需提前告知，提前下团队计划才能享受优惠，否则按成人团队价结算！！无任何优惠退费</w:t>
            </w:r>
          </w:p>
          <w:p w14:paraId="0171AEBF">
            <w:pPr>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微软雅黑" w:hAnsi="微软雅黑" w:eastAsia="微软雅黑" w:cs="微软雅黑"/>
                <w:b w:val="0"/>
                <w:bCs w:val="0"/>
                <w:color w:val="000000"/>
                <w:sz w:val="21"/>
                <w:szCs w:val="21"/>
                <w:lang w:val="en-US" w:eastAsia="zh-CN"/>
              </w:rPr>
            </w:pPr>
            <w:r>
              <w:rPr>
                <w:rFonts w:hint="eastAsia" w:ascii="微软雅黑" w:hAnsi="微软雅黑" w:eastAsia="微软雅黑" w:cs="微软雅黑"/>
                <w:b w:val="0"/>
                <w:bCs w:val="0"/>
                <w:sz w:val="21"/>
                <w:szCs w:val="21"/>
              </w:rPr>
              <w:t>●住宿：全程双人标间（一人一天一床位，若要包房单房差自理）</w:t>
            </w:r>
          </w:p>
          <w:p w14:paraId="4F30649A">
            <w:pPr>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微软雅黑" w:hAnsi="微软雅黑" w:eastAsia="微软雅黑" w:cs="微软雅黑"/>
                <w:b w:val="0"/>
                <w:bCs w:val="0"/>
                <w:color w:val="0000FF"/>
                <w:sz w:val="21"/>
                <w:szCs w:val="21"/>
                <w:lang w:val="en-US" w:eastAsia="zh-CN"/>
              </w:rPr>
            </w:pPr>
            <w:r>
              <w:rPr>
                <w:rFonts w:hint="eastAsia" w:ascii="微软雅黑" w:hAnsi="微软雅黑" w:eastAsia="微软雅黑" w:cs="微软雅黑"/>
                <w:b w:val="0"/>
                <w:bCs w:val="0"/>
                <w:sz w:val="21"/>
                <w:szCs w:val="21"/>
              </w:rPr>
              <w:t>●用餐：全程含</w:t>
            </w:r>
            <w:r>
              <w:rPr>
                <w:rFonts w:hint="eastAsia" w:ascii="微软雅黑" w:hAnsi="微软雅黑" w:eastAsia="微软雅黑" w:cs="微软雅黑"/>
                <w:b w:val="0"/>
                <w:bCs w:val="0"/>
                <w:sz w:val="21"/>
                <w:szCs w:val="21"/>
                <w:lang w:val="en-US" w:eastAsia="zh-CN"/>
              </w:rPr>
              <w:t>5</w:t>
            </w:r>
            <w:r>
              <w:rPr>
                <w:rFonts w:hint="eastAsia" w:ascii="微软雅黑" w:hAnsi="微软雅黑" w:eastAsia="微软雅黑" w:cs="微软雅黑"/>
                <w:b w:val="0"/>
                <w:bCs w:val="0"/>
                <w:sz w:val="21"/>
                <w:szCs w:val="21"/>
              </w:rPr>
              <w:t>早5正餐（不占床不含早餐，酒店为自助早餐/或桌早，正餐团队用餐，10人一桌，人数减少菜品相应减少，自愿放弃用餐，费用不退，如未按我社所安排进行游览，行程中所含餐视为自动放弃，不退不换），此行程为专车专导旅游产品，如收客总人数为8人以下，费用按照100元/人退给客人自理正餐；）</w:t>
            </w:r>
            <w:r>
              <w:rPr>
                <w:rFonts w:hint="eastAsia" w:ascii="微软雅黑" w:hAnsi="微软雅黑" w:eastAsia="微软雅黑" w:cs="微软雅黑"/>
                <w:b w:val="0"/>
                <w:bCs w:val="0"/>
                <w:sz w:val="21"/>
                <w:szCs w:val="21"/>
                <w:lang w:val="en-US" w:eastAsia="zh-CN"/>
              </w:rPr>
              <w:t xml:space="preserve"> </w:t>
            </w:r>
          </w:p>
          <w:p w14:paraId="704BA4D2">
            <w:pPr>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微软雅黑" w:hAnsi="微软雅黑" w:eastAsia="微软雅黑" w:cs="微软雅黑"/>
                <w:b w:val="0"/>
                <w:bCs w:val="0"/>
                <w:sz w:val="21"/>
                <w:szCs w:val="21"/>
              </w:rPr>
            </w:pPr>
            <w:r>
              <w:rPr>
                <w:rFonts w:hint="eastAsia" w:ascii="微软雅黑" w:hAnsi="微软雅黑" w:eastAsia="微软雅黑" w:cs="微软雅黑"/>
                <w:b w:val="0"/>
                <w:bCs w:val="0"/>
                <w:sz w:val="21"/>
                <w:szCs w:val="21"/>
              </w:rPr>
              <w:t>●交通：VIP2+1保姆车，一人一正座，8人以下安排司机兼向导，车辆大通或别克或同等商务车。接送站为普通车（专业接送站/机工作人员）；</w:t>
            </w:r>
          </w:p>
          <w:p w14:paraId="5E847576">
            <w:pPr>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微软雅黑" w:hAnsi="微软雅黑" w:eastAsia="微软雅黑" w:cs="微软雅黑"/>
                <w:b w:val="0"/>
                <w:bCs w:val="0"/>
                <w:sz w:val="21"/>
                <w:szCs w:val="21"/>
              </w:rPr>
            </w:pPr>
            <w:r>
              <w:rPr>
                <w:rFonts w:hint="eastAsia" w:ascii="微软雅黑" w:hAnsi="微软雅黑" w:eastAsia="微软雅黑" w:cs="微软雅黑"/>
                <w:b w:val="0"/>
                <w:bCs w:val="0"/>
                <w:sz w:val="21"/>
                <w:szCs w:val="21"/>
              </w:rPr>
              <w:t>●导游：当地普通话导游服务（接驳部分不含），8人以下司机兼任向导，不提供导游服务（师傅兼向导提供简单介绍，因山路开车师傅较辛苦故不进景区）</w:t>
            </w:r>
          </w:p>
          <w:p w14:paraId="0D92F05E">
            <w:pPr>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default" w:eastAsia="宋体"/>
                <w:lang w:val="en-US" w:eastAsia="zh-CN"/>
              </w:rPr>
            </w:pPr>
            <w:r>
              <w:rPr>
                <w:rFonts w:hint="eastAsia" w:ascii="微软雅黑" w:hAnsi="微软雅黑" w:eastAsia="微软雅黑" w:cs="微软雅黑"/>
                <w:b w:val="0"/>
                <w:bCs w:val="0"/>
                <w:sz w:val="21"/>
                <w:szCs w:val="21"/>
              </w:rPr>
              <w:t>●保险：旅行社责任险（建议购买旅游意外险）</w:t>
            </w:r>
          </w:p>
        </w:tc>
      </w:tr>
      <w:tr w14:paraId="3616DE5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81" w:hRule="atLeast"/>
        </w:trPr>
        <w:tc>
          <w:tcPr>
            <w:tcW w:w="11628" w:type="dxa"/>
            <w:gridSpan w:val="6"/>
            <w:tcBorders>
              <w:top w:val="single" w:color="auto" w:sz="4" w:space="0"/>
              <w:left w:val="single" w:color="auto" w:sz="4" w:space="0"/>
              <w:bottom w:val="single" w:color="auto" w:sz="4" w:space="0"/>
              <w:right w:val="single" w:color="auto" w:sz="4" w:space="0"/>
            </w:tcBorders>
          </w:tcPr>
          <w:p w14:paraId="1CF9857C">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☆☆参考酒店☆☆</w:t>
            </w:r>
          </w:p>
          <w:p w14:paraId="281817C4">
            <w:pPr>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微软雅黑" w:hAnsi="微软雅黑" w:eastAsia="微软雅黑" w:cs="微软雅黑"/>
                <w:sz w:val="21"/>
                <w:szCs w:val="21"/>
              </w:rPr>
            </w:pPr>
            <w:r>
              <w:rPr>
                <w:rFonts w:hint="eastAsia" w:ascii="微软雅黑" w:hAnsi="微软雅黑" w:eastAsia="微软雅黑" w:cs="微软雅黑"/>
                <w:b w:val="0"/>
                <w:bCs w:val="0"/>
                <w:sz w:val="21"/>
                <w:szCs w:val="21"/>
                <w:lang w:val="en-US" w:eastAsia="zh-CN"/>
              </w:rPr>
              <w:t>诗曼大酒店、相携精品、奎苑、珙桐别苑、苍妤峰澜、容锦精选酒店、城市江景、贝锦卡客栈、锆石酒店、零距离酒店、城市达人酒店、禧月民宿、舒悦酒店、御景轩大酒店、谷幽兰大酒店、如家驿居酒店、凤玺天酒店、壹小停酒店、瑞河连锁、悦朗江畔、和馨苑假日、一路同行酒店、晨曦假日酒店、博文假日酒店、美都大酒店等同级别酒店</w:t>
            </w:r>
          </w:p>
        </w:tc>
      </w:tr>
      <w:tr w14:paraId="0ABE2F0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81" w:hRule="atLeast"/>
        </w:trPr>
        <w:tc>
          <w:tcPr>
            <w:tcW w:w="11628" w:type="dxa"/>
            <w:gridSpan w:val="6"/>
            <w:tcBorders>
              <w:top w:val="single" w:color="auto" w:sz="4" w:space="0"/>
              <w:left w:val="single" w:color="auto" w:sz="4" w:space="0"/>
              <w:bottom w:val="single" w:color="auto" w:sz="4" w:space="0"/>
              <w:right w:val="single" w:color="auto" w:sz="4" w:space="0"/>
            </w:tcBorders>
          </w:tcPr>
          <w:p w14:paraId="39692C2B">
            <w:pPr>
              <w:keepNext w:val="0"/>
              <w:keepLines w:val="0"/>
              <w:pageBreakBefore w:val="0"/>
              <w:widowControl w:val="0"/>
              <w:kinsoku/>
              <w:wordWrap/>
              <w:overflowPunct/>
              <w:topLinePunct w:val="0"/>
              <w:autoSpaceDE/>
              <w:autoSpaceDN/>
              <w:bidi w:val="0"/>
              <w:adjustRightInd/>
              <w:snapToGrid/>
              <w:spacing w:line="360" w:lineRule="exact"/>
              <w:ind w:hanging="1441" w:hangingChars="600"/>
              <w:textAlignment w:val="auto"/>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必消套餐</w:t>
            </w:r>
          </w:p>
          <w:p w14:paraId="335F539D">
            <w:pPr>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rPr>
                <w:rFonts w:hint="default" w:ascii="微软雅黑" w:hAnsi="微软雅黑" w:eastAsia="微软雅黑" w:cs="微软雅黑"/>
                <w:sz w:val="21"/>
                <w:szCs w:val="21"/>
                <w:lang w:val="en-US" w:eastAsia="zh-CN"/>
              </w:rPr>
            </w:pPr>
            <w:r>
              <w:rPr>
                <w:rFonts w:hint="default" w:ascii="微软雅黑" w:hAnsi="微软雅黑" w:eastAsia="微软雅黑" w:cs="微软雅黑"/>
                <w:sz w:val="21"/>
                <w:szCs w:val="21"/>
                <w:lang w:val="en-US" w:eastAsia="zh-CN"/>
              </w:rPr>
              <w:t>299元/人（包含恩施大峡谷景交+地面缆车+屏山大峡谷船票+换乘车+狮子关景交车+车导综合服务费（必含游客现付给当地导游，报名即认可此协议）</w:t>
            </w:r>
          </w:p>
        </w:tc>
      </w:tr>
      <w:tr w14:paraId="724FD6C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92" w:hRule="atLeast"/>
        </w:trPr>
        <w:tc>
          <w:tcPr>
            <w:tcW w:w="11628" w:type="dxa"/>
            <w:gridSpan w:val="6"/>
            <w:tcBorders>
              <w:top w:val="single" w:color="auto" w:sz="4" w:space="0"/>
              <w:left w:val="single" w:color="auto" w:sz="4" w:space="0"/>
              <w:bottom w:val="single" w:color="auto" w:sz="4" w:space="0"/>
              <w:right w:val="single" w:color="auto" w:sz="4" w:space="0"/>
            </w:tcBorders>
          </w:tcPr>
          <w:p w14:paraId="0FDB2630">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儿童接待标准</w:t>
            </w:r>
            <w:r>
              <w:rPr>
                <w:rFonts w:hint="eastAsia" w:ascii="微软雅黑" w:hAnsi="微软雅黑" w:eastAsia="微软雅黑" w:cs="微软雅黑"/>
                <w:b/>
                <w:bCs/>
                <w:sz w:val="24"/>
                <w:highlight w:val="yellow"/>
                <w:lang w:val="en-US" w:eastAsia="zh-CN"/>
              </w:rPr>
              <w:t>☆☆</w:t>
            </w:r>
          </w:p>
          <w:p w14:paraId="7587D84B">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lang w:eastAsia="zh-CN"/>
              </w:rPr>
            </w:pPr>
            <w:r>
              <w:rPr>
                <w:rFonts w:hint="eastAsia" w:ascii="微软雅黑" w:hAnsi="微软雅黑" w:eastAsia="微软雅黑" w:cs="微软雅黑"/>
                <w:lang w:eastAsia="zh-CN"/>
              </w:rPr>
              <w:t>含行程所列餐食半餐，随团期间用车、导游费用，适用于1.2米以下儿童，超高产生其他费用敬请自理</w:t>
            </w:r>
          </w:p>
        </w:tc>
      </w:tr>
      <w:tr w14:paraId="0AF282C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60" w:hRule="atLeast"/>
        </w:trPr>
        <w:tc>
          <w:tcPr>
            <w:tcW w:w="11628" w:type="dxa"/>
            <w:gridSpan w:val="6"/>
            <w:tcBorders>
              <w:top w:val="single" w:color="auto" w:sz="4" w:space="0"/>
              <w:left w:val="single" w:color="auto" w:sz="4" w:space="0"/>
              <w:bottom w:val="single" w:color="auto" w:sz="4" w:space="0"/>
              <w:right w:val="single" w:color="auto" w:sz="4" w:space="0"/>
            </w:tcBorders>
          </w:tcPr>
          <w:p w14:paraId="30FBE8AF">
            <w:pPr>
              <w:spacing w:line="360" w:lineRule="exact"/>
              <w:ind w:left="0" w:leftChars="0" w:firstLine="0" w:firstLineChars="0"/>
              <w:rPr>
                <w:b/>
                <w:bCs/>
              </w:rPr>
            </w:pPr>
            <w:r>
              <w:rPr>
                <w:rFonts w:hint="eastAsia" w:ascii="微软雅黑" w:hAnsi="微软雅黑" w:eastAsia="微软雅黑" w:cs="微软雅黑"/>
                <w:b/>
                <w:bCs/>
                <w:sz w:val="24"/>
                <w:highlight w:val="yellow"/>
                <w:lang w:val="en-US" w:eastAsia="zh-CN"/>
              </w:rPr>
              <w:t>☆☆自愿自理☆☆</w:t>
            </w:r>
          </w:p>
          <w:p w14:paraId="7EF3855A">
            <w:pPr>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pPr>
            <w:r>
              <w:rPr>
                <w:rFonts w:hint="eastAsia" w:ascii="微软雅黑" w:hAnsi="微软雅黑" w:eastAsia="微软雅黑" w:cs="微软雅黑"/>
                <w:sz w:val="21"/>
                <w:szCs w:val="21"/>
                <w:lang w:val="en-US" w:eastAsia="zh-CN"/>
              </w:rPr>
              <w:t>大峡谷七星寨上行索道105元/人（自愿自理，建议乘坐）、大峡谷七星寨下行电梯30元/人（自愿自理）、大峡谷地缝电梯30元/人（自愿自理）、屏山悬浮船拍照20元/人起、宣恩竹筏90元/人或贡秀138元/人（自愿自理）</w:t>
            </w:r>
          </w:p>
        </w:tc>
      </w:tr>
      <w:tr w14:paraId="3DC5D8C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84" w:hRule="atLeast"/>
        </w:trPr>
        <w:tc>
          <w:tcPr>
            <w:tcW w:w="11628" w:type="dxa"/>
            <w:gridSpan w:val="6"/>
            <w:tcBorders>
              <w:top w:val="single" w:color="auto" w:sz="4" w:space="0"/>
              <w:left w:val="single" w:color="auto" w:sz="4" w:space="0"/>
              <w:bottom w:val="single" w:color="auto" w:sz="4" w:space="0"/>
              <w:right w:val="single" w:color="auto" w:sz="4" w:space="0"/>
            </w:tcBorders>
          </w:tcPr>
          <w:p w14:paraId="4DB448E1">
            <w:pPr>
              <w:tabs>
                <w:tab w:val="left" w:pos="8583"/>
              </w:tabs>
              <w:spacing w:line="440" w:lineRule="exact"/>
              <w:jc w:val="left"/>
              <w:rPr>
                <w:rFonts w:ascii="微软雅黑" w:hAnsi="微软雅黑" w:eastAsia="微软雅黑" w:cs="微软雅黑"/>
                <w:b/>
                <w:bCs/>
                <w:sz w:val="24"/>
                <w:highlight w:val="yellow"/>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特别注意事项</w:t>
            </w: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 xml:space="preserve"> </w:t>
            </w:r>
          </w:p>
          <w:p w14:paraId="46917E09">
            <w:pPr>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en-US" w:eastAsia="zh-CN"/>
              </w:rPr>
            </w:pPr>
            <w:r>
              <w:rPr>
                <w:rFonts w:hint="default" w:ascii="微软雅黑" w:hAnsi="微软雅黑" w:eastAsia="微软雅黑" w:cs="微软雅黑"/>
                <w:sz w:val="21"/>
                <w:szCs w:val="21"/>
                <w:lang w:val="en-US" w:eastAsia="zh-CN"/>
              </w:rPr>
              <w:t></w:t>
            </w:r>
            <w:r>
              <w:rPr>
                <w:rFonts w:hint="eastAsia" w:ascii="微软雅黑" w:hAnsi="微软雅黑" w:eastAsia="微软雅黑" w:cs="微软雅黑"/>
                <w:sz w:val="21"/>
                <w:szCs w:val="21"/>
                <w:lang w:val="en-US" w:eastAsia="zh-CN"/>
              </w:rPr>
              <w:t>本产品行程实际出行中，在不减少景点且征得您同意的前提下，导游、司机可能会根据天气、交通等情况，对您的行程进行适当调整（如调整景点游览顺序、变更集合时间等），以确保行程顺利进行，行程中的赠送项目，因客人自身原因或不可抗力因素造成游客不能享用，不做任何退费；</w:t>
            </w:r>
          </w:p>
          <w:p w14:paraId="084C9E12">
            <w:pPr>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en-US" w:eastAsia="zh-CN"/>
              </w:rPr>
            </w:pPr>
            <w:r>
              <w:rPr>
                <w:rFonts w:hint="default" w:ascii="微软雅黑" w:hAnsi="微软雅黑" w:eastAsia="微软雅黑" w:cs="微软雅黑"/>
                <w:sz w:val="21"/>
                <w:szCs w:val="21"/>
                <w:lang w:val="en-US" w:eastAsia="zh-CN"/>
              </w:rPr>
              <w:t></w:t>
            </w:r>
            <w:r>
              <w:rPr>
                <w:rFonts w:hint="eastAsia" w:ascii="微软雅黑" w:hAnsi="微软雅黑" w:eastAsia="微软雅黑" w:cs="微软雅黑"/>
                <w:sz w:val="21"/>
                <w:szCs w:val="21"/>
                <w:lang w:val="en-US" w:eastAsia="zh-CN"/>
              </w:rPr>
              <w:t>旅游团队用餐，旅行社按承诺标准确保餐饮卫生及餐食数量，但不同地区餐食口味有差异，不一定满足您的口味需求，当地经济条件有限，交通、酒店服务及设施、餐饮等方面与发达城市相比会有一定的差距，敬请谅解；</w:t>
            </w:r>
          </w:p>
          <w:p w14:paraId="5D64C80E">
            <w:pPr>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en-US" w:eastAsia="zh-CN"/>
              </w:rPr>
            </w:pPr>
            <w:r>
              <w:rPr>
                <w:rFonts w:hint="default" w:ascii="微软雅黑" w:hAnsi="微软雅黑" w:eastAsia="微软雅黑" w:cs="微软雅黑"/>
                <w:sz w:val="21"/>
                <w:szCs w:val="21"/>
                <w:lang w:val="en-US" w:eastAsia="zh-CN"/>
              </w:rPr>
              <w:t></w:t>
            </w:r>
            <w:r>
              <w:rPr>
                <w:rFonts w:hint="eastAsia" w:ascii="微软雅黑" w:hAnsi="微软雅黑" w:eastAsia="微软雅黑" w:cs="微软雅黑"/>
                <w:sz w:val="21"/>
                <w:szCs w:val="21"/>
                <w:lang w:val="en-US" w:eastAsia="zh-CN"/>
              </w:rPr>
              <w:t>请在导游约定的时间到达上车地点集合，切勿迟到，以免耽误您和其他游客行程。若因迟到导致无法随车游览，请您自行前往下一集合地点；</w:t>
            </w:r>
          </w:p>
          <w:p w14:paraId="402C8D0D">
            <w:pPr>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en-US" w:eastAsia="zh-CN"/>
              </w:rPr>
            </w:pPr>
            <w:r>
              <w:rPr>
                <w:rFonts w:hint="default" w:ascii="微软雅黑" w:hAnsi="微软雅黑" w:eastAsia="微软雅黑" w:cs="微软雅黑"/>
                <w:sz w:val="21"/>
                <w:szCs w:val="21"/>
                <w:lang w:val="en-US" w:eastAsia="zh-CN"/>
              </w:rPr>
              <w:t></w:t>
            </w:r>
            <w:r>
              <w:rPr>
                <w:rFonts w:hint="eastAsia" w:ascii="微软雅黑" w:hAnsi="微软雅黑" w:eastAsia="微软雅黑" w:cs="微软雅黑"/>
                <w:sz w:val="21"/>
                <w:szCs w:val="21"/>
                <w:lang w:val="en-US" w:eastAsia="zh-CN"/>
              </w:rPr>
              <w:t>遇人力不可抗拒的因素（自然灾害、政府行为等）或不可归责于旅行社的意外情况（天气变化、道路堵塞、列车航班晚点等），，因变更而产生的费用由游客承担，客人因为自身原中途离团，不退任何费用；</w:t>
            </w:r>
          </w:p>
          <w:p w14:paraId="2DA610BF">
            <w:pPr>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en-US" w:eastAsia="zh-CN"/>
              </w:rPr>
            </w:pPr>
            <w:r>
              <w:rPr>
                <w:rFonts w:hint="default" w:ascii="微软雅黑" w:hAnsi="微软雅黑" w:eastAsia="微软雅黑" w:cs="微软雅黑"/>
                <w:sz w:val="21"/>
                <w:szCs w:val="21"/>
                <w:lang w:val="en-US" w:eastAsia="zh-CN"/>
              </w:rPr>
              <w:t></w:t>
            </w:r>
            <w:r>
              <w:rPr>
                <w:rFonts w:hint="eastAsia" w:ascii="微软雅黑" w:hAnsi="微软雅黑" w:eastAsia="微软雅黑" w:cs="微软雅黑"/>
                <w:sz w:val="21"/>
                <w:szCs w:val="21"/>
                <w:lang w:val="en-US" w:eastAsia="zh-CN"/>
              </w:rPr>
              <w:t>出行期间请随身携带本人的有效身份证原件，未满16周岁者请携带户口本原件；超过16周岁的游客若没有办理身份证，请在户口所在地开出相关身份证明，以免影响登机或酒店入住。出行前请务必检查自己证件的有效期；</w:t>
            </w:r>
          </w:p>
          <w:p w14:paraId="32690955">
            <w:pPr>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en-US" w:eastAsia="zh-CN"/>
              </w:rPr>
            </w:pPr>
            <w:r>
              <w:rPr>
                <w:rFonts w:hint="default" w:ascii="微软雅黑" w:hAnsi="微软雅黑" w:eastAsia="微软雅黑" w:cs="微软雅黑"/>
                <w:sz w:val="21"/>
                <w:szCs w:val="21"/>
                <w:lang w:val="en-US" w:eastAsia="zh-CN"/>
              </w:rPr>
              <w:t></w:t>
            </w:r>
            <w:r>
              <w:rPr>
                <w:rFonts w:hint="eastAsia" w:ascii="微软雅黑" w:hAnsi="微软雅黑" w:eastAsia="微软雅黑" w:cs="微软雅黑"/>
                <w:sz w:val="21"/>
                <w:szCs w:val="21"/>
                <w:lang w:val="en-US" w:eastAsia="zh-CN"/>
              </w:rPr>
              <w:t>因恩施属于山地，旅游车需要给刹车加水降温，前往大峡谷的途中有很多农民给大巴车免费提供加水，给游客免费提供卫生间、免费加茶水等，同时将自己种植的茶叶销售给客人，沿途农民设的这种场所属于公共购物场所，不属于我社安排的购物店。此产品为散客拼团，因其特殊性，根据具体航班，天气，路况，车次及不同的出发时间，住宿酒店，不同行程旅游者的衔接，由此可能造成等待；行程中约定时间均为预计，实际可能有一定误差。因任何公共交通引起的人身财产行程损失，由旅游者自行承担；</w:t>
            </w:r>
          </w:p>
          <w:p w14:paraId="1ADAA900">
            <w:pPr>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en-US" w:eastAsia="zh-CN"/>
              </w:rPr>
            </w:pPr>
            <w:r>
              <w:rPr>
                <w:rFonts w:hint="default" w:ascii="微软雅黑" w:hAnsi="微软雅黑" w:eastAsia="微软雅黑" w:cs="微软雅黑"/>
                <w:sz w:val="21"/>
                <w:szCs w:val="21"/>
                <w:lang w:val="en-US" w:eastAsia="zh-CN"/>
              </w:rPr>
              <w:t></w:t>
            </w:r>
            <w:r>
              <w:rPr>
                <w:rFonts w:hint="eastAsia" w:ascii="微软雅黑" w:hAnsi="微软雅黑" w:eastAsia="微软雅黑" w:cs="微软雅黑"/>
                <w:sz w:val="21"/>
                <w:szCs w:val="21"/>
                <w:lang w:val="en-US" w:eastAsia="zh-CN"/>
              </w:rPr>
              <w:t>因非我社造成的旅游者无法出游的，我社需收取已产生费用，并收取业务预定损失，需换人参加的，需另签合同为准；出发后要求退团的，所有团款不退；因非我社造成的旅游者行程变化的，减少部分我社不予补偿，增加的费用由旅游者自行承担；</w:t>
            </w:r>
          </w:p>
          <w:p w14:paraId="3AC61EFB">
            <w:pPr>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en-US" w:eastAsia="zh-CN"/>
              </w:rPr>
            </w:pPr>
            <w:r>
              <w:rPr>
                <w:rFonts w:hint="default" w:ascii="微软雅黑" w:hAnsi="微软雅黑" w:eastAsia="微软雅黑" w:cs="微软雅黑"/>
                <w:sz w:val="21"/>
                <w:szCs w:val="21"/>
                <w:lang w:val="en-US" w:eastAsia="zh-CN"/>
              </w:rPr>
              <w:t></w:t>
            </w:r>
            <w:r>
              <w:rPr>
                <w:rFonts w:hint="eastAsia" w:ascii="微软雅黑" w:hAnsi="微软雅黑" w:eastAsia="微软雅黑" w:cs="微软雅黑"/>
                <w:sz w:val="21"/>
                <w:szCs w:val="21"/>
                <w:lang w:val="en-US" w:eastAsia="zh-CN"/>
              </w:rPr>
              <w:t>出行前请提前了解目的地天气地理状况，并请备好常用保暖，降暑，防晒，防雨用品及常备药品。请注意行程中上下车，行车中，酒店内，景区内，用餐点人身及财产安全；行程内包含陡坡密林、悬崖蹊径、急流深洞等危险区域，请注意禁止标志，不可冒险前往；景区内禁止吸烟，请爱护公共环境卫生；</w:t>
            </w:r>
          </w:p>
          <w:p w14:paraId="646C4CDE">
            <w:pPr>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pPr>
            <w:r>
              <w:rPr>
                <w:rFonts w:hint="default" w:ascii="微软雅黑" w:hAnsi="微软雅黑" w:eastAsia="微软雅黑" w:cs="微软雅黑"/>
                <w:sz w:val="21"/>
                <w:szCs w:val="21"/>
                <w:lang w:val="en-US" w:eastAsia="zh-CN"/>
              </w:rPr>
              <w:t></w:t>
            </w:r>
            <w:r>
              <w:rPr>
                <w:rFonts w:hint="eastAsia" w:ascii="微软雅黑" w:hAnsi="微软雅黑" w:eastAsia="微软雅黑" w:cs="微软雅黑"/>
                <w:sz w:val="21"/>
                <w:szCs w:val="21"/>
                <w:lang w:val="en-US" w:eastAsia="zh-CN"/>
              </w:rPr>
              <w:t>在游览过程中，对我社安排的各项服务，如有投诉、意见、建议等请及时在当地提出，以便我们积极配合处理！如在当地没有解决的投诉，我社也会当地备案，当地未备案的投诉视为无效投诉。如接待过程中未提出异议，则视为满意，回团后恕不再接受投诉。请认真填写游客意见反馈表，此为处理投诉主要依据，不受理与意见反馈表不一致的投诉。</w:t>
            </w:r>
          </w:p>
        </w:tc>
      </w:tr>
    </w:tbl>
    <w:p w14:paraId="080160BD">
      <w:pPr>
        <w:pStyle w:val="5"/>
        <w:rPr>
          <w:rFonts w:hint="eastAsia"/>
          <w:lang w:eastAsia="zh-CN"/>
        </w:rPr>
      </w:pPr>
    </w:p>
    <w:sectPr>
      <w:headerReference r:id="rId3" w:type="default"/>
      <w:footerReference r:id="rId4" w:type="default"/>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微软雅黑 Light">
    <w:panose1 w:val="020B0502040204020203"/>
    <w:charset w:val="86"/>
    <w:family w:val="auto"/>
    <w:pitch w:val="default"/>
    <w:sig w:usb0="80000287" w:usb1="2ACF0010" w:usb2="00000016" w:usb3="00000000" w:csb0="0004001F" w:csb1="00000000"/>
  </w:font>
  <w:font w:name="新宋体">
    <w:panose1 w:val="02010609030101010101"/>
    <w:charset w:val="86"/>
    <w:family w:val="modern"/>
    <w:pitch w:val="default"/>
    <w:sig w:usb0="00000283" w:usb1="288F0000" w:usb2="0000000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763142">
    <w:pPr>
      <w:pStyle w:val="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CF07C2">
    <w:pPr>
      <w:pStyle w:val="8"/>
      <w:pBdr>
        <w:bottom w:val="none" w:color="auto" w:sz="0" w:space="0"/>
      </w:pBdr>
      <w:jc w:val="both"/>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mM0YmM5ZTU3MTNiNTY3NTBhZDM0NTBjY2ExZmI4ODEifQ=="/>
    <w:docVar w:name="KSO_WPS_MARK_KEY" w:val="9711e2f6-2f91-43a1-8a96-91e5c446637b"/>
  </w:docVars>
  <w:rsids>
    <w:rsidRoot w:val="23E40D09"/>
    <w:rsid w:val="0009104B"/>
    <w:rsid w:val="000D2424"/>
    <w:rsid w:val="000E0EB0"/>
    <w:rsid w:val="000E151C"/>
    <w:rsid w:val="00117133"/>
    <w:rsid w:val="001567CF"/>
    <w:rsid w:val="00163CA2"/>
    <w:rsid w:val="00186498"/>
    <w:rsid w:val="00281AF2"/>
    <w:rsid w:val="00285C6A"/>
    <w:rsid w:val="002D2CD8"/>
    <w:rsid w:val="002F2F72"/>
    <w:rsid w:val="003417E8"/>
    <w:rsid w:val="00432EC7"/>
    <w:rsid w:val="004565FE"/>
    <w:rsid w:val="00495ABC"/>
    <w:rsid w:val="004C309B"/>
    <w:rsid w:val="004C4CB2"/>
    <w:rsid w:val="004F4695"/>
    <w:rsid w:val="005021D4"/>
    <w:rsid w:val="00533194"/>
    <w:rsid w:val="0062521D"/>
    <w:rsid w:val="006D2B5A"/>
    <w:rsid w:val="007421C8"/>
    <w:rsid w:val="00795490"/>
    <w:rsid w:val="00804CFC"/>
    <w:rsid w:val="0083700A"/>
    <w:rsid w:val="00880E56"/>
    <w:rsid w:val="008850FA"/>
    <w:rsid w:val="008C09F7"/>
    <w:rsid w:val="008D7C43"/>
    <w:rsid w:val="008F176D"/>
    <w:rsid w:val="00920C28"/>
    <w:rsid w:val="00982D9D"/>
    <w:rsid w:val="009837CE"/>
    <w:rsid w:val="009C6CCB"/>
    <w:rsid w:val="00A243C9"/>
    <w:rsid w:val="00A31D26"/>
    <w:rsid w:val="00A360C2"/>
    <w:rsid w:val="00A51B86"/>
    <w:rsid w:val="00A55BD7"/>
    <w:rsid w:val="00A55C2B"/>
    <w:rsid w:val="00A60596"/>
    <w:rsid w:val="00A64D19"/>
    <w:rsid w:val="00AD6CCF"/>
    <w:rsid w:val="00B371EC"/>
    <w:rsid w:val="00B66AEA"/>
    <w:rsid w:val="00BC1ADF"/>
    <w:rsid w:val="00BF7C7D"/>
    <w:rsid w:val="00C266B0"/>
    <w:rsid w:val="00C760AA"/>
    <w:rsid w:val="00C81202"/>
    <w:rsid w:val="00C93B57"/>
    <w:rsid w:val="00CC3D54"/>
    <w:rsid w:val="00CE08BF"/>
    <w:rsid w:val="00D25BEC"/>
    <w:rsid w:val="00D32423"/>
    <w:rsid w:val="00D35E3B"/>
    <w:rsid w:val="00D4584B"/>
    <w:rsid w:val="00D945DF"/>
    <w:rsid w:val="00DD23A0"/>
    <w:rsid w:val="00EF3746"/>
    <w:rsid w:val="00EF7396"/>
    <w:rsid w:val="00F22D54"/>
    <w:rsid w:val="00F307CA"/>
    <w:rsid w:val="00F3161D"/>
    <w:rsid w:val="00F71E5F"/>
    <w:rsid w:val="00FB133A"/>
    <w:rsid w:val="011C4CF6"/>
    <w:rsid w:val="012D0479"/>
    <w:rsid w:val="0157064E"/>
    <w:rsid w:val="016469E8"/>
    <w:rsid w:val="02492FB3"/>
    <w:rsid w:val="029C3B08"/>
    <w:rsid w:val="032D0FCD"/>
    <w:rsid w:val="03343D40"/>
    <w:rsid w:val="034E7440"/>
    <w:rsid w:val="0378130B"/>
    <w:rsid w:val="037B7F1C"/>
    <w:rsid w:val="03A87411"/>
    <w:rsid w:val="042300C0"/>
    <w:rsid w:val="0465215B"/>
    <w:rsid w:val="049B73DF"/>
    <w:rsid w:val="050745CD"/>
    <w:rsid w:val="05077321"/>
    <w:rsid w:val="055664B3"/>
    <w:rsid w:val="05BB103F"/>
    <w:rsid w:val="05C8291B"/>
    <w:rsid w:val="05EB75A5"/>
    <w:rsid w:val="065A394B"/>
    <w:rsid w:val="06A27213"/>
    <w:rsid w:val="06BA3154"/>
    <w:rsid w:val="06C8688F"/>
    <w:rsid w:val="06D25850"/>
    <w:rsid w:val="06E07468"/>
    <w:rsid w:val="0704296D"/>
    <w:rsid w:val="07134710"/>
    <w:rsid w:val="072C1A93"/>
    <w:rsid w:val="073B1CE0"/>
    <w:rsid w:val="07723FAA"/>
    <w:rsid w:val="07D30491"/>
    <w:rsid w:val="07E9375F"/>
    <w:rsid w:val="080639DA"/>
    <w:rsid w:val="08646556"/>
    <w:rsid w:val="08863B53"/>
    <w:rsid w:val="089B2EF1"/>
    <w:rsid w:val="08E5797A"/>
    <w:rsid w:val="091D389B"/>
    <w:rsid w:val="09337B5B"/>
    <w:rsid w:val="09420551"/>
    <w:rsid w:val="098442F1"/>
    <w:rsid w:val="09C35CEF"/>
    <w:rsid w:val="09D10E6F"/>
    <w:rsid w:val="09E225A5"/>
    <w:rsid w:val="09E71B0D"/>
    <w:rsid w:val="09F65C36"/>
    <w:rsid w:val="09FB503E"/>
    <w:rsid w:val="0A735171"/>
    <w:rsid w:val="0A8473AE"/>
    <w:rsid w:val="0A8A2888"/>
    <w:rsid w:val="0A8E7021"/>
    <w:rsid w:val="0A9760CA"/>
    <w:rsid w:val="0AB416DB"/>
    <w:rsid w:val="0B064214"/>
    <w:rsid w:val="0B2527F2"/>
    <w:rsid w:val="0B4A3C17"/>
    <w:rsid w:val="0B7C24E7"/>
    <w:rsid w:val="0B7F3A6A"/>
    <w:rsid w:val="0B9B10B5"/>
    <w:rsid w:val="0BF25217"/>
    <w:rsid w:val="0C096925"/>
    <w:rsid w:val="0C450D6C"/>
    <w:rsid w:val="0C5919D1"/>
    <w:rsid w:val="0C6F3428"/>
    <w:rsid w:val="0C7E69E5"/>
    <w:rsid w:val="0CE63B48"/>
    <w:rsid w:val="0D5F66AE"/>
    <w:rsid w:val="0D6C10EE"/>
    <w:rsid w:val="0DC9323A"/>
    <w:rsid w:val="0E4949A1"/>
    <w:rsid w:val="0E850379"/>
    <w:rsid w:val="0EDC68F7"/>
    <w:rsid w:val="0EE84465"/>
    <w:rsid w:val="0EF273CF"/>
    <w:rsid w:val="107F46CC"/>
    <w:rsid w:val="10F16AE3"/>
    <w:rsid w:val="110513E7"/>
    <w:rsid w:val="11427B0D"/>
    <w:rsid w:val="11770E98"/>
    <w:rsid w:val="11B34360"/>
    <w:rsid w:val="12361B78"/>
    <w:rsid w:val="125F7176"/>
    <w:rsid w:val="12EF0A4F"/>
    <w:rsid w:val="13371388"/>
    <w:rsid w:val="136A4169"/>
    <w:rsid w:val="13EC55EC"/>
    <w:rsid w:val="13F66591"/>
    <w:rsid w:val="14321F2A"/>
    <w:rsid w:val="143C7B63"/>
    <w:rsid w:val="150D1EBE"/>
    <w:rsid w:val="159C58D1"/>
    <w:rsid w:val="15B0279D"/>
    <w:rsid w:val="15B36F61"/>
    <w:rsid w:val="15D42860"/>
    <w:rsid w:val="15FF7837"/>
    <w:rsid w:val="169307D1"/>
    <w:rsid w:val="16960D6D"/>
    <w:rsid w:val="16F7733F"/>
    <w:rsid w:val="17222925"/>
    <w:rsid w:val="17A77194"/>
    <w:rsid w:val="17AB7D29"/>
    <w:rsid w:val="17AE51C3"/>
    <w:rsid w:val="17AF7A04"/>
    <w:rsid w:val="183B6DAB"/>
    <w:rsid w:val="189A56D0"/>
    <w:rsid w:val="18BC4164"/>
    <w:rsid w:val="198F3627"/>
    <w:rsid w:val="19B07A1C"/>
    <w:rsid w:val="19C92110"/>
    <w:rsid w:val="19F63A29"/>
    <w:rsid w:val="1A066980"/>
    <w:rsid w:val="1A202464"/>
    <w:rsid w:val="1A371E92"/>
    <w:rsid w:val="1A4B1305"/>
    <w:rsid w:val="1A76740C"/>
    <w:rsid w:val="1AF24969"/>
    <w:rsid w:val="1B4A6010"/>
    <w:rsid w:val="1B606FFF"/>
    <w:rsid w:val="1BA04EFC"/>
    <w:rsid w:val="1C4C0D55"/>
    <w:rsid w:val="1C4E38DD"/>
    <w:rsid w:val="1CA647A6"/>
    <w:rsid w:val="1CA66D5E"/>
    <w:rsid w:val="1CE60476"/>
    <w:rsid w:val="1CED73D2"/>
    <w:rsid w:val="1D1F4CA2"/>
    <w:rsid w:val="1D5840F2"/>
    <w:rsid w:val="1D5C01C9"/>
    <w:rsid w:val="1DFE2773"/>
    <w:rsid w:val="1E3501C4"/>
    <w:rsid w:val="1E69104F"/>
    <w:rsid w:val="1E6B2CED"/>
    <w:rsid w:val="1E841FFE"/>
    <w:rsid w:val="1F246147"/>
    <w:rsid w:val="1F4D65B6"/>
    <w:rsid w:val="1FBC28E0"/>
    <w:rsid w:val="1FE9122A"/>
    <w:rsid w:val="200F7270"/>
    <w:rsid w:val="205B6E3B"/>
    <w:rsid w:val="20C45EF0"/>
    <w:rsid w:val="21B76F72"/>
    <w:rsid w:val="22233137"/>
    <w:rsid w:val="22464DDD"/>
    <w:rsid w:val="22586EEA"/>
    <w:rsid w:val="22840166"/>
    <w:rsid w:val="22E744D4"/>
    <w:rsid w:val="23D5466C"/>
    <w:rsid w:val="23E40D09"/>
    <w:rsid w:val="244B5D34"/>
    <w:rsid w:val="24AC5F28"/>
    <w:rsid w:val="24D80578"/>
    <w:rsid w:val="257A557F"/>
    <w:rsid w:val="25986633"/>
    <w:rsid w:val="259A25D7"/>
    <w:rsid w:val="26A435E6"/>
    <w:rsid w:val="27026F8E"/>
    <w:rsid w:val="27083730"/>
    <w:rsid w:val="27914A0E"/>
    <w:rsid w:val="27A537A4"/>
    <w:rsid w:val="27AE5018"/>
    <w:rsid w:val="27F33DF7"/>
    <w:rsid w:val="28245521"/>
    <w:rsid w:val="283D5649"/>
    <w:rsid w:val="28692F0F"/>
    <w:rsid w:val="28820959"/>
    <w:rsid w:val="28DE2432"/>
    <w:rsid w:val="28E53D4A"/>
    <w:rsid w:val="29112363"/>
    <w:rsid w:val="295469FF"/>
    <w:rsid w:val="29607497"/>
    <w:rsid w:val="29991642"/>
    <w:rsid w:val="29AC104D"/>
    <w:rsid w:val="29BC1CC6"/>
    <w:rsid w:val="29D013B1"/>
    <w:rsid w:val="29E85A4A"/>
    <w:rsid w:val="29ED0967"/>
    <w:rsid w:val="2A397D52"/>
    <w:rsid w:val="2A4B564D"/>
    <w:rsid w:val="2B386221"/>
    <w:rsid w:val="2BAB2B4A"/>
    <w:rsid w:val="2BE02D66"/>
    <w:rsid w:val="2BF57730"/>
    <w:rsid w:val="2C493A17"/>
    <w:rsid w:val="2CB96718"/>
    <w:rsid w:val="2CF439DB"/>
    <w:rsid w:val="2D234CF5"/>
    <w:rsid w:val="2D3B0A92"/>
    <w:rsid w:val="2DC860A6"/>
    <w:rsid w:val="2DF67CC1"/>
    <w:rsid w:val="2EB607D0"/>
    <w:rsid w:val="2EC75720"/>
    <w:rsid w:val="2EDE4234"/>
    <w:rsid w:val="2EE948D6"/>
    <w:rsid w:val="2EF53261"/>
    <w:rsid w:val="2F046E1E"/>
    <w:rsid w:val="2F357C66"/>
    <w:rsid w:val="2F4F4441"/>
    <w:rsid w:val="2FE11772"/>
    <w:rsid w:val="30BA4CEE"/>
    <w:rsid w:val="30DF0305"/>
    <w:rsid w:val="3143321D"/>
    <w:rsid w:val="315D7DA4"/>
    <w:rsid w:val="31646571"/>
    <w:rsid w:val="31720135"/>
    <w:rsid w:val="319A0FE4"/>
    <w:rsid w:val="31F10857"/>
    <w:rsid w:val="321C2BAF"/>
    <w:rsid w:val="326E5D7B"/>
    <w:rsid w:val="32A3555E"/>
    <w:rsid w:val="32C2475E"/>
    <w:rsid w:val="331B16C0"/>
    <w:rsid w:val="33261046"/>
    <w:rsid w:val="333262CB"/>
    <w:rsid w:val="33963A1E"/>
    <w:rsid w:val="33A15FD9"/>
    <w:rsid w:val="33DD2C4D"/>
    <w:rsid w:val="33FC4F3D"/>
    <w:rsid w:val="342E081E"/>
    <w:rsid w:val="349445BF"/>
    <w:rsid w:val="353A4937"/>
    <w:rsid w:val="358931C8"/>
    <w:rsid w:val="358C22F5"/>
    <w:rsid w:val="36276C4F"/>
    <w:rsid w:val="36472702"/>
    <w:rsid w:val="36775E73"/>
    <w:rsid w:val="370F5DD1"/>
    <w:rsid w:val="371B773A"/>
    <w:rsid w:val="37305A51"/>
    <w:rsid w:val="37B05251"/>
    <w:rsid w:val="37FA789F"/>
    <w:rsid w:val="37FF748C"/>
    <w:rsid w:val="381F242D"/>
    <w:rsid w:val="3901371D"/>
    <w:rsid w:val="398F484E"/>
    <w:rsid w:val="39B44CE2"/>
    <w:rsid w:val="39ED3ED1"/>
    <w:rsid w:val="3A297CD2"/>
    <w:rsid w:val="3A9665B5"/>
    <w:rsid w:val="3AB309C7"/>
    <w:rsid w:val="3AE12EED"/>
    <w:rsid w:val="3B4B164C"/>
    <w:rsid w:val="3C0C0AA1"/>
    <w:rsid w:val="3C164A8D"/>
    <w:rsid w:val="3C4D011D"/>
    <w:rsid w:val="3C5710E9"/>
    <w:rsid w:val="3CB7466E"/>
    <w:rsid w:val="3DB86D58"/>
    <w:rsid w:val="3E0E35C3"/>
    <w:rsid w:val="3E2245A8"/>
    <w:rsid w:val="3E6413E1"/>
    <w:rsid w:val="3EBF0157"/>
    <w:rsid w:val="3F1E55F3"/>
    <w:rsid w:val="3F440007"/>
    <w:rsid w:val="3F711169"/>
    <w:rsid w:val="3F895B21"/>
    <w:rsid w:val="3FC93043"/>
    <w:rsid w:val="406B3968"/>
    <w:rsid w:val="407A3382"/>
    <w:rsid w:val="40B04456"/>
    <w:rsid w:val="40FB5581"/>
    <w:rsid w:val="4119604E"/>
    <w:rsid w:val="41302988"/>
    <w:rsid w:val="42090DDA"/>
    <w:rsid w:val="4226335B"/>
    <w:rsid w:val="42601C60"/>
    <w:rsid w:val="428E46BB"/>
    <w:rsid w:val="429152B6"/>
    <w:rsid w:val="429945EC"/>
    <w:rsid w:val="43170206"/>
    <w:rsid w:val="43B6787E"/>
    <w:rsid w:val="43C51CEE"/>
    <w:rsid w:val="43D93497"/>
    <w:rsid w:val="442C6A73"/>
    <w:rsid w:val="449414B5"/>
    <w:rsid w:val="44C256D2"/>
    <w:rsid w:val="45295867"/>
    <w:rsid w:val="459840BF"/>
    <w:rsid w:val="45EB289C"/>
    <w:rsid w:val="45EE6A94"/>
    <w:rsid w:val="460401AE"/>
    <w:rsid w:val="46335606"/>
    <w:rsid w:val="46446916"/>
    <w:rsid w:val="46454B73"/>
    <w:rsid w:val="46486737"/>
    <w:rsid w:val="46A00465"/>
    <w:rsid w:val="47356D0C"/>
    <w:rsid w:val="4762127A"/>
    <w:rsid w:val="47830661"/>
    <w:rsid w:val="47B24A23"/>
    <w:rsid w:val="47E8112C"/>
    <w:rsid w:val="47EA5D88"/>
    <w:rsid w:val="4836317F"/>
    <w:rsid w:val="487842FA"/>
    <w:rsid w:val="48B6105C"/>
    <w:rsid w:val="48E63442"/>
    <w:rsid w:val="4976505A"/>
    <w:rsid w:val="49ED548C"/>
    <w:rsid w:val="4A050C18"/>
    <w:rsid w:val="4A4A4481"/>
    <w:rsid w:val="4AA555E3"/>
    <w:rsid w:val="4AC07235"/>
    <w:rsid w:val="4AEA0845"/>
    <w:rsid w:val="4B711B74"/>
    <w:rsid w:val="4C212059"/>
    <w:rsid w:val="4C813A93"/>
    <w:rsid w:val="4C887A2D"/>
    <w:rsid w:val="4CB521FE"/>
    <w:rsid w:val="4CDB3060"/>
    <w:rsid w:val="4CF0081A"/>
    <w:rsid w:val="4D1657C9"/>
    <w:rsid w:val="4D1C581A"/>
    <w:rsid w:val="4D576E1A"/>
    <w:rsid w:val="4D5D122C"/>
    <w:rsid w:val="4D832CE2"/>
    <w:rsid w:val="4DC834CB"/>
    <w:rsid w:val="4E7B3B9E"/>
    <w:rsid w:val="4ECB44D1"/>
    <w:rsid w:val="4ED93AEE"/>
    <w:rsid w:val="4F0202B4"/>
    <w:rsid w:val="4F293D1D"/>
    <w:rsid w:val="4F2D45BF"/>
    <w:rsid w:val="4F3802E4"/>
    <w:rsid w:val="4F5F5742"/>
    <w:rsid w:val="4FA02EC7"/>
    <w:rsid w:val="500B145F"/>
    <w:rsid w:val="508D440A"/>
    <w:rsid w:val="5103733B"/>
    <w:rsid w:val="511E308E"/>
    <w:rsid w:val="51217D24"/>
    <w:rsid w:val="51560851"/>
    <w:rsid w:val="519A53EE"/>
    <w:rsid w:val="521603C2"/>
    <w:rsid w:val="523C2D3F"/>
    <w:rsid w:val="52927562"/>
    <w:rsid w:val="52992947"/>
    <w:rsid w:val="52D7336D"/>
    <w:rsid w:val="52F03774"/>
    <w:rsid w:val="53187879"/>
    <w:rsid w:val="538B0C1D"/>
    <w:rsid w:val="53C84C9E"/>
    <w:rsid w:val="54027369"/>
    <w:rsid w:val="540602EE"/>
    <w:rsid w:val="543071D9"/>
    <w:rsid w:val="54C97A24"/>
    <w:rsid w:val="54DC067B"/>
    <w:rsid w:val="54EC6085"/>
    <w:rsid w:val="551A3EF8"/>
    <w:rsid w:val="557469FA"/>
    <w:rsid w:val="55CF021E"/>
    <w:rsid w:val="55D93D68"/>
    <w:rsid w:val="561720BD"/>
    <w:rsid w:val="56405548"/>
    <w:rsid w:val="56511950"/>
    <w:rsid w:val="56693A34"/>
    <w:rsid w:val="56891D8F"/>
    <w:rsid w:val="56C02F6A"/>
    <w:rsid w:val="56E30533"/>
    <w:rsid w:val="56EA6CD1"/>
    <w:rsid w:val="570D43E2"/>
    <w:rsid w:val="5798756F"/>
    <w:rsid w:val="57C31B98"/>
    <w:rsid w:val="57DC0762"/>
    <w:rsid w:val="580C3794"/>
    <w:rsid w:val="581546AF"/>
    <w:rsid w:val="58744AC1"/>
    <w:rsid w:val="58B61A9D"/>
    <w:rsid w:val="58C33C5A"/>
    <w:rsid w:val="58CC3EAD"/>
    <w:rsid w:val="58F12E9E"/>
    <w:rsid w:val="59A3044D"/>
    <w:rsid w:val="59AC2042"/>
    <w:rsid w:val="59DF74B6"/>
    <w:rsid w:val="59E34532"/>
    <w:rsid w:val="5A324FB2"/>
    <w:rsid w:val="5A3D3280"/>
    <w:rsid w:val="5A596CA5"/>
    <w:rsid w:val="5A71367A"/>
    <w:rsid w:val="5AB900FA"/>
    <w:rsid w:val="5AF74D9F"/>
    <w:rsid w:val="5B1B1D9F"/>
    <w:rsid w:val="5B312324"/>
    <w:rsid w:val="5B3B178F"/>
    <w:rsid w:val="5B813524"/>
    <w:rsid w:val="5BA15B7C"/>
    <w:rsid w:val="5BAA265C"/>
    <w:rsid w:val="5BB1219F"/>
    <w:rsid w:val="5BF37E5F"/>
    <w:rsid w:val="5BFF4980"/>
    <w:rsid w:val="5C582767"/>
    <w:rsid w:val="5D343E68"/>
    <w:rsid w:val="5D395EF9"/>
    <w:rsid w:val="5D460992"/>
    <w:rsid w:val="5D9F2CDA"/>
    <w:rsid w:val="5DD4636B"/>
    <w:rsid w:val="5DDD6FFB"/>
    <w:rsid w:val="5E79352B"/>
    <w:rsid w:val="5EA17CC3"/>
    <w:rsid w:val="5EAF3E6C"/>
    <w:rsid w:val="5F27742B"/>
    <w:rsid w:val="5F3B0C4C"/>
    <w:rsid w:val="5F744E64"/>
    <w:rsid w:val="5FA76558"/>
    <w:rsid w:val="600616BF"/>
    <w:rsid w:val="6018347B"/>
    <w:rsid w:val="60C73DE5"/>
    <w:rsid w:val="60DC5A16"/>
    <w:rsid w:val="60DC73A5"/>
    <w:rsid w:val="60EA73D6"/>
    <w:rsid w:val="610572F8"/>
    <w:rsid w:val="6133198D"/>
    <w:rsid w:val="617E0AF8"/>
    <w:rsid w:val="619304B3"/>
    <w:rsid w:val="61B57C03"/>
    <w:rsid w:val="63006B79"/>
    <w:rsid w:val="63600E30"/>
    <w:rsid w:val="637C1DF3"/>
    <w:rsid w:val="63D342E8"/>
    <w:rsid w:val="640D5BAD"/>
    <w:rsid w:val="642C1302"/>
    <w:rsid w:val="648C5748"/>
    <w:rsid w:val="65AE41C1"/>
    <w:rsid w:val="65B95839"/>
    <w:rsid w:val="65CB7234"/>
    <w:rsid w:val="65DC23AC"/>
    <w:rsid w:val="664D50DC"/>
    <w:rsid w:val="66935810"/>
    <w:rsid w:val="669D3B0F"/>
    <w:rsid w:val="66AC566C"/>
    <w:rsid w:val="66EE3BC9"/>
    <w:rsid w:val="66FB71D3"/>
    <w:rsid w:val="672E5BEB"/>
    <w:rsid w:val="677F50DB"/>
    <w:rsid w:val="678A07EE"/>
    <w:rsid w:val="67A4786A"/>
    <w:rsid w:val="67B67376"/>
    <w:rsid w:val="67D75D30"/>
    <w:rsid w:val="67FC30CE"/>
    <w:rsid w:val="688B5C95"/>
    <w:rsid w:val="68FA48D7"/>
    <w:rsid w:val="691335F2"/>
    <w:rsid w:val="693D2D72"/>
    <w:rsid w:val="694F4AE2"/>
    <w:rsid w:val="696401FF"/>
    <w:rsid w:val="699A749A"/>
    <w:rsid w:val="69AA7668"/>
    <w:rsid w:val="69C60062"/>
    <w:rsid w:val="69EB1F73"/>
    <w:rsid w:val="6A206802"/>
    <w:rsid w:val="6AD66FD5"/>
    <w:rsid w:val="6AE50C94"/>
    <w:rsid w:val="6AF7140F"/>
    <w:rsid w:val="6B66073E"/>
    <w:rsid w:val="6B7F494F"/>
    <w:rsid w:val="6B8D6287"/>
    <w:rsid w:val="6BC51A85"/>
    <w:rsid w:val="6BD1058C"/>
    <w:rsid w:val="6BD603FA"/>
    <w:rsid w:val="6BE57596"/>
    <w:rsid w:val="6C4F545A"/>
    <w:rsid w:val="6C544B41"/>
    <w:rsid w:val="6C664AF2"/>
    <w:rsid w:val="6CA02AE8"/>
    <w:rsid w:val="6CED3119"/>
    <w:rsid w:val="6D091E11"/>
    <w:rsid w:val="6D1B2322"/>
    <w:rsid w:val="6DA4008B"/>
    <w:rsid w:val="6DC823DA"/>
    <w:rsid w:val="6ECF4375"/>
    <w:rsid w:val="6F20013B"/>
    <w:rsid w:val="6FCC47C8"/>
    <w:rsid w:val="706F478E"/>
    <w:rsid w:val="70F84783"/>
    <w:rsid w:val="71D37635"/>
    <w:rsid w:val="722A21C5"/>
    <w:rsid w:val="72BC780D"/>
    <w:rsid w:val="72C62AA1"/>
    <w:rsid w:val="72C708B1"/>
    <w:rsid w:val="72C75081"/>
    <w:rsid w:val="72F851A0"/>
    <w:rsid w:val="73130422"/>
    <w:rsid w:val="73195863"/>
    <w:rsid w:val="73840550"/>
    <w:rsid w:val="73950C11"/>
    <w:rsid w:val="73CE3E28"/>
    <w:rsid w:val="73EB5BE4"/>
    <w:rsid w:val="743D4317"/>
    <w:rsid w:val="74DD4D17"/>
    <w:rsid w:val="74EE6EA4"/>
    <w:rsid w:val="751D4327"/>
    <w:rsid w:val="75242E64"/>
    <w:rsid w:val="753627B5"/>
    <w:rsid w:val="753D37FC"/>
    <w:rsid w:val="76290CF7"/>
    <w:rsid w:val="768F7938"/>
    <w:rsid w:val="76A13980"/>
    <w:rsid w:val="76C11531"/>
    <w:rsid w:val="76D73674"/>
    <w:rsid w:val="76F0652C"/>
    <w:rsid w:val="76F7344E"/>
    <w:rsid w:val="770F58C0"/>
    <w:rsid w:val="77221663"/>
    <w:rsid w:val="77531EB4"/>
    <w:rsid w:val="777E2193"/>
    <w:rsid w:val="77E57235"/>
    <w:rsid w:val="78075142"/>
    <w:rsid w:val="782C529D"/>
    <w:rsid w:val="78962E19"/>
    <w:rsid w:val="78E8447A"/>
    <w:rsid w:val="78F35532"/>
    <w:rsid w:val="792B2D90"/>
    <w:rsid w:val="795839D1"/>
    <w:rsid w:val="79600CBC"/>
    <w:rsid w:val="798B5156"/>
    <w:rsid w:val="799176AF"/>
    <w:rsid w:val="7A811C8D"/>
    <w:rsid w:val="7B221DB8"/>
    <w:rsid w:val="7B2A1EE8"/>
    <w:rsid w:val="7B467BD4"/>
    <w:rsid w:val="7B770014"/>
    <w:rsid w:val="7BDE4262"/>
    <w:rsid w:val="7C3E7E36"/>
    <w:rsid w:val="7D027BEA"/>
    <w:rsid w:val="7D1D777F"/>
    <w:rsid w:val="7D2F4E8F"/>
    <w:rsid w:val="7D5B2135"/>
    <w:rsid w:val="7D7A3790"/>
    <w:rsid w:val="7D7E5EC1"/>
    <w:rsid w:val="7DA66CC3"/>
    <w:rsid w:val="7DB0236B"/>
    <w:rsid w:val="7DDF7215"/>
    <w:rsid w:val="7E2A7DC1"/>
    <w:rsid w:val="7EAE28A5"/>
    <w:rsid w:val="7EF5102E"/>
    <w:rsid w:val="7F031625"/>
    <w:rsid w:val="7F3D08CC"/>
    <w:rsid w:val="7F5C6839"/>
    <w:rsid w:val="7F7717B4"/>
    <w:rsid w:val="7FE9330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character" w:default="1" w:styleId="13">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2">
    <w:name w:val="Normal Indent"/>
    <w:basedOn w:val="1"/>
    <w:next w:val="1"/>
    <w:qFormat/>
    <w:uiPriority w:val="0"/>
    <w:pPr>
      <w:ind w:firstLine="420" w:firstLineChars="200"/>
    </w:pPr>
    <w:rPr>
      <w:szCs w:val="21"/>
    </w:rPr>
  </w:style>
  <w:style w:type="paragraph" w:styleId="3">
    <w:name w:val="Body Text"/>
    <w:basedOn w:val="1"/>
    <w:qFormat/>
    <w:uiPriority w:val="1"/>
    <w:rPr>
      <w:rFonts w:ascii="微软雅黑" w:hAnsi="微软雅黑" w:eastAsia="微软雅黑" w:cs="微软雅黑"/>
      <w:szCs w:val="21"/>
      <w:lang w:val="zh-CN" w:bidi="zh-CN"/>
    </w:rPr>
  </w:style>
  <w:style w:type="paragraph" w:styleId="4">
    <w:name w:val="Body Text Indent"/>
    <w:basedOn w:val="1"/>
    <w:qFormat/>
    <w:uiPriority w:val="0"/>
    <w:pPr>
      <w:spacing w:after="120"/>
      <w:ind w:left="420" w:leftChars="200"/>
    </w:pPr>
  </w:style>
  <w:style w:type="paragraph" w:styleId="5">
    <w:name w:val="Plain Text"/>
    <w:basedOn w:val="1"/>
    <w:unhideWhenUsed/>
    <w:qFormat/>
    <w:uiPriority w:val="0"/>
    <w:rPr>
      <w:rFonts w:ascii="宋体" w:hAnsi="Courier New"/>
      <w:szCs w:val="21"/>
    </w:rPr>
  </w:style>
  <w:style w:type="paragraph" w:styleId="6">
    <w:name w:val="Balloon Text"/>
    <w:basedOn w:val="1"/>
    <w:link w:val="18"/>
    <w:qFormat/>
    <w:uiPriority w:val="0"/>
    <w:rPr>
      <w:sz w:val="18"/>
      <w:szCs w:val="18"/>
    </w:rPr>
  </w:style>
  <w:style w:type="paragraph" w:styleId="7">
    <w:name w:val="footer"/>
    <w:basedOn w:val="1"/>
    <w:qFormat/>
    <w:uiPriority w:val="0"/>
    <w:pPr>
      <w:tabs>
        <w:tab w:val="center" w:pos="4153"/>
        <w:tab w:val="right" w:pos="8306"/>
      </w:tabs>
      <w:snapToGrid w:val="0"/>
      <w:jc w:val="left"/>
    </w:pPr>
    <w:rPr>
      <w:sz w:val="18"/>
      <w:szCs w:val="18"/>
    </w:rPr>
  </w:style>
  <w:style w:type="paragraph" w:styleId="8">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9">
    <w:name w:val="Normal (Web)"/>
    <w:basedOn w:val="1"/>
    <w:qFormat/>
    <w:uiPriority w:val="0"/>
    <w:pPr>
      <w:spacing w:beforeAutospacing="1" w:afterAutospacing="1"/>
      <w:jc w:val="left"/>
    </w:pPr>
    <w:rPr>
      <w:rFonts w:cs="Times New Roman"/>
      <w:kern w:val="0"/>
      <w:sz w:val="24"/>
    </w:rPr>
  </w:style>
  <w:style w:type="paragraph" w:styleId="10">
    <w:name w:val="Body Text First Indent 2"/>
    <w:basedOn w:val="4"/>
    <w:qFormat/>
    <w:uiPriority w:val="0"/>
    <w:pPr>
      <w:ind w:firstLine="420" w:firstLineChars="200"/>
    </w:pPr>
  </w:style>
  <w:style w:type="table" w:styleId="12">
    <w:name w:val="Table Grid"/>
    <w:basedOn w:val="1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4">
    <w:name w:val="Strong"/>
    <w:basedOn w:val="13"/>
    <w:qFormat/>
    <w:uiPriority w:val="0"/>
    <w:rPr>
      <w:b/>
    </w:rPr>
  </w:style>
  <w:style w:type="character" w:styleId="15">
    <w:name w:val="Hyperlink"/>
    <w:basedOn w:val="13"/>
    <w:qFormat/>
    <w:uiPriority w:val="0"/>
    <w:rPr>
      <w:color w:val="0000FF"/>
      <w:sz w:val="21"/>
      <w:szCs w:val="20"/>
      <w:u w:val="single"/>
    </w:rPr>
  </w:style>
  <w:style w:type="paragraph" w:customStyle="1" w:styleId="16">
    <w:name w:val="Table Paragraph"/>
    <w:basedOn w:val="1"/>
    <w:qFormat/>
    <w:uiPriority w:val="1"/>
    <w:pPr>
      <w:ind w:left="108"/>
    </w:pPr>
    <w:rPr>
      <w:rFonts w:ascii="微软雅黑" w:hAnsi="微软雅黑" w:eastAsia="微软雅黑" w:cs="微软雅黑"/>
      <w:lang w:val="zh-CN" w:bidi="zh-CN"/>
    </w:rPr>
  </w:style>
  <w:style w:type="character" w:customStyle="1" w:styleId="17">
    <w:name w:val="NormalCharacter"/>
    <w:qFormat/>
    <w:uiPriority w:val="0"/>
    <w:rPr>
      <w:rFonts w:ascii="Times New Roman" w:hAnsi="Times New Roman" w:eastAsia="宋体" w:cs="Times New Roman"/>
      <w:kern w:val="2"/>
      <w:sz w:val="21"/>
      <w:lang w:val="en-US" w:eastAsia="zh-CN" w:bidi="ar-SA"/>
    </w:rPr>
  </w:style>
  <w:style w:type="character" w:customStyle="1" w:styleId="18">
    <w:name w:val="批注框文本 Char"/>
    <w:basedOn w:val="13"/>
    <w:link w:val="6"/>
    <w:qFormat/>
    <w:uiPriority w:val="0"/>
    <w:rPr>
      <w:rFonts w:ascii="Calibri" w:hAnsi="Calibri"/>
      <w:kern w:val="2"/>
      <w:sz w:val="18"/>
      <w:szCs w:val="18"/>
    </w:rPr>
  </w:style>
  <w:style w:type="character" w:customStyle="1" w:styleId="19">
    <w:name w:val="无"/>
    <w:basedOn w:val="13"/>
    <w:qFormat/>
    <w:uiPriority w:val="0"/>
  </w:style>
  <w:style w:type="paragraph" w:styleId="20">
    <w:name w:val="List Paragraph"/>
    <w:basedOn w:val="1"/>
    <w:qFormat/>
    <w:uiPriority w:val="99"/>
    <w:pPr>
      <w:ind w:firstLine="420" w:firstLineChars="200"/>
    </w:pPr>
    <w:rPr>
      <w:rFonts w:ascii="Calibri" w:hAnsi="Calibri" w:cs="Calibri"/>
    </w:rPr>
  </w:style>
  <w:style w:type="paragraph" w:customStyle="1" w:styleId="21">
    <w:name w:val="Table Text"/>
    <w:basedOn w:val="1"/>
    <w:semiHidden/>
    <w:qFormat/>
    <w:uiPriority w:val="0"/>
    <w:rPr>
      <w:rFonts w:ascii="宋体" w:hAnsi="宋体" w:eastAsia="宋体" w:cs="宋体"/>
      <w:sz w:val="22"/>
      <w:szCs w:val="22"/>
      <w:lang w:val="en-US" w:eastAsia="en-US" w:bidi="ar-SA"/>
    </w:rPr>
  </w:style>
  <w:style w:type="character" w:customStyle="1" w:styleId="22">
    <w:name w:val="19"/>
    <w:qFormat/>
    <w:uiPriority w:val="0"/>
    <w:rPr>
      <w:rFonts w:hint="default" w:ascii="Times New Roman" w:hAnsi="Times New Roman" w:cs="Times New Roman"/>
      <w:b/>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9</Pages>
  <Words>3164</Words>
  <Characters>3218</Characters>
  <Lines>41</Lines>
  <Paragraphs>11</Paragraphs>
  <TotalTime>1</TotalTime>
  <ScaleCrop>false</ScaleCrop>
  <LinksUpToDate>false</LinksUpToDate>
  <CharactersWithSpaces>3394</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2020-02-25T02:52:00Z</dcterms:created>
  <dc:creator>Administrator</dc:creator>
  <cp:lastModifiedBy>无话可说</cp:lastModifiedBy>
  <dcterms:modified xsi:type="dcterms:W3CDTF">2026-03-03T01:39:33Z</dcterms:modified>
  <dc:title>【惟品湖南】长沙/韶山/张家界/天门山玻璃栈道/黄龙洞/魅力湘西晚会/芙蓉镇/凤凰古城六日</dc:title>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KSORubyTemplateID">
    <vt:lpwstr>6</vt:lpwstr>
  </property>
  <property fmtid="{D5CDD505-2E9C-101B-9397-08002B2CF9AE}" pid="4" name="ICV">
    <vt:lpwstr>F060FE54C1CD498A90862B7BC1A2A0D1_13</vt:lpwstr>
  </property>
  <property fmtid="{D5CDD505-2E9C-101B-9397-08002B2CF9AE}" pid="5" name="KSOTemplateDocerSaveRecord">
    <vt:lpwstr>eyJoZGlkIjoiYjFmOGM0YjZhOGM1MjdhNWMzMDcyZmMyNGZhODkxNjMiLCJ1c2VySWQiOiI1MzYxMjg1NDcifQ==</vt:lpwstr>
  </property>
</Properties>
</file>