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581BA08A">
      <w:pPr>
        <w:rPr>
          <w:position w:val="-336"/>
        </w:rPr>
      </w:pPr>
      <w:r>
        <w:rPr>
          <w:position w:val="-336"/>
        </w:rPr>
        <w:drawing>
          <wp:anchor distT="0" distB="0" distL="114300" distR="114300" simplePos="0" relativeHeight="251659264" behindDoc="0" locked="0" layoutInCell="1" allowOverlap="1">
            <wp:simplePos x="0" y="0"/>
            <wp:positionH relativeFrom="column">
              <wp:posOffset>-209550</wp:posOffset>
            </wp:positionH>
            <wp:positionV relativeFrom="paragraph">
              <wp:posOffset>-382270</wp:posOffset>
            </wp:positionV>
            <wp:extent cx="7559675" cy="10697210"/>
            <wp:effectExtent l="0" t="0" r="3175" b="8890"/>
            <wp:wrapTopAndBottom/>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7"/>
                    <a:srcRect t="2011"/>
                    <a:stretch>
                      <a:fillRect/>
                    </a:stretch>
                  </pic:blipFill>
                  <pic:spPr>
                    <a:xfrm>
                      <a:off x="0" y="0"/>
                      <a:ext cx="7559675" cy="10697210"/>
                    </a:xfrm>
                    <a:prstGeom prst="rect">
                      <a:avLst/>
                    </a:prstGeom>
                    <a:noFill/>
                    <a:ln>
                      <a:noFill/>
                    </a:ln>
                  </pic:spPr>
                </pic:pic>
              </a:graphicData>
            </a:graphic>
          </wp:anchor>
        </w:drawing>
      </w:r>
    </w:p>
    <w:p w14:paraId="3F9D43D4">
      <w:pPr>
        <w:rPr>
          <w:rFonts w:hint="eastAsia" w:ascii="宋体" w:hAnsi="宋体" w:cs="宋体"/>
          <w:kern w:val="0"/>
          <w:sz w:val="18"/>
          <w:szCs w:val="18"/>
          <w:lang w:eastAsia="zh-CN"/>
        </w:rPr>
      </w:pPr>
      <w:r>
        <w:rPr>
          <w:position w:val="-336"/>
        </w:rPr>
        <w:drawing>
          <wp:anchor distT="0" distB="0" distL="114300" distR="114300" simplePos="0" relativeHeight="251660288" behindDoc="0" locked="0" layoutInCell="1" allowOverlap="1">
            <wp:simplePos x="0" y="0"/>
            <wp:positionH relativeFrom="column">
              <wp:posOffset>0</wp:posOffset>
            </wp:positionH>
            <wp:positionV relativeFrom="paragraph">
              <wp:posOffset>5715</wp:posOffset>
            </wp:positionV>
            <wp:extent cx="7559675" cy="10683875"/>
            <wp:effectExtent l="0" t="0" r="3175" b="3175"/>
            <wp:wrapTopAndBottom/>
            <wp:docPr id="3" name="图片 2"/>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8"/>
                    <a:stretch>
                      <a:fillRect/>
                    </a:stretch>
                  </pic:blipFill>
                  <pic:spPr>
                    <a:xfrm>
                      <a:off x="0" y="0"/>
                      <a:ext cx="7559675" cy="10683875"/>
                    </a:xfrm>
                    <a:prstGeom prst="rect">
                      <a:avLst/>
                    </a:prstGeom>
                    <a:noFill/>
                    <a:ln>
                      <a:noFill/>
                    </a:ln>
                  </pic:spPr>
                </pic:pic>
              </a:graphicData>
            </a:graphic>
          </wp:anchor>
        </w:drawing>
      </w:r>
      <w:r>
        <w:rPr>
          <w:rFonts w:hint="eastAsia" w:ascii="宋体" w:hAnsi="宋体" w:cs="宋体"/>
          <w:kern w:val="0"/>
          <w:sz w:val="18"/>
          <w:szCs w:val="18"/>
          <w:lang w:eastAsia="zh-CN"/>
        </w:rPr>
        <w:br w:type="page"/>
      </w:r>
      <w:r>
        <w:rPr>
          <w:rFonts w:hint="eastAsia" w:ascii="宋体" w:hAnsi="宋体" w:cs="宋体"/>
          <w:kern w:val="0"/>
          <w:sz w:val="18"/>
          <w:szCs w:val="18"/>
          <w:lang w:eastAsia="zh-CN"/>
        </w:rPr>
        <w:br w:type="page"/>
      </w:r>
      <w:r>
        <w:rPr>
          <w:position w:val="-336"/>
        </w:rPr>
        <w:drawing>
          <wp:anchor distT="0" distB="0" distL="114300" distR="114300" simplePos="0" relativeHeight="251661312" behindDoc="0" locked="0" layoutInCell="1" allowOverlap="1">
            <wp:simplePos x="0" y="0"/>
            <wp:positionH relativeFrom="column">
              <wp:posOffset>0</wp:posOffset>
            </wp:positionH>
            <wp:positionV relativeFrom="paragraph">
              <wp:posOffset>5715</wp:posOffset>
            </wp:positionV>
            <wp:extent cx="7559675" cy="10683875"/>
            <wp:effectExtent l="0" t="0" r="3175" b="3175"/>
            <wp:wrapTopAndBottom/>
            <wp:docPr id="4"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9"/>
                    <a:stretch>
                      <a:fillRect/>
                    </a:stretch>
                  </pic:blipFill>
                  <pic:spPr>
                    <a:xfrm>
                      <a:off x="0" y="0"/>
                      <a:ext cx="7559675" cy="10683875"/>
                    </a:xfrm>
                    <a:prstGeom prst="rect">
                      <a:avLst/>
                    </a:prstGeom>
                    <a:noFill/>
                    <a:ln>
                      <a:noFill/>
                    </a:ln>
                  </pic:spPr>
                </pic:pic>
              </a:graphicData>
            </a:graphic>
          </wp:anchor>
        </w:drawing>
      </w:r>
    </w:p>
    <w:p w14:paraId="42F9A4D6">
      <w:pPr>
        <w:rPr>
          <w:rFonts w:hint="eastAsia" w:ascii="宋体" w:hAnsi="宋体" w:cs="宋体"/>
          <w:kern w:val="0"/>
          <w:sz w:val="18"/>
          <w:szCs w:val="18"/>
          <w:lang w:eastAsia="zh-CN"/>
        </w:rPr>
      </w:pPr>
      <w:r>
        <w:rPr>
          <w:position w:val="-336"/>
        </w:rPr>
        <w:drawing>
          <wp:anchor distT="0" distB="0" distL="114300" distR="114300" simplePos="0" relativeHeight="251662336" behindDoc="0" locked="0" layoutInCell="1" allowOverlap="1">
            <wp:simplePos x="0" y="0"/>
            <wp:positionH relativeFrom="column">
              <wp:posOffset>0</wp:posOffset>
            </wp:positionH>
            <wp:positionV relativeFrom="paragraph">
              <wp:posOffset>5715</wp:posOffset>
            </wp:positionV>
            <wp:extent cx="7559675" cy="10678795"/>
            <wp:effectExtent l="0" t="0" r="3175" b="8255"/>
            <wp:wrapTopAndBottom/>
            <wp:docPr id="7" name="图片 6"/>
            <wp:cNvGraphicFramePr/>
            <a:graphic xmlns:a="http://schemas.openxmlformats.org/drawingml/2006/main">
              <a:graphicData uri="http://schemas.openxmlformats.org/drawingml/2006/picture">
                <pic:pic xmlns:pic="http://schemas.openxmlformats.org/drawingml/2006/picture">
                  <pic:nvPicPr>
                    <pic:cNvPr id="7" name="图片 6"/>
                    <pic:cNvPicPr/>
                  </pic:nvPicPr>
                  <pic:blipFill>
                    <a:blip r:embed="rId10"/>
                    <a:stretch>
                      <a:fillRect/>
                    </a:stretch>
                  </pic:blipFill>
                  <pic:spPr>
                    <a:xfrm>
                      <a:off x="0" y="0"/>
                      <a:ext cx="7559675" cy="10678795"/>
                    </a:xfrm>
                    <a:prstGeom prst="rect">
                      <a:avLst/>
                    </a:prstGeom>
                    <a:noFill/>
                    <a:ln>
                      <a:noFill/>
                    </a:ln>
                  </pic:spPr>
                </pic:pic>
              </a:graphicData>
            </a:graphic>
          </wp:anchor>
        </w:drawing>
      </w:r>
      <w:r>
        <w:rPr>
          <w:rFonts w:hint="eastAsia" w:ascii="宋体" w:hAnsi="宋体" w:cs="宋体"/>
          <w:kern w:val="0"/>
          <w:sz w:val="18"/>
          <w:szCs w:val="18"/>
          <w:lang w:eastAsia="zh-CN"/>
        </w:rPr>
        <w:br w:type="page"/>
      </w:r>
    </w:p>
    <w:p w14:paraId="6B9E1B5C">
      <w:pPr>
        <w:rPr>
          <w:rFonts w:hint="eastAsia" w:ascii="宋体" w:hAnsi="宋体" w:cs="宋体"/>
          <w:kern w:val="0"/>
          <w:sz w:val="18"/>
          <w:szCs w:val="18"/>
          <w:lang w:eastAsia="zh-CN"/>
        </w:rPr>
      </w:pPr>
      <w:r>
        <w:rPr>
          <w:position w:val="-336"/>
        </w:rPr>
        <w:drawing>
          <wp:anchor distT="0" distB="0" distL="114300" distR="114300" simplePos="0" relativeHeight="251663360" behindDoc="0" locked="0" layoutInCell="1" allowOverlap="1">
            <wp:simplePos x="0" y="0"/>
            <wp:positionH relativeFrom="column">
              <wp:posOffset>0</wp:posOffset>
            </wp:positionH>
            <wp:positionV relativeFrom="paragraph">
              <wp:posOffset>5715</wp:posOffset>
            </wp:positionV>
            <wp:extent cx="7552690" cy="10683875"/>
            <wp:effectExtent l="0" t="0" r="10160" b="3175"/>
            <wp:wrapTopAndBottom/>
            <wp:docPr id="8" name="图片 7"/>
            <wp:cNvGraphicFramePr/>
            <a:graphic xmlns:a="http://schemas.openxmlformats.org/drawingml/2006/main">
              <a:graphicData uri="http://schemas.openxmlformats.org/drawingml/2006/picture">
                <pic:pic xmlns:pic="http://schemas.openxmlformats.org/drawingml/2006/picture">
                  <pic:nvPicPr>
                    <pic:cNvPr id="8" name="图片 7"/>
                    <pic:cNvPicPr/>
                  </pic:nvPicPr>
                  <pic:blipFill>
                    <a:blip r:embed="rId11"/>
                    <a:stretch>
                      <a:fillRect/>
                    </a:stretch>
                  </pic:blipFill>
                  <pic:spPr>
                    <a:xfrm>
                      <a:off x="0" y="0"/>
                      <a:ext cx="7552690" cy="10683875"/>
                    </a:xfrm>
                    <a:prstGeom prst="rect">
                      <a:avLst/>
                    </a:prstGeom>
                    <a:noFill/>
                    <a:ln>
                      <a:noFill/>
                    </a:ln>
                  </pic:spPr>
                </pic:pic>
              </a:graphicData>
            </a:graphic>
          </wp:anchor>
        </w:drawing>
      </w:r>
      <w:r>
        <w:rPr>
          <w:rFonts w:hint="eastAsia" w:ascii="宋体" w:hAnsi="宋体" w:cs="宋体"/>
          <w:kern w:val="0"/>
          <w:sz w:val="18"/>
          <w:szCs w:val="18"/>
          <w:lang w:eastAsia="zh-CN"/>
        </w:rPr>
        <w:br w:type="page"/>
      </w:r>
    </w:p>
    <w:p w14:paraId="45B2F1BB">
      <w:pPr>
        <w:pStyle w:val="5"/>
        <w:jc w:val="center"/>
        <w:rPr>
          <w:rFonts w:hint="eastAsia" w:ascii="宋体" w:hAnsi="宋体" w:cs="宋体"/>
          <w:kern w:val="0"/>
          <w:sz w:val="18"/>
          <w:szCs w:val="18"/>
          <w:lang w:eastAsia="zh-CN"/>
        </w:rPr>
      </w:pPr>
    </w:p>
    <w:p w14:paraId="0F715CF7">
      <w:pPr>
        <w:pStyle w:val="5"/>
        <w:jc w:val="center"/>
        <w:rPr>
          <w:rFonts w:hint="eastAsia" w:ascii="宋体" w:hAnsi="宋体" w:cs="宋体"/>
          <w:kern w:val="0"/>
          <w:sz w:val="18"/>
          <w:szCs w:val="18"/>
          <w:lang w:eastAsia="zh-CN"/>
        </w:rPr>
      </w:pPr>
    </w:p>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71"/>
        <w:gridCol w:w="671"/>
        <w:gridCol w:w="671"/>
        <w:gridCol w:w="1829"/>
      </w:tblGrid>
      <w:tr w14:paraId="7125BF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36182A8E">
            <w:pPr>
              <w:pStyle w:val="5"/>
              <w:jc w:val="center"/>
              <w:rPr>
                <w:b/>
                <w:color w:val="FF0000"/>
                <w:sz w:val="28"/>
                <w:szCs w:val="28"/>
              </w:rPr>
            </w:pPr>
            <w:r>
              <w:rPr>
                <w:rFonts w:hint="eastAsia" w:ascii="宋体" w:hAnsi="宋体" w:cs="宋体"/>
                <w:kern w:val="0"/>
                <w:sz w:val="18"/>
                <w:szCs w:val="18"/>
                <w:lang w:eastAsia="zh-CN"/>
              </w:rPr>
              <w:br w:type="page"/>
            </w: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船奇神农架</w:t>
            </w:r>
            <w:r>
              <w:rPr>
                <w:rFonts w:hint="eastAsia" w:ascii="微软雅黑" w:hAnsi="微软雅黑" w:eastAsia="微软雅黑" w:cs="微软雅黑"/>
                <w:b/>
                <w:bCs/>
                <w:color w:val="00B050"/>
                <w:sz w:val="52"/>
                <w:szCs w:val="52"/>
              </w:rPr>
              <w:t>】</w:t>
            </w:r>
          </w:p>
        </w:tc>
      </w:tr>
      <w:tr w14:paraId="219FAF4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484D5BE3">
            <w:pPr>
              <w:pStyle w:val="5"/>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cs="宋体"/>
                <w:kern w:val="0"/>
                <w:sz w:val="18"/>
                <w:szCs w:val="18"/>
                <w:lang w:val="en-US" w:eastAsia="zh-CN"/>
              </w:rPr>
            </w:pPr>
            <w:r>
              <w:rPr>
                <w:rFonts w:hint="eastAsia" w:ascii="微软雅黑" w:hAnsi="微软雅黑" w:eastAsia="微软雅黑" w:cs="微软雅黑"/>
                <w:b/>
                <w:bCs/>
                <w:color w:val="00B050"/>
                <w:sz w:val="24"/>
                <w:szCs w:val="24"/>
                <w:lang w:val="en-US" w:eastAsia="zh-CN"/>
              </w:rPr>
              <w:t>神农号长江三峡豪华游船/昭君故里/神农祭坛/官门山/神农架自然保护区/神农顶/恩施大峡谷/云龙河地缝/三峡印象/三峡大瀑布/三峡大坝6日游</w:t>
            </w:r>
          </w:p>
        </w:tc>
      </w:tr>
      <w:tr w14:paraId="413A80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F18B6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7CD7C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63A931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B442F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1279785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4793B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533D0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出发地</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 w:val="21"/>
                <w:szCs w:val="21"/>
                <w:lang w:val="en-US" w:eastAsia="zh-CN"/>
              </w:rPr>
              <w:t>宜昌</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25CB454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4070CE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4A261E4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12F22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宜昌/秭归</w:t>
            </w:r>
          </w:p>
        </w:tc>
      </w:tr>
      <w:tr w14:paraId="660B99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3AD7A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3E56E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神农号长江三峡豪华游船</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 w:val="21"/>
                <w:szCs w:val="21"/>
                <w:lang w:val="en-US" w:eastAsia="zh-CN"/>
              </w:rPr>
              <w:t>昭君故里</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 w:val="21"/>
                <w:szCs w:val="21"/>
                <w:lang w:val="en-US" w:eastAsia="zh-CN"/>
              </w:rPr>
              <w:t>神农祭坛</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 w:val="21"/>
                <w:szCs w:val="21"/>
                <w:lang w:val="en-US" w:eastAsia="zh-CN"/>
              </w:rPr>
              <w:t>官门山</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60D835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644A63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65D391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D283A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木鱼</w:t>
            </w:r>
          </w:p>
        </w:tc>
      </w:tr>
      <w:tr w14:paraId="178082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6"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B7577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F8F2C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神农架自然保护区</w:t>
            </w:r>
            <w:r>
              <w:rPr>
                <w:rFonts w:hint="eastAsia" w:ascii="微软雅黑" w:hAnsi="微软雅黑" w:eastAsia="微软雅黑" w:cs="微软雅黑"/>
                <w:b/>
                <w:bCs/>
                <w:szCs w:val="21"/>
              </w:rPr>
              <w:sym w:font="Wingdings" w:char="00D8"/>
            </w:r>
            <w:r>
              <w:rPr>
                <w:rFonts w:hint="default" w:ascii="微软雅黑" w:hAnsi="微软雅黑" w:eastAsia="微软雅黑" w:cs="微软雅黑"/>
                <w:b/>
                <w:bCs/>
                <w:sz w:val="21"/>
                <w:szCs w:val="21"/>
                <w:lang w:val="en-US" w:eastAsia="zh-CN"/>
              </w:rPr>
              <w:t>神农顶</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2C3F56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2B6E65B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01BE7C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A22E9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p>
        </w:tc>
      </w:tr>
      <w:tr w14:paraId="5802A2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1558C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831A2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恩施大峡谷</w:t>
            </w:r>
            <w:r>
              <w:rPr>
                <w:rFonts w:hint="eastAsia" w:ascii="微软雅黑" w:hAnsi="微软雅黑" w:eastAsia="微软雅黑" w:cs="微软雅黑"/>
                <w:b/>
                <w:bCs/>
                <w:szCs w:val="21"/>
              </w:rPr>
              <w:sym w:font="Wingdings" w:char="00D8"/>
            </w:r>
            <w:r>
              <w:rPr>
                <w:rFonts w:hint="default" w:ascii="微软雅黑" w:hAnsi="微软雅黑" w:eastAsia="微软雅黑" w:cs="微软雅黑"/>
                <w:b/>
                <w:bCs/>
                <w:sz w:val="21"/>
                <w:szCs w:val="21"/>
                <w:lang w:val="en-US" w:eastAsia="zh-CN"/>
              </w:rPr>
              <w:t>云龙河地缝</w:t>
            </w:r>
            <w:r>
              <w:rPr>
                <w:rFonts w:hint="eastAsia" w:ascii="微软雅黑" w:hAnsi="微软雅黑" w:eastAsia="微软雅黑" w:cs="微软雅黑"/>
                <w:b/>
                <w:bCs/>
                <w:szCs w:val="21"/>
              </w:rPr>
              <w:sym w:font="Wingdings" w:char="00D8"/>
            </w:r>
            <w:r>
              <w:rPr>
                <w:rFonts w:hint="default" w:ascii="微软雅黑" w:hAnsi="微软雅黑" w:eastAsia="微软雅黑" w:cs="微软雅黑"/>
                <w:b/>
                <w:bCs/>
                <w:sz w:val="21"/>
                <w:szCs w:val="21"/>
                <w:lang w:val="en-US" w:eastAsia="zh-CN"/>
              </w:rPr>
              <w:t>前往宜昌</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693DEC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50B5C9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26ABA5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4112D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宜昌</w:t>
            </w:r>
          </w:p>
        </w:tc>
      </w:tr>
      <w:tr w14:paraId="6EC946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4F6F1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4B0F8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三峡印象</w:t>
            </w:r>
            <w:r>
              <w:rPr>
                <w:rFonts w:hint="eastAsia" w:ascii="微软雅黑" w:hAnsi="微软雅黑" w:eastAsia="微软雅黑" w:cs="微软雅黑"/>
                <w:b/>
                <w:bCs/>
                <w:szCs w:val="21"/>
              </w:rPr>
              <w:sym w:font="Wingdings" w:char="00D8"/>
            </w:r>
            <w:r>
              <w:rPr>
                <w:rFonts w:hint="default" w:ascii="微软雅黑" w:hAnsi="微软雅黑" w:eastAsia="微软雅黑" w:cs="微软雅黑"/>
                <w:b/>
                <w:bCs/>
                <w:sz w:val="21"/>
                <w:szCs w:val="21"/>
                <w:lang w:val="en-US" w:eastAsia="zh-CN"/>
              </w:rPr>
              <w:t>三峡大瀑布</w:t>
            </w:r>
            <w:r>
              <w:rPr>
                <w:rFonts w:hint="eastAsia" w:ascii="微软雅黑" w:hAnsi="微软雅黑" w:eastAsia="微软雅黑" w:cs="微软雅黑"/>
                <w:b/>
                <w:bCs/>
                <w:szCs w:val="21"/>
              </w:rPr>
              <w:sym w:font="Wingdings" w:char="00D8"/>
            </w:r>
            <w:r>
              <w:rPr>
                <w:rFonts w:hint="default" w:ascii="微软雅黑" w:hAnsi="微软雅黑" w:eastAsia="微软雅黑" w:cs="微软雅黑"/>
                <w:b/>
                <w:bCs/>
                <w:sz w:val="21"/>
                <w:szCs w:val="21"/>
                <w:lang w:val="en-US" w:eastAsia="zh-CN"/>
              </w:rPr>
              <w:t>三峡大坝</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5A3DD0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33E2B9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74AE53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B3FA61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宜昌</w:t>
            </w:r>
          </w:p>
        </w:tc>
      </w:tr>
      <w:tr w14:paraId="5308EBE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5C8B8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9F21F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嫘祖纪念馆</w:t>
            </w:r>
            <w:r>
              <w:rPr>
                <w:rFonts w:hint="eastAsia" w:ascii="微软雅黑" w:hAnsi="微软雅黑" w:eastAsia="微软雅黑" w:cs="微软雅黑"/>
                <w:b/>
                <w:bCs/>
                <w:szCs w:val="21"/>
              </w:rPr>
              <w:sym w:font="Wingdings" w:char="00D8"/>
            </w:r>
            <w:r>
              <w:rPr>
                <w:rFonts w:hint="default" w:ascii="微软雅黑" w:hAnsi="微软雅黑" w:eastAsia="微软雅黑" w:cs="微软雅黑"/>
                <w:b/>
                <w:bCs/>
                <w:sz w:val="21"/>
                <w:szCs w:val="21"/>
                <w:lang w:val="en-US" w:eastAsia="zh-CN"/>
              </w:rPr>
              <w:t>返程</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7157551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59FAA2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1F6D9FF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CC931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温馨的家</w:t>
            </w:r>
          </w:p>
        </w:tc>
      </w:tr>
      <w:tr w14:paraId="3760FF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3495058">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633D5C2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C694FF6">
            <w:pPr>
              <w:jc w:val="left"/>
              <w:rPr>
                <w:rFonts w:hint="eastAsia" w:ascii="宋体" w:hAnsi="宋体" w:eastAsia="微软雅黑" w:cs="宋体"/>
                <w:color w:val="000000" w:themeColor="text1"/>
                <w:szCs w:val="21"/>
                <w:lang w:val="en-US"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出发地→宜昌</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bookmarkStart w:id="0" w:name="_GoBack"/>
            <w:bookmarkEnd w:id="0"/>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自理 </w:t>
            </w:r>
            <w:r>
              <w:rPr>
                <w:rFonts w:hint="eastAsia" w:ascii="微软雅黑" w:hAnsi="微软雅黑" w:eastAsia="微软雅黑" w:cs="微软雅黑"/>
                <w:b/>
                <w:bCs/>
                <w:color w:val="FFFFFF"/>
                <w:sz w:val="24"/>
              </w:rPr>
              <w:t>住宿/宜昌/秭归</w:t>
            </w:r>
          </w:p>
        </w:tc>
      </w:tr>
      <w:tr w14:paraId="721500E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4195BD54">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乘飞机前往世界水电之都-湖北宜昌，专车送至酒店存放行李，办理入住。</w:t>
            </w:r>
          </w:p>
        </w:tc>
      </w:tr>
      <w:tr w14:paraId="6395F68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7CCCCB46">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微软雅黑" w:hAnsi="微软雅黑" w:eastAsia="微软雅黑" w:cs="微软雅黑"/>
                <w:b/>
                <w:bCs/>
                <w:color w:val="00B0F0"/>
                <w:sz w:val="18"/>
                <w:szCs w:val="18"/>
                <w:lang w:val="en-US" w:eastAsia="zh-CN"/>
              </w:rPr>
            </w:pPr>
            <w:r>
              <w:rPr>
                <w:rFonts w:hint="default" w:ascii="微软雅黑" w:hAnsi="微软雅黑" w:eastAsia="微软雅黑" w:cs="微软雅黑"/>
                <w:b/>
                <w:bCs/>
                <w:color w:val="00B0F0"/>
                <w:sz w:val="18"/>
                <w:szCs w:val="18"/>
                <w:lang w:val="en-US" w:eastAsia="zh-CN"/>
              </w:rPr>
              <w:t>★【接机提醒】</w:t>
            </w:r>
          </w:p>
          <w:p w14:paraId="57635656">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微软雅黑" w:hAnsi="微软雅黑" w:eastAsia="微软雅黑" w:cs="微软雅黑"/>
                <w:b/>
                <w:bCs/>
                <w:color w:val="00B0F0"/>
                <w:sz w:val="18"/>
                <w:szCs w:val="18"/>
                <w:lang w:val="en-US" w:eastAsia="zh-CN"/>
              </w:rPr>
            </w:pPr>
            <w:r>
              <w:rPr>
                <w:rFonts w:hint="default" w:ascii="微软雅黑" w:hAnsi="微软雅黑" w:eastAsia="微软雅黑" w:cs="微软雅黑"/>
                <w:b/>
                <w:bCs/>
                <w:color w:val="00B0F0"/>
                <w:sz w:val="18"/>
                <w:szCs w:val="18"/>
                <w:lang w:val="en-US" w:eastAsia="zh-CN"/>
              </w:rPr>
              <w:t>1、您乘机抵达后，我社安排专车接机，热忱迎接您的到来。当天抵达宜昌，入住时请携带信用卡或现金用以支付酒店入住押金，离店时无特殊情况，正常退还。不同酒店押金不同。酒店办理入住时间为 14:00 后,如是早火车或早班机抵达宜昌，可先行将行李寄存酒店前台， 自行安排在市区自由活动；</w:t>
            </w:r>
          </w:p>
          <w:p w14:paraId="77DD1992">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微软雅黑" w:hAnsi="微软雅黑" w:eastAsia="微软雅黑" w:cs="微软雅黑"/>
                <w:b/>
                <w:bCs/>
                <w:color w:val="00B0F0"/>
                <w:sz w:val="18"/>
                <w:szCs w:val="18"/>
                <w:lang w:val="en-US" w:eastAsia="zh-CN"/>
              </w:rPr>
            </w:pPr>
            <w:r>
              <w:rPr>
                <w:rFonts w:hint="default" w:ascii="微软雅黑" w:hAnsi="微软雅黑" w:eastAsia="微软雅黑" w:cs="微软雅黑"/>
                <w:b/>
                <w:bCs/>
                <w:color w:val="00B0F0"/>
                <w:sz w:val="18"/>
                <w:szCs w:val="18"/>
                <w:lang w:val="en-US" w:eastAsia="zh-CN"/>
              </w:rPr>
              <w:t>中午抵达宜昌的游客，可前往宜昌网红打卡地宜昌外滩  天然塔  磨基山公园</w:t>
            </w:r>
          </w:p>
          <w:p w14:paraId="456CBE9C">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b/>
                <w:bCs/>
                <w:color w:val="00B0F0"/>
                <w:sz w:val="18"/>
                <w:szCs w:val="18"/>
                <w:lang w:val="en-US" w:eastAsia="zh-CN"/>
              </w:rPr>
              <w:t>宜昌小吃：凉拌鱼腥草  凉虾  萝 卜饺子  冰粉  炕土豆  合渣  长江烤鱼.........</w:t>
            </w:r>
          </w:p>
        </w:tc>
      </w:tr>
      <w:tr w14:paraId="2CDFC99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F9F5AF1">
            <w:pPr>
              <w:spacing w:line="240" w:lineRule="auto"/>
              <w:jc w:val="left"/>
              <w:rPr>
                <w:rStyle w:val="20"/>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神农号长江三峡豪华游船</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昭君故里</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神农祭坛</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官门山</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/木鱼</w:t>
            </w:r>
          </w:p>
        </w:tc>
      </w:tr>
      <w:tr w14:paraId="11D87F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38A567D3">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早餐后前往码头乘</w:t>
            </w:r>
            <w:r>
              <w:rPr>
                <w:rFonts w:hint="eastAsia" w:ascii="微软雅黑" w:hAnsi="微软雅黑" w:eastAsia="微软雅黑" w:cs="微软雅黑"/>
                <w:b/>
                <w:bCs/>
                <w:color w:val="FF0000"/>
                <w:lang w:val="en-US" w:eastAsia="zh-CN"/>
              </w:rPr>
              <w:t xml:space="preserve">【神农号长江三峡豪华游船】 </w:t>
            </w:r>
            <w:r>
              <w:rPr>
                <w:rFonts w:hint="eastAsia" w:ascii="微软雅黑" w:hAnsi="微软雅黑" w:eastAsia="微软雅黑" w:cs="微软雅黑"/>
                <w:lang w:val="en-US" w:eastAsia="zh-CN"/>
              </w:rPr>
              <w:t>（乘坐时间 3 小时） ，体验毛主席笔下“高峡出平湖 ”的壮丽景色，在游船甲板可欣赏</w:t>
            </w:r>
            <w:r>
              <w:rPr>
                <w:rFonts w:hint="eastAsia" w:ascii="微软雅黑" w:hAnsi="微软雅黑" w:eastAsia="微软雅黑" w:cs="微软雅黑"/>
                <w:b/>
                <w:bCs/>
                <w:color w:val="FF0000"/>
                <w:lang w:val="en-US" w:eastAsia="zh-CN"/>
              </w:rPr>
              <w:t>【三峡大坝正面全景】</w:t>
            </w:r>
            <w:r>
              <w:rPr>
                <w:rFonts w:hint="eastAsia" w:ascii="微软雅黑" w:hAnsi="微软雅黑" w:eastAsia="微软雅黑" w:cs="微软雅黑"/>
                <w:lang w:val="en-US" w:eastAsia="zh-CN"/>
              </w:rPr>
              <w:t>，以独有的视角欣赏大坝迎水面风光。船上看秭归县城、</w:t>
            </w:r>
            <w:r>
              <w:rPr>
                <w:rFonts w:hint="eastAsia" w:ascii="微软雅黑" w:hAnsi="微软雅黑" w:eastAsia="微软雅黑" w:cs="微软雅黑"/>
                <w:b/>
                <w:bCs/>
                <w:color w:val="FF0000"/>
                <w:lang w:val="en-US" w:eastAsia="zh-CN"/>
              </w:rPr>
              <w:t>【美人沱村】</w:t>
            </w:r>
            <w:r>
              <w:rPr>
                <w:rFonts w:hint="eastAsia" w:ascii="微软雅黑" w:hAnsi="微软雅黑" w:eastAsia="微软雅黑" w:cs="微软雅黑"/>
                <w:lang w:val="en-US" w:eastAsia="zh-CN"/>
              </w:rPr>
              <w:t>、</w:t>
            </w:r>
            <w:r>
              <w:rPr>
                <w:rFonts w:hint="eastAsia" w:ascii="微软雅黑" w:hAnsi="微软雅黑" w:eastAsia="微软雅黑" w:cs="微软雅黑"/>
                <w:b/>
                <w:bCs/>
                <w:color w:val="FF0000"/>
                <w:lang w:val="en-US" w:eastAsia="zh-CN"/>
              </w:rPr>
              <w:t>【西陵峡村】</w:t>
            </w:r>
            <w:r>
              <w:rPr>
                <w:rFonts w:hint="eastAsia" w:ascii="微软雅黑" w:hAnsi="微软雅黑" w:eastAsia="微软雅黑" w:cs="微软雅黑"/>
                <w:lang w:val="en-US" w:eastAsia="zh-CN"/>
              </w:rPr>
              <w:t>，</w:t>
            </w:r>
            <w:r>
              <w:rPr>
                <w:rFonts w:hint="eastAsia" w:ascii="微软雅黑" w:hAnsi="微软雅黑" w:eastAsia="微软雅黑" w:cs="微软雅黑"/>
                <w:b/>
                <w:bCs/>
                <w:color w:val="FF0000"/>
                <w:lang w:val="en-US" w:eastAsia="zh-CN"/>
              </w:rPr>
              <w:t>【体验三峡移民风土人情】</w:t>
            </w:r>
            <w:r>
              <w:rPr>
                <w:rFonts w:hint="eastAsia" w:ascii="微软雅黑" w:hAnsi="微软雅黑" w:eastAsia="微软雅黑" w:cs="微软雅黑"/>
                <w:lang w:val="en-US" w:eastAsia="zh-CN"/>
              </w:rPr>
              <w:t>，游船进入峡谷，依次欣赏</w:t>
            </w:r>
            <w:r>
              <w:rPr>
                <w:rFonts w:hint="eastAsia" w:ascii="微软雅黑" w:hAnsi="微软雅黑" w:eastAsia="微软雅黑" w:cs="微软雅黑"/>
                <w:b/>
                <w:bCs/>
                <w:color w:val="FF0000"/>
                <w:lang w:val="en-US" w:eastAsia="zh-CN"/>
              </w:rPr>
              <w:t>【九畹溪】</w:t>
            </w:r>
            <w:r>
              <w:rPr>
                <w:rFonts w:hint="eastAsia" w:ascii="微软雅黑" w:hAnsi="微软雅黑" w:eastAsia="微软雅黑" w:cs="微软雅黑"/>
                <w:lang w:val="en-US" w:eastAsia="zh-CN"/>
              </w:rPr>
              <w:t>、</w:t>
            </w:r>
            <w:r>
              <w:rPr>
                <w:rFonts w:hint="eastAsia" w:ascii="微软雅黑" w:hAnsi="微软雅黑" w:eastAsia="微软雅黑" w:cs="微软雅黑"/>
                <w:b/>
                <w:bCs/>
                <w:color w:val="FF0000"/>
                <w:lang w:val="en-US" w:eastAsia="zh-CN"/>
              </w:rPr>
              <w:t>【崆岭峡】</w:t>
            </w:r>
            <w:r>
              <w:rPr>
                <w:rFonts w:hint="eastAsia" w:ascii="微软雅黑" w:hAnsi="微软雅黑" w:eastAsia="微软雅黑" w:cs="微软雅黑"/>
                <w:lang w:val="en-US" w:eastAsia="zh-CN"/>
              </w:rPr>
              <w:t>、</w:t>
            </w:r>
            <w:r>
              <w:rPr>
                <w:rFonts w:hint="eastAsia" w:ascii="微软雅黑" w:hAnsi="微软雅黑" w:eastAsia="微软雅黑" w:cs="微软雅黑"/>
                <w:b/>
                <w:bCs/>
                <w:color w:val="FF0000"/>
                <w:lang w:val="en-US" w:eastAsia="zh-CN"/>
              </w:rPr>
              <w:t>【牛肝马肺峡】</w:t>
            </w:r>
            <w:r>
              <w:rPr>
                <w:rFonts w:hint="eastAsia" w:ascii="微软雅黑" w:hAnsi="微软雅黑" w:eastAsia="微软雅黑" w:cs="微软雅黑"/>
                <w:lang w:val="en-US" w:eastAsia="zh-CN"/>
              </w:rPr>
              <w:t>、</w:t>
            </w:r>
            <w:r>
              <w:rPr>
                <w:rFonts w:hint="eastAsia" w:ascii="微软雅黑" w:hAnsi="微软雅黑" w:eastAsia="微软雅黑" w:cs="微软雅黑"/>
                <w:b/>
                <w:bCs/>
                <w:color w:val="FF0000"/>
                <w:lang w:val="en-US" w:eastAsia="zh-CN"/>
              </w:rPr>
              <w:t>【兵书宝剑峡】</w:t>
            </w:r>
            <w:r>
              <w:rPr>
                <w:rFonts w:hint="eastAsia" w:ascii="微软雅黑" w:hAnsi="微软雅黑" w:eastAsia="微软雅黑" w:cs="微软雅黑"/>
                <w:lang w:val="en-US" w:eastAsia="zh-CN"/>
              </w:rPr>
              <w:t>等著名景点，徜徉三峡如画风光带，穿过</w:t>
            </w:r>
            <w:r>
              <w:rPr>
                <w:rFonts w:hint="eastAsia" w:ascii="微软雅黑" w:hAnsi="微软雅黑" w:eastAsia="微软雅黑" w:cs="微软雅黑"/>
                <w:b/>
                <w:bCs/>
                <w:color w:val="FF0000"/>
                <w:lang w:val="en-US" w:eastAsia="zh-CN"/>
              </w:rPr>
              <w:t>【网红香溪大桥】</w:t>
            </w:r>
            <w:r>
              <w:rPr>
                <w:rFonts w:hint="eastAsia" w:ascii="微软雅黑" w:hAnsi="微软雅黑" w:eastAsia="微软雅黑" w:cs="微软雅黑"/>
                <w:lang w:val="en-US" w:eastAsia="zh-CN"/>
              </w:rPr>
              <w:t>，游船进入</w:t>
            </w:r>
            <w:r>
              <w:rPr>
                <w:rFonts w:hint="eastAsia" w:ascii="微软雅黑" w:hAnsi="微软雅黑" w:eastAsia="微软雅黑" w:cs="微软雅黑"/>
                <w:b/>
                <w:bCs/>
                <w:color w:val="FF0000"/>
                <w:lang w:val="en-US" w:eastAsia="zh-CN"/>
              </w:rPr>
              <w:t>【香溪河】</w:t>
            </w:r>
            <w:r>
              <w:rPr>
                <w:rFonts w:hint="eastAsia" w:ascii="微软雅黑" w:hAnsi="微软雅黑" w:eastAsia="微软雅黑" w:cs="微软雅黑"/>
                <w:lang w:val="en-US" w:eastAsia="zh-CN"/>
              </w:rPr>
              <w:t>，沿途橙树飘香郁郁葱葱，抵达</w:t>
            </w:r>
            <w:r>
              <w:rPr>
                <w:rFonts w:hint="eastAsia" w:ascii="微软雅黑" w:hAnsi="微软雅黑" w:eastAsia="微软雅黑" w:cs="微软雅黑"/>
                <w:b/>
                <w:bCs/>
                <w:color w:val="FF0000"/>
                <w:lang w:val="en-US" w:eastAsia="zh-CN"/>
              </w:rPr>
              <w:t>【神农架南站旅游码头】</w:t>
            </w:r>
            <w:r>
              <w:rPr>
                <w:rFonts w:hint="eastAsia" w:ascii="微软雅黑" w:hAnsi="微软雅黑" w:eastAsia="微软雅黑" w:cs="微软雅黑"/>
                <w:lang w:val="en-US" w:eastAsia="zh-CN"/>
              </w:rPr>
              <w:t>。</w:t>
            </w:r>
          </w:p>
          <w:p w14:paraId="23657453">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后前往古代四大美人之一王昭君的故乡宝坪村，游玩</w:t>
            </w:r>
            <w:r>
              <w:rPr>
                <w:rFonts w:hint="eastAsia" w:ascii="微软雅黑" w:hAnsi="微软雅黑" w:eastAsia="微软雅黑" w:cs="微软雅黑"/>
                <w:b/>
                <w:bCs/>
                <w:color w:val="FF0000"/>
                <w:lang w:val="en-US" w:eastAsia="zh-CN"/>
              </w:rPr>
              <w:t>【昭君故里 4A 景区】</w:t>
            </w:r>
            <w:r>
              <w:rPr>
                <w:rFonts w:hint="eastAsia" w:ascii="微软雅黑" w:hAnsi="微软雅黑" w:eastAsia="微软雅黑" w:cs="微软雅黑"/>
                <w:lang w:val="en-US" w:eastAsia="zh-CN"/>
              </w:rPr>
              <w:t>（自理换乘车 20/人，车程 10 分钟，游玩时间约 1 小时），因西汉时有“沉鱼落雁 ”之美的王昭君生长于此，得名昭君村。村内王家崖云雾缭绕，香溪河九曲八弯，娘娘泉古朴典雅，梳妆台花荫满地，昭君像亭亭玉立，抚琴台琴韵悦耳。特别是昭君村多美女的千古传说，引起中外人文地理学家的极大兴趣，更引得八方游客纷至沓来，游客瞻仰于斯，乐而忘返。昭君别乡几千年，但村中仍保留着西汉时代的生活习俗和劳作方式，婚、丧、嫁、娶原始古朴，被专家学者誉为“绝无仅有 ”的汉代历史文化景观。</w:t>
            </w:r>
          </w:p>
          <w:p w14:paraId="07DEDD7F">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游览</w:t>
            </w:r>
            <w:r>
              <w:rPr>
                <w:rFonts w:hint="eastAsia" w:ascii="微软雅黑" w:hAnsi="微软雅黑" w:eastAsia="微软雅黑" w:cs="微软雅黑"/>
                <w:b/>
                <w:bCs/>
                <w:color w:val="FF0000"/>
                <w:lang w:val="en-US" w:eastAsia="zh-CN"/>
              </w:rPr>
              <w:t>【神农祭坛】</w:t>
            </w:r>
            <w:r>
              <w:rPr>
                <w:rFonts w:hint="eastAsia" w:ascii="微软雅黑" w:hAnsi="微软雅黑" w:eastAsia="微软雅黑" w:cs="微软雅黑"/>
                <w:lang w:val="en-US" w:eastAsia="zh-CN"/>
              </w:rPr>
              <w:t>风景区（游览约 1 小时）：整个景区分为主体祭祀区、古老植物园、千年古杉等。祭祀区分天坛、地坛，依山而建，主体建筑为巨型牛首人身神农雕像；古老植物园内有数百种国家珍稀植物，如血皮槭、银杏、香樟，珙桐，鹅掌楸...同时可以观千年古树－－铁坚杉，此树距今已有 1250 多年树龄。</w:t>
            </w:r>
          </w:p>
          <w:p w14:paraId="5CE20083">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lang w:val="en-US" w:eastAsia="zh-CN"/>
              </w:rPr>
              <w:t>游览</w:t>
            </w:r>
            <w:r>
              <w:rPr>
                <w:rFonts w:hint="eastAsia" w:ascii="微软雅黑" w:hAnsi="微软雅黑" w:eastAsia="微软雅黑" w:cs="微软雅黑"/>
                <w:b/>
                <w:bCs/>
                <w:color w:val="FF0000"/>
                <w:lang w:val="en-US" w:eastAsia="zh-CN"/>
              </w:rPr>
              <w:t>【官门山】</w:t>
            </w:r>
            <w:r>
              <w:rPr>
                <w:rFonts w:hint="eastAsia" w:ascii="微软雅黑" w:hAnsi="微软雅黑" w:eastAsia="微软雅黑" w:cs="微软雅黑"/>
                <w:lang w:val="en-US" w:eastAsia="zh-CN"/>
              </w:rPr>
              <w:t>风景区（游览约 60 分钟）：景区内有典型的北亚热带常绿阔叶林、奇特的地下暗河等自然景观。车观野人雕塑母爱、国际友谊园、中国交通林、名人名树区等人文景点；走进集生物、民俗、地质、地貌于一体的自然博物馆，感受神农架生物多样性和地质变迁，体验当地民俗文化；观赏国家一级保护动物大鲵，通过观赏4D 电影诠释地球的变迁。前往大熊猫馆探访国宝熊猫（由于官门山熊猫馆为科研基地，如遇政策性因素或不可抗力因素影响不能游览则取消此景点，不退任何费用。）</w:t>
            </w:r>
          </w:p>
        </w:tc>
      </w:tr>
      <w:tr w14:paraId="577C5CE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2D30536">
            <w:pPr>
              <w:spacing w:line="240" w:lineRule="auto"/>
              <w:rPr>
                <w:rFonts w:hint="eastAsia" w:ascii="宋体" w:hAnsi="宋体" w:eastAsia="微软雅黑" w:cs="宋体"/>
                <w:b w:val="0"/>
                <w:bCs w:val="0"/>
                <w:color w:val="00B0F0"/>
                <w:kern w:val="2"/>
                <w:sz w:val="18"/>
                <w:szCs w:val="18"/>
                <w:lang w:val="en-US" w:eastAsia="zh-CN" w:bidi="ar"/>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三</w:t>
            </w:r>
            <w:r>
              <w:rPr>
                <w:rFonts w:hint="eastAsia" w:ascii="微软雅黑" w:hAnsi="微软雅黑" w:eastAsia="微软雅黑" w:cs="微软雅黑"/>
                <w:b/>
                <w:bCs/>
                <w:color w:val="FFFFFF"/>
                <w:sz w:val="28"/>
                <w:szCs w:val="28"/>
              </w:rPr>
              <w:t>天 神农架自然保护区</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神农顶</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/恩施</w:t>
            </w:r>
          </w:p>
        </w:tc>
      </w:tr>
      <w:tr w14:paraId="43C854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D5E96E9">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早餐后游神农架核心景区</w:t>
            </w:r>
            <w:r>
              <w:rPr>
                <w:rFonts w:hint="eastAsia" w:ascii="微软雅黑" w:hAnsi="微软雅黑" w:eastAsia="微软雅黑" w:cs="微软雅黑"/>
                <w:b/>
                <w:bCs/>
                <w:color w:val="FF0000"/>
                <w:lang w:val="en-US" w:eastAsia="zh-CN"/>
              </w:rPr>
              <w:t>【神农顶 5A 景区】</w:t>
            </w:r>
            <w:r>
              <w:rPr>
                <w:rFonts w:hint="eastAsia" w:ascii="微软雅黑" w:hAnsi="微软雅黑" w:eastAsia="微软雅黑" w:cs="微软雅黑"/>
                <w:lang w:val="en-US" w:eastAsia="zh-CN"/>
              </w:rPr>
              <w:t>（自理换乘车 60/人，游览时间约 3-5 小时，根据天气选择游览）：神农架核心保护区（板壁岩）石林、高山草甸、箭竹、杜鹃林交融的画面，让你犹如置身另一个世界；（天际岭）高山箭竹林海，俯瞰连绵群山峡谷风光；（瞭望塔）远眺华中第一峰神农顶；（神农谷）神奇无二的峡谷石林、神农一绝、叹为观止；（金猴岭）原始森林、金猴飞瀑共同缔造出一个真正的天然氧吧。前往恩施入住</w:t>
            </w:r>
          </w:p>
          <w:p w14:paraId="1748A70D">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lang w:val="en-US" w:eastAsia="zh-CN"/>
              </w:rPr>
              <w:t>晚餐安排特色餐--喝“摔碗酒 ”。体验土家人“大口吃肉、大碗喝酒 ”的豪迈之气！（每桌赠送一斤酒，每人赠送摔碗一个，另外酒水自理）并赠送价值 128 元/人的巴向古寨篝火晚会+拦门酒（温馨提示：巴乡古寨篝火晚会+拦门酒以及女儿城表演以景区实际安排为准，若遇下雨等情况无法表演，敬请谅解，无法退任何费用； 自由活动时间，请保管好随身携带物品、尊重当地民俗面貌注意人自身安全；景区内土家特色物品自愿收藏，不属旅行社购物，请谨慎消费，注：拦门酒活动每晚 6 点之前有效，6 点之后无活动），赴中国最大的土家族文化地标——</w:t>
            </w:r>
            <w:r>
              <w:rPr>
                <w:rFonts w:hint="eastAsia" w:ascii="微软雅黑" w:hAnsi="微软雅黑" w:eastAsia="微软雅黑" w:cs="微软雅黑"/>
                <w:b/>
                <w:bCs/>
                <w:color w:val="FF0000"/>
                <w:lang w:val="en-US" w:eastAsia="zh-CN"/>
              </w:rPr>
              <w:t>【土家女儿城】</w:t>
            </w:r>
            <w:r>
              <w:rPr>
                <w:rFonts w:hint="eastAsia" w:ascii="微软雅黑" w:hAnsi="微软雅黑" w:eastAsia="微软雅黑" w:cs="微软雅黑"/>
                <w:lang w:val="en-US" w:eastAsia="zh-CN"/>
              </w:rPr>
              <w:t>（游览约 1.5 小时），以土家族民族文化为核心，着力构建土家族民族文化新地标；以土家族女儿会民俗文化为主线，全力打造世界相亲之都、恋爱之城。建设有土家民俗文化博物馆，展览呈现土家族生活、生产用品实物和文化、艺术作品及工艺品；建设有恩施非物质文化遗产传承展演基地， “世间男子不二心，天下女儿第一城 ”。</w:t>
            </w:r>
          </w:p>
        </w:tc>
      </w:tr>
      <w:tr w14:paraId="7924CB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8935291">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kern w:val="2"/>
                <w:sz w:val="28"/>
                <w:szCs w:val="28"/>
                <w:lang w:val="en-US" w:eastAsia="zh-CN" w:bidi="ar-SA"/>
              </w:rPr>
              <w:t>第四天 恩施大峡谷</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kern w:val="2"/>
                <w:sz w:val="28"/>
                <w:szCs w:val="28"/>
                <w:lang w:val="en-US" w:eastAsia="zh-CN" w:bidi="ar-SA"/>
              </w:rPr>
              <w:t>云龙河地缝</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kern w:val="2"/>
                <w:sz w:val="28"/>
                <w:szCs w:val="28"/>
                <w:lang w:val="en-US" w:eastAsia="zh-CN" w:bidi="ar-SA"/>
              </w:rPr>
              <w:t xml:space="preserve">前往宜昌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宜昌</w:t>
            </w:r>
          </w:p>
        </w:tc>
      </w:tr>
      <w:tr w14:paraId="5C542E4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4FBDB4C3">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default"/>
                <w:lang w:val="en-US" w:eastAsia="zh-CN"/>
              </w:rPr>
            </w:pPr>
            <w:r>
              <w:rPr>
                <w:rFonts w:hint="eastAsia" w:ascii="微软雅黑" w:hAnsi="微软雅黑" w:eastAsia="微软雅黑" w:cs="微软雅黑"/>
                <w:lang w:val="en-US" w:eastAsia="zh-CN"/>
              </w:rPr>
              <w:t>早餐后乘车前往灵秀湖北十大旅游名片之一的</w:t>
            </w:r>
            <w:r>
              <w:rPr>
                <w:rFonts w:hint="eastAsia" w:ascii="微软雅黑" w:hAnsi="微软雅黑" w:eastAsia="微软雅黑" w:cs="微软雅黑"/>
                <w:b/>
                <w:bCs/>
                <w:color w:val="FF0000"/>
                <w:lang w:val="en-US" w:eastAsia="zh-CN"/>
              </w:rPr>
              <w:t>【恩施大峡谷 5A 景区】</w:t>
            </w:r>
            <w:r>
              <w:rPr>
                <w:rFonts w:hint="eastAsia" w:ascii="微软雅黑" w:hAnsi="微软雅黑" w:eastAsia="微软雅黑" w:cs="微软雅黑"/>
                <w:lang w:val="en-US" w:eastAsia="zh-CN"/>
              </w:rPr>
              <w:t xml:space="preserve"> （车程时间约 1.5 小时左右，游玩时间约 2 小时）,大峡谷位于恩施市屯堡乡和板桥镇境内，是清江大峡谷中的一段，峡谷全长 108 千米，总面积 300 多平方千米。峡谷中的百里绝壁、千丈瀑布、傲啸独峰、原始森林、远古村寨等景点美不胜收。游览</w:t>
            </w:r>
            <w:r>
              <w:rPr>
                <w:rFonts w:hint="eastAsia" w:ascii="微软雅黑" w:hAnsi="微软雅黑" w:eastAsia="微软雅黑" w:cs="微软雅黑"/>
                <w:b/>
                <w:bCs/>
                <w:color w:val="FF0000"/>
                <w:lang w:val="en-US" w:eastAsia="zh-CN"/>
              </w:rPr>
              <w:t>【云龙地缝--“地球最美伤痕 ”】</w:t>
            </w:r>
            <w:r>
              <w:rPr>
                <w:rFonts w:hint="eastAsia" w:ascii="微软雅黑" w:hAnsi="微软雅黑" w:eastAsia="微软雅黑" w:cs="微软雅黑"/>
                <w:lang w:val="en-US" w:eastAsia="zh-CN"/>
              </w:rPr>
              <w:t>，平面呈“之 ”字型，近南北向展布，全长 3.6 千米，平均深达 75 米，平均宽度 15 米，河谷深邃，岸壁陡直， 目前开放区域为云龙瀑布至小蛮腰天梯段。游览线路：游客中心-索道广场-地缝检票口-地缝挂壁台阶-云龙瀑布-土司送福-石狐教子-灵芝壁-缥缈涧-河神-酒仙-顶天立地-天降玉玺-小蛮腰（垂梯）-步行经廊桥至索道广场。游览结束后乘车前往宜昌住宿。</w:t>
            </w:r>
          </w:p>
        </w:tc>
      </w:tr>
      <w:tr w14:paraId="1AFB67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E95FD6D">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五</w:t>
            </w:r>
            <w:r>
              <w:rPr>
                <w:rFonts w:hint="eastAsia" w:ascii="微软雅黑" w:hAnsi="微软雅黑" w:eastAsia="微软雅黑" w:cs="微软雅黑"/>
                <w:b/>
                <w:bCs/>
                <w:color w:val="FFFFFF"/>
                <w:sz w:val="28"/>
                <w:szCs w:val="28"/>
                <w:lang w:eastAsia="zh-CN"/>
              </w:rPr>
              <w:t>天</w:t>
            </w:r>
            <w:r>
              <w:rPr>
                <w:rFonts w:hint="eastAsia" w:ascii="微软雅黑" w:hAnsi="微软雅黑" w:eastAsia="微软雅黑" w:cs="微软雅黑"/>
                <w:b/>
                <w:bCs/>
                <w:color w:val="FFFFFF"/>
                <w:sz w:val="28"/>
                <w:szCs w:val="28"/>
                <w:lang w:val="en-US" w:eastAsia="zh-CN"/>
              </w:rPr>
              <w:t xml:space="preserve"> 三峡印象→三峡大瀑布→三峡大坝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宜昌</w:t>
            </w:r>
          </w:p>
        </w:tc>
      </w:tr>
      <w:tr w14:paraId="2954EE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tcPr>
          <w:p w14:paraId="724AF25B">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早前往</w:t>
            </w:r>
            <w:r>
              <w:rPr>
                <w:rFonts w:hint="eastAsia" w:ascii="微软雅黑" w:hAnsi="微软雅黑" w:eastAsia="微软雅黑" w:cs="微软雅黑"/>
                <w:b/>
                <w:bCs/>
                <w:color w:val="FF0000"/>
                <w:lang w:val="en-US" w:eastAsia="zh-CN"/>
              </w:rPr>
              <w:t xml:space="preserve">【三峡印象】 </w:t>
            </w:r>
            <w:r>
              <w:rPr>
                <w:rFonts w:hint="eastAsia" w:ascii="微软雅黑" w:hAnsi="微软雅黑" w:eastAsia="微软雅黑" w:cs="微软雅黑"/>
                <w:lang w:val="en-US" w:eastAsia="zh-CN"/>
              </w:rPr>
              <w:t>(参观时间约 100 分钟）体验了解武陵山脉硒土特产，辟邪吉物朱砂，还有对身体有益的各种产品，武陵山脉是迄今为止全球唯一探明独立硒矿床所在地，境内硒矿蕴藏量世界第一，是世界天然生物硒资源最富集的地区，这里拥有最丰富的富硒产品展示区，体验区，游客可自由选择产品。 (土特产超市属于当地政府拉动利民 、让更多游客了解本土文化，不属于购物店，不强制消费)。</w:t>
            </w:r>
          </w:p>
          <w:p w14:paraId="4E00F782">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游览国家 AAAAA 级旅游区——</w:t>
            </w:r>
            <w:r>
              <w:rPr>
                <w:rFonts w:hint="eastAsia" w:ascii="微软雅黑" w:hAnsi="微软雅黑" w:eastAsia="微软雅黑" w:cs="微软雅黑"/>
                <w:b/>
                <w:bCs/>
                <w:color w:val="FF0000"/>
                <w:lang w:val="en-US" w:eastAsia="zh-CN"/>
              </w:rPr>
              <w:t>【三峡大瀑布】</w:t>
            </w:r>
            <w:r>
              <w:rPr>
                <w:rFonts w:hint="eastAsia" w:ascii="微软雅黑" w:hAnsi="微软雅黑" w:eastAsia="微软雅黑" w:cs="微软雅黑"/>
                <w:lang w:val="en-US" w:eastAsia="zh-CN"/>
              </w:rPr>
              <w:t>风景区，三峡大瀑布是展示震旦纪、奥陶纪、寒武纪等多个地质年代的天然地质博物馆，也是世界上少有的集峡谷、溶洞、山水、化石文化为一体的国家级地质公园。景区内可欣赏幽深的峡谷，青山叠翠、碧水潺潺、飞瀑竞悬，珍稀树木随处可见，多种野生动物在此繁衍生息。沿途可观藏经洞、纸糊洞、寒武天书、桃花潭、鸳鸯水车、猕猴乐园、长桥飞渡、四不像、巴人戌洞、野人谷、仙女瀑、珍珠瀑、晓峰大佛等 20 多个景点布满景区，三峡大瀑布主瀑高 102 米，宽 80 米，被广大游客誉为“华中第一瀑 ”，飞流直下，气势如虹，蔚为壮观。</w:t>
            </w:r>
          </w:p>
          <w:p w14:paraId="08C02D30">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lang w:val="en-US" w:eastAsia="zh-CN"/>
              </w:rPr>
              <w:t>后乘车乘坐旅游大巴前往至世界水电工程国家 5A 级景区</w:t>
            </w:r>
            <w:r>
              <w:rPr>
                <w:rFonts w:hint="eastAsia" w:ascii="微软雅黑" w:hAnsi="微软雅黑" w:eastAsia="微软雅黑" w:cs="微软雅黑"/>
                <w:b/>
                <w:bCs/>
                <w:color w:val="FF0000"/>
                <w:lang w:val="en-US" w:eastAsia="zh-CN"/>
              </w:rPr>
              <w:t>【三峡大坝 5A 景区】</w:t>
            </w:r>
            <w:r>
              <w:rPr>
                <w:rFonts w:hint="eastAsia" w:ascii="微软雅黑" w:hAnsi="微软雅黑" w:eastAsia="微软雅黑" w:cs="微软雅黑"/>
                <w:lang w:val="en-US" w:eastAsia="zh-CN"/>
              </w:rPr>
              <w:t>（自理换乘车 35/人，车程 1 小时，游玩时间约 2.5 小时）：三峡大坝是当今世界最大的水利发电工程。工程包括主体建筑物及永久通航建筑物等，全长约 2309m，大坝海拔 185m，工程总投资为 1800 亿人民币，于 1994 年 12 月 14 日正式动工修建。</w:t>
            </w:r>
            <w:r>
              <w:rPr>
                <w:rFonts w:hint="eastAsia" w:ascii="微软雅黑" w:hAnsi="微软雅黑" w:eastAsia="微软雅黑" w:cs="微软雅黑"/>
                <w:b/>
                <w:bCs/>
                <w:color w:val="FF0000"/>
                <w:lang w:val="en-US" w:eastAsia="zh-CN"/>
              </w:rPr>
              <w:t>【三峡大坝旅游区】</w:t>
            </w:r>
            <w:r>
              <w:rPr>
                <w:rFonts w:hint="eastAsia" w:ascii="微软雅黑" w:hAnsi="微软雅黑" w:eastAsia="微软雅黑" w:cs="微软雅黑"/>
                <w:lang w:val="en-US" w:eastAsia="zh-CN"/>
              </w:rPr>
              <w:t>包括</w:t>
            </w:r>
            <w:r>
              <w:rPr>
                <w:rFonts w:hint="eastAsia" w:ascii="微软雅黑" w:hAnsi="微软雅黑" w:eastAsia="微软雅黑" w:cs="微软雅黑"/>
                <w:b/>
                <w:bCs/>
                <w:color w:val="FF0000"/>
                <w:lang w:val="en-US" w:eastAsia="zh-CN"/>
              </w:rPr>
              <w:t>【坛子岭】</w:t>
            </w:r>
            <w:r>
              <w:rPr>
                <w:rFonts w:hint="eastAsia" w:ascii="微软雅黑" w:hAnsi="微软雅黑" w:eastAsia="微软雅黑" w:cs="微软雅黑"/>
                <w:lang w:val="en-US" w:eastAsia="zh-CN"/>
              </w:rPr>
              <w:t>、</w:t>
            </w:r>
            <w:r>
              <w:rPr>
                <w:rFonts w:hint="eastAsia" w:ascii="微软雅黑" w:hAnsi="微软雅黑" w:eastAsia="微软雅黑" w:cs="微软雅黑"/>
                <w:b/>
                <w:bCs/>
                <w:color w:val="FF0000"/>
                <w:lang w:val="en-US" w:eastAsia="zh-CN"/>
              </w:rPr>
              <w:t>【185 平台】</w:t>
            </w:r>
            <w:r>
              <w:rPr>
                <w:rFonts w:hint="eastAsia" w:ascii="微软雅黑" w:hAnsi="微软雅黑" w:eastAsia="微软雅黑" w:cs="微软雅黑"/>
                <w:lang w:val="en-US" w:eastAsia="zh-CN"/>
              </w:rPr>
              <w:t>、</w:t>
            </w:r>
            <w:r>
              <w:rPr>
                <w:rFonts w:hint="eastAsia" w:ascii="微软雅黑" w:hAnsi="微软雅黑" w:eastAsia="微软雅黑" w:cs="微软雅黑"/>
                <w:b/>
                <w:bCs/>
                <w:color w:val="FF0000"/>
                <w:lang w:val="en-US" w:eastAsia="zh-CN"/>
              </w:rPr>
              <w:t>【截留纪念园】</w:t>
            </w:r>
            <w:r>
              <w:rPr>
                <w:rFonts w:hint="eastAsia" w:ascii="微软雅黑" w:hAnsi="微软雅黑" w:eastAsia="微软雅黑" w:cs="微软雅黑"/>
                <w:lang w:val="en-US" w:eastAsia="zh-CN"/>
              </w:rPr>
              <w:t>，可全方位观看近距离接触世纪水电工程三峡大坝。</w:t>
            </w:r>
          </w:p>
        </w:tc>
      </w:tr>
      <w:tr w14:paraId="410C21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4AB9E4ED">
            <w:pPr>
              <w:numPr>
                <w:ilvl w:val="0"/>
                <w:numId w:val="0"/>
              </w:numPr>
              <w:ind w:left="0" w:leftChars="0" w:firstLine="0" w:firstLineChars="0"/>
              <w:rPr>
                <w:rFonts w:hint="default"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六</w:t>
            </w:r>
            <w:r>
              <w:rPr>
                <w:rFonts w:hint="eastAsia" w:ascii="微软雅黑" w:hAnsi="微软雅黑" w:eastAsia="微软雅黑" w:cs="微软雅黑"/>
                <w:b/>
                <w:bCs/>
                <w:color w:val="FFFFFF"/>
                <w:sz w:val="28"/>
                <w:szCs w:val="28"/>
                <w:lang w:eastAsia="zh-CN"/>
              </w:rPr>
              <w:t>天</w:t>
            </w:r>
            <w:r>
              <w:rPr>
                <w:rFonts w:hint="eastAsia" w:ascii="微软雅黑" w:hAnsi="微软雅黑" w:eastAsia="微软雅黑" w:cs="微软雅黑"/>
                <w:b/>
                <w:bCs/>
                <w:color w:val="FFFFFF"/>
                <w:sz w:val="28"/>
                <w:szCs w:val="28"/>
                <w:lang w:val="en-US" w:eastAsia="zh-CN"/>
              </w:rPr>
              <w:t xml:space="preserve"> 嫘祖纪念馆→出发地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温馨的家</w:t>
            </w:r>
          </w:p>
        </w:tc>
      </w:tr>
      <w:tr w14:paraId="567978E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11BF798">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lang w:val="en-US" w:eastAsia="zh-CN"/>
              </w:rPr>
              <w:t>早餐后参观</w:t>
            </w:r>
            <w:r>
              <w:rPr>
                <w:rFonts w:hint="eastAsia" w:ascii="微软雅黑" w:hAnsi="微软雅黑" w:eastAsia="微软雅黑" w:cs="微软雅黑"/>
                <w:b/>
                <w:bCs/>
                <w:color w:val="FF0000"/>
                <w:lang w:val="en-US" w:eastAsia="zh-CN"/>
              </w:rPr>
              <w:t>【嫘祖风景区 3A 景区】</w:t>
            </w:r>
            <w:r>
              <w:rPr>
                <w:rFonts w:hint="eastAsia" w:ascii="微软雅黑" w:hAnsi="微软雅黑" w:eastAsia="微软雅黑" w:cs="微软雅黑"/>
                <w:lang w:val="en-US" w:eastAsia="zh-CN"/>
              </w:rPr>
              <w:t>嫘祖风景区是西陵八景之一，嫘祖又叫雷祖、累祖，民间蚕农称之"蚕母娘娘"，是黄帝元妃，为中国最早的第一夫人。据司马迁《史记 ·五帝本纪》记载:黄帝居轩辕之丘，而娶于西陵之女，是为嫘祖。后乘车安排送站，结束愉快行程！</w:t>
            </w:r>
          </w:p>
        </w:tc>
      </w:tr>
      <w:tr w14:paraId="1C9915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745B434">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7B8173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7EEF34DE">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28075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A826513">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7544C3E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1、门票：行程所列景点大门票：三峡大坝+三峡大瀑布+神农架自然保护区+神农顶+昭君村+神农祭坛+官门山+恩施大峡谷（云龙地缝）+女儿城（优惠退费：活动产品 ，无全优免退费 ）</w:t>
            </w:r>
          </w:p>
          <w:p w14:paraId="251BA7A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2、住宿：优选当地 5 晚商务型酒店，独家升级一晚神农架挂四星酒店，全程双人标间，若全团出现单男单女的情况，导游有权调配房间，客人坚持己见须由客人支付所增费用</w:t>
            </w:r>
          </w:p>
          <w:p w14:paraId="45F04A4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3、餐：全程含 5 早 4 正餐（不占床不含早餐，酒店为自助早餐/或桌早，正餐团队用餐，10 人一桌，人数减少菜品相应减少，自愿放弃用餐，费用不退，如未按我社所安排进行游览，行程中所含餐视为自动放弃，不退不换）</w:t>
            </w:r>
          </w:p>
          <w:p w14:paraId="1256434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4、车：当地空调旅游车（保证一人一正座）</w:t>
            </w:r>
          </w:p>
          <w:p w14:paraId="0436046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5、导游：当地中文导游服务（接送站为司机接送）</w:t>
            </w:r>
          </w:p>
          <w:p w14:paraId="2FA4027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5、保险：旅行社责任险</w:t>
            </w:r>
          </w:p>
          <w:p w14:paraId="6BE55FB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6、购物：全程仅一土特产超市（土特产超市属于当地政府拉动利民、让更多游客了解硒文化，里面有硒土特产展示区，不属于购物店，不强制消费）</w:t>
            </w:r>
          </w:p>
        </w:tc>
      </w:tr>
      <w:tr w14:paraId="6879559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35E0B63E">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1"/>
                <w:szCs w:val="21"/>
                <w:highlight w:val="yellow"/>
                <w:lang w:val="en-US" w:eastAsia="zh-CN"/>
              </w:rPr>
              <w:t>☆☆儿童接待标准☆☆</w:t>
            </w:r>
          </w:p>
          <w:p w14:paraId="3B94846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含行程所列餐食半餐，随团期间用车、导游费用，适用于 1.2 米以下儿童，超高产生其他费用敬请自理</w:t>
            </w:r>
          </w:p>
        </w:tc>
      </w:tr>
      <w:tr w14:paraId="5F042B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tcPr>
          <w:p w14:paraId="0FE2D7C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☆☆费用不含☆☆</w:t>
            </w:r>
          </w:p>
          <w:p w14:paraId="3A0B5EE9">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FF0000"/>
                <w:sz w:val="21"/>
                <w:szCs w:val="21"/>
                <w:lang w:val="en-US" w:eastAsia="zh-CN"/>
              </w:rPr>
              <w:t>必消：599 元/人（包含：船进神农架船票+港口过港费+恩施大峡谷景交+车导综合服务费）（必须产生上车现付导游，报名即认可此协议）</w:t>
            </w:r>
          </w:p>
          <w:p w14:paraId="3E5C4ED7">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费用不含（必须乘坐）：三峡大坝换乘车 35/人，昭君故里换乘车 20/人，神农架自然保护区换乘车 60/人（门票已含，换乘车必须换乘）</w:t>
            </w:r>
          </w:p>
          <w:p w14:paraId="166FA622">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自愿自理：</w:t>
            </w:r>
            <w:r>
              <w:rPr>
                <w:rFonts w:hint="default" w:ascii="微软雅黑" w:hAnsi="微软雅黑" w:eastAsia="微软雅黑" w:cs="微软雅黑"/>
                <w:sz w:val="21"/>
                <w:szCs w:val="21"/>
                <w:lang w:val="en-US" w:eastAsia="zh-CN"/>
              </w:rPr>
              <w:t>三峡大坝电瓶车 10/人；三峡大瀑布电瓶车 20/人；恩施大峡谷云龙地缝小蛮腰垂梯 30 元/人</w:t>
            </w:r>
          </w:p>
          <w:p w14:paraId="232A215C">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ascii="微软雅黑" w:hAnsi="微软雅黑" w:eastAsia="微软雅黑" w:cs="微软雅黑"/>
                <w:sz w:val="21"/>
                <w:szCs w:val="21"/>
              </w:rPr>
            </w:pPr>
            <w:r>
              <w:rPr>
                <w:rFonts w:hint="eastAsia" w:ascii="微软雅黑" w:hAnsi="微软雅黑" w:eastAsia="微软雅黑" w:cs="微软雅黑"/>
                <w:sz w:val="21"/>
                <w:szCs w:val="21"/>
              </w:rPr>
              <w:t>超重行李的托运费、保管费；酒店内洗衣、理发、电话、传真、收费电视、饮品、烟酒等个人消费；自由活动期间的用车服务；提供导游服务的产品在自由活动期间无陪同服务；当地参加的自费以及“费用包含 ”中不包含的其它项目；因旅游者隐瞒自身疾病等自身原因导致的人身财产损失而额外支付的费用</w:t>
            </w:r>
          </w:p>
        </w:tc>
      </w:tr>
      <w:tr w14:paraId="7073973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tcPr>
          <w:p w14:paraId="69AB4E7C">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1"/>
                <w:szCs w:val="21"/>
                <w:highlight w:val="yellow"/>
                <w:lang w:val="en-US" w:eastAsia="zh-CN"/>
              </w:rPr>
              <w:t>☆☆特别提醒☆☆</w:t>
            </w:r>
          </w:p>
          <w:p w14:paraId="0DDD1DE8">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1、本次长途旅行，时间长、温差大，报名前请仔细阅读相关注意事项。游客在充分了解旅途的辛苦和行程中医疗</w:t>
            </w:r>
          </w:p>
          <w:p w14:paraId="0C2F51C1">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条件有限的前提下，确定自己的身体健康状况适合参加本次旅游活动后方可报名参团。旅行社为非健康医疗专业咨询机构，无法判定游客的身体健康状况是否适合参加本次旅游活动，因个人既有病史和身体残障在旅游行程中引起的疾病进一步发作和伤亡，旅行社不承担任何责任。游客在旅行社签订旅游合同，即视为游客已经了解本次旅行的辛苦程度和行程中医疗条件有限的前提，并征得专业医生的同意</w:t>
            </w:r>
          </w:p>
          <w:p w14:paraId="4DFA01AF">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出发前请携带好身份证件，并妥善保管，请务必提前到达出发点集合出发，并随时保持好手机畅通，以便我社工作人员与您联系通知有关事宜；如在规定的出发时间内未到达。所有费用不退。请谅解。游览期间请记清导游的联系电话。以便走散时与导游联系。在旅途中注意人身及财物安全（发生损坏或遗失均由游客自理），</w:t>
            </w:r>
          </w:p>
          <w:p w14:paraId="382F4B9C">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3、如遇国家政策性调价，人力不可抗拒因素或游客自身因素，造成的损失和增加的费用由游客自理；</w:t>
            </w:r>
          </w:p>
          <w:p w14:paraId="117C449D">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4、本线路行程无任何购物活动安排、游客购物属个人行为，产生任何争议与我公司无关、请慎重选择；</w:t>
            </w:r>
          </w:p>
          <w:p w14:paraId="378296AE">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5、入住酒店必须出示本人有效身份证件，有单男或单女拼房或自补房差；</w:t>
            </w:r>
          </w:p>
          <w:p w14:paraId="6F3D623D">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6、在不变动景点与住宿条件的情况下，我公司可根据实际情况对行程作适当调整。</w:t>
            </w:r>
          </w:p>
          <w:p w14:paraId="26AC8C35">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7、自由活动期间，我社不提供任何服务，自行负责自身人生安全及财物安全，有自我防护意识，贵重物品随身携带，不要与当地人发生无谓的争吵；</w:t>
            </w:r>
          </w:p>
          <w:p w14:paraId="27BD02C7">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8、协议一旦签订，旅行社即按行程内容安排接待，在行程中，如对服务及接待标准有异议，请及时与带团导游沟通或直接反馈回旅行社。旅游者不得以拒绝登（下）车、入住酒店等行为拖延行程或者脱团，否则，除承担给旅行社造成的实际损失外，还要承担旅游费用20-30%的违约金。游客投诉以在参团行程途中填写的《行程满意度调查表或旅行社服务质量跟踪表》为准，请客人务必认真填写质量反馈单，有问题请及时联系我社负责人在当地解决、团回不予处理。</w:t>
            </w:r>
          </w:p>
        </w:tc>
      </w:tr>
    </w:tbl>
    <w:p w14:paraId="7B1A66F2">
      <w:pPr>
        <w:pStyle w:val="5"/>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auto"/>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FmOGM0YjZhOGM1MjdhNWMzMDcyZmMyNGZhODkxNjM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5077321"/>
    <w:rsid w:val="052102F4"/>
    <w:rsid w:val="055664B3"/>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8442F1"/>
    <w:rsid w:val="09B94F9F"/>
    <w:rsid w:val="09C35CEF"/>
    <w:rsid w:val="09D10E6F"/>
    <w:rsid w:val="09E225A5"/>
    <w:rsid w:val="09E71B0D"/>
    <w:rsid w:val="09F65C36"/>
    <w:rsid w:val="09FB503E"/>
    <w:rsid w:val="0A735171"/>
    <w:rsid w:val="0A8473AE"/>
    <w:rsid w:val="0A8A2888"/>
    <w:rsid w:val="0A9760CA"/>
    <w:rsid w:val="0AB27CE8"/>
    <w:rsid w:val="0AB416DB"/>
    <w:rsid w:val="0B4A3C17"/>
    <w:rsid w:val="0B7C24E7"/>
    <w:rsid w:val="0B7F3A6A"/>
    <w:rsid w:val="0B9B10B5"/>
    <w:rsid w:val="0BF25217"/>
    <w:rsid w:val="0C096925"/>
    <w:rsid w:val="0C450D6C"/>
    <w:rsid w:val="0C5919D1"/>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B57FB7"/>
    <w:rsid w:val="10F16AE3"/>
    <w:rsid w:val="110513E7"/>
    <w:rsid w:val="11427B0D"/>
    <w:rsid w:val="11B34360"/>
    <w:rsid w:val="12361B78"/>
    <w:rsid w:val="12EF0A4F"/>
    <w:rsid w:val="13371388"/>
    <w:rsid w:val="1356560D"/>
    <w:rsid w:val="136A4169"/>
    <w:rsid w:val="13EC55EC"/>
    <w:rsid w:val="13F66591"/>
    <w:rsid w:val="14321F2A"/>
    <w:rsid w:val="143C7B63"/>
    <w:rsid w:val="150D1EBE"/>
    <w:rsid w:val="159C58D1"/>
    <w:rsid w:val="15B0279D"/>
    <w:rsid w:val="15B36F61"/>
    <w:rsid w:val="15D42860"/>
    <w:rsid w:val="15FF7837"/>
    <w:rsid w:val="16960D6D"/>
    <w:rsid w:val="16F7733F"/>
    <w:rsid w:val="17222925"/>
    <w:rsid w:val="17A77194"/>
    <w:rsid w:val="17AB7D29"/>
    <w:rsid w:val="17AE51C3"/>
    <w:rsid w:val="17AF7A04"/>
    <w:rsid w:val="183B6DAB"/>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9D2BDB"/>
    <w:rsid w:val="1CA647A6"/>
    <w:rsid w:val="1CA66D5E"/>
    <w:rsid w:val="1CED73D2"/>
    <w:rsid w:val="1D1F4CA2"/>
    <w:rsid w:val="1D5C01C9"/>
    <w:rsid w:val="1D9D66C2"/>
    <w:rsid w:val="1E3501C4"/>
    <w:rsid w:val="1E841FFE"/>
    <w:rsid w:val="1EA96F39"/>
    <w:rsid w:val="1F246147"/>
    <w:rsid w:val="1F4D65B6"/>
    <w:rsid w:val="1FB57B5F"/>
    <w:rsid w:val="1FBC28E0"/>
    <w:rsid w:val="200F7270"/>
    <w:rsid w:val="205B6E3B"/>
    <w:rsid w:val="20C45EF0"/>
    <w:rsid w:val="21B76F72"/>
    <w:rsid w:val="21C44BBE"/>
    <w:rsid w:val="22233137"/>
    <w:rsid w:val="22464DDD"/>
    <w:rsid w:val="22586EEA"/>
    <w:rsid w:val="22840166"/>
    <w:rsid w:val="22CF63DD"/>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3224D8"/>
    <w:rsid w:val="2A397D52"/>
    <w:rsid w:val="2A4B564D"/>
    <w:rsid w:val="2AA6670E"/>
    <w:rsid w:val="2ACB46DB"/>
    <w:rsid w:val="2B386221"/>
    <w:rsid w:val="2B792697"/>
    <w:rsid w:val="2BAB2B4A"/>
    <w:rsid w:val="2BE02D66"/>
    <w:rsid w:val="2BF57730"/>
    <w:rsid w:val="2C493A17"/>
    <w:rsid w:val="2CB96718"/>
    <w:rsid w:val="2CF439DB"/>
    <w:rsid w:val="2D234CF5"/>
    <w:rsid w:val="2D3B0A92"/>
    <w:rsid w:val="2D485B6F"/>
    <w:rsid w:val="2D721978"/>
    <w:rsid w:val="2DC860A6"/>
    <w:rsid w:val="2DF67CC1"/>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F10857"/>
    <w:rsid w:val="321C2BAF"/>
    <w:rsid w:val="32A3555E"/>
    <w:rsid w:val="32C2475E"/>
    <w:rsid w:val="331B16C0"/>
    <w:rsid w:val="33261046"/>
    <w:rsid w:val="33963A1E"/>
    <w:rsid w:val="33A15FD9"/>
    <w:rsid w:val="33DD2C4D"/>
    <w:rsid w:val="33F0595F"/>
    <w:rsid w:val="33FC4F3D"/>
    <w:rsid w:val="342E081E"/>
    <w:rsid w:val="349445BF"/>
    <w:rsid w:val="357A11D7"/>
    <w:rsid w:val="358931C8"/>
    <w:rsid w:val="358C22F5"/>
    <w:rsid w:val="36276C4F"/>
    <w:rsid w:val="36472702"/>
    <w:rsid w:val="36775E73"/>
    <w:rsid w:val="370F5DD1"/>
    <w:rsid w:val="371B773A"/>
    <w:rsid w:val="37305A51"/>
    <w:rsid w:val="374750E9"/>
    <w:rsid w:val="37FA789F"/>
    <w:rsid w:val="37FF748C"/>
    <w:rsid w:val="381F242D"/>
    <w:rsid w:val="3901371D"/>
    <w:rsid w:val="39B44CE2"/>
    <w:rsid w:val="39D30EB6"/>
    <w:rsid w:val="39ED3ED1"/>
    <w:rsid w:val="3A297CD2"/>
    <w:rsid w:val="3A9665B5"/>
    <w:rsid w:val="3AB309C7"/>
    <w:rsid w:val="3B4B164C"/>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3FD76CD2"/>
    <w:rsid w:val="40063D93"/>
    <w:rsid w:val="406B3968"/>
    <w:rsid w:val="407A3382"/>
    <w:rsid w:val="40B04456"/>
    <w:rsid w:val="40FB5581"/>
    <w:rsid w:val="4119604E"/>
    <w:rsid w:val="41524DB6"/>
    <w:rsid w:val="41DE2EE6"/>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8F65D9"/>
    <w:rsid w:val="459840BF"/>
    <w:rsid w:val="45EB289C"/>
    <w:rsid w:val="460401AE"/>
    <w:rsid w:val="46335606"/>
    <w:rsid w:val="46377F79"/>
    <w:rsid w:val="46446916"/>
    <w:rsid w:val="46454B73"/>
    <w:rsid w:val="46486737"/>
    <w:rsid w:val="468A6DA0"/>
    <w:rsid w:val="46A00465"/>
    <w:rsid w:val="4762127A"/>
    <w:rsid w:val="47830661"/>
    <w:rsid w:val="47B24A23"/>
    <w:rsid w:val="47E8112C"/>
    <w:rsid w:val="47EA5D88"/>
    <w:rsid w:val="4836317F"/>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521FE"/>
    <w:rsid w:val="4CDB3060"/>
    <w:rsid w:val="4CF0081A"/>
    <w:rsid w:val="4D1C581A"/>
    <w:rsid w:val="4D4B583F"/>
    <w:rsid w:val="4D576E1A"/>
    <w:rsid w:val="4D5D122C"/>
    <w:rsid w:val="4D832CE2"/>
    <w:rsid w:val="4DC834CB"/>
    <w:rsid w:val="4ECB44D1"/>
    <w:rsid w:val="4ED93AEE"/>
    <w:rsid w:val="4F0202B4"/>
    <w:rsid w:val="4F293D1D"/>
    <w:rsid w:val="4F2D45BF"/>
    <w:rsid w:val="4F3802E4"/>
    <w:rsid w:val="4F5F5742"/>
    <w:rsid w:val="4FA02EC7"/>
    <w:rsid w:val="4FC96B8B"/>
    <w:rsid w:val="508B2F99"/>
    <w:rsid w:val="508D440A"/>
    <w:rsid w:val="508F3931"/>
    <w:rsid w:val="50E93277"/>
    <w:rsid w:val="5103733B"/>
    <w:rsid w:val="511E308E"/>
    <w:rsid w:val="51217D24"/>
    <w:rsid w:val="512247A5"/>
    <w:rsid w:val="51560851"/>
    <w:rsid w:val="521603C2"/>
    <w:rsid w:val="523C2D3F"/>
    <w:rsid w:val="52992947"/>
    <w:rsid w:val="52D7336D"/>
    <w:rsid w:val="52F03774"/>
    <w:rsid w:val="52FA265B"/>
    <w:rsid w:val="538B0C1D"/>
    <w:rsid w:val="53C84C9E"/>
    <w:rsid w:val="54027369"/>
    <w:rsid w:val="540602EE"/>
    <w:rsid w:val="549E3EA2"/>
    <w:rsid w:val="54C97A24"/>
    <w:rsid w:val="54EC6085"/>
    <w:rsid w:val="551A3EF8"/>
    <w:rsid w:val="55482A86"/>
    <w:rsid w:val="55527981"/>
    <w:rsid w:val="557469FA"/>
    <w:rsid w:val="55CF021E"/>
    <w:rsid w:val="55D93D68"/>
    <w:rsid w:val="561720BD"/>
    <w:rsid w:val="562A2DB4"/>
    <w:rsid w:val="56405548"/>
    <w:rsid w:val="56511950"/>
    <w:rsid w:val="56693A34"/>
    <w:rsid w:val="56891D8F"/>
    <w:rsid w:val="56C02F6A"/>
    <w:rsid w:val="56C105BC"/>
    <w:rsid w:val="56EA6CD1"/>
    <w:rsid w:val="56F42EB1"/>
    <w:rsid w:val="56F74F33"/>
    <w:rsid w:val="570D43E2"/>
    <w:rsid w:val="57C31B98"/>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343E68"/>
    <w:rsid w:val="5D395EF9"/>
    <w:rsid w:val="5D460992"/>
    <w:rsid w:val="5DD4636B"/>
    <w:rsid w:val="5DDD6FFB"/>
    <w:rsid w:val="5DF64FF0"/>
    <w:rsid w:val="5E79352B"/>
    <w:rsid w:val="5EA17CC3"/>
    <w:rsid w:val="5EAF3E6C"/>
    <w:rsid w:val="5F3B0C4C"/>
    <w:rsid w:val="5F744E64"/>
    <w:rsid w:val="5FA76558"/>
    <w:rsid w:val="600616BF"/>
    <w:rsid w:val="6018347B"/>
    <w:rsid w:val="60C73DE5"/>
    <w:rsid w:val="60EA73D6"/>
    <w:rsid w:val="610572F8"/>
    <w:rsid w:val="6133198D"/>
    <w:rsid w:val="617E0AF8"/>
    <w:rsid w:val="619304B3"/>
    <w:rsid w:val="61B57C03"/>
    <w:rsid w:val="63006B79"/>
    <w:rsid w:val="63600E30"/>
    <w:rsid w:val="636A4566"/>
    <w:rsid w:val="637105F2"/>
    <w:rsid w:val="637C1DF3"/>
    <w:rsid w:val="63D342E8"/>
    <w:rsid w:val="640D5BAD"/>
    <w:rsid w:val="642C1302"/>
    <w:rsid w:val="648C5748"/>
    <w:rsid w:val="649015CE"/>
    <w:rsid w:val="65AE41C1"/>
    <w:rsid w:val="65B95839"/>
    <w:rsid w:val="65CB7234"/>
    <w:rsid w:val="65DC23AC"/>
    <w:rsid w:val="664D50DC"/>
    <w:rsid w:val="66935810"/>
    <w:rsid w:val="669D3B0F"/>
    <w:rsid w:val="66AC566C"/>
    <w:rsid w:val="66EE3BC9"/>
    <w:rsid w:val="672E5BEB"/>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682994"/>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CC47C8"/>
    <w:rsid w:val="6FFB0243"/>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08332B"/>
    <w:rsid w:val="782C529D"/>
    <w:rsid w:val="788A6608"/>
    <w:rsid w:val="78962E19"/>
    <w:rsid w:val="78AA3CBE"/>
    <w:rsid w:val="78E8447A"/>
    <w:rsid w:val="78F35532"/>
    <w:rsid w:val="792B2D90"/>
    <w:rsid w:val="795839D1"/>
    <w:rsid w:val="79600CBC"/>
    <w:rsid w:val="798B5156"/>
    <w:rsid w:val="799176AF"/>
    <w:rsid w:val="7A27005C"/>
    <w:rsid w:val="7B221DB8"/>
    <w:rsid w:val="7B2A1EE8"/>
    <w:rsid w:val="7BDE4262"/>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AC456D"/>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9"/>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99"/>
    <w:pPr>
      <w:widowControl/>
      <w:spacing w:before="100" w:beforeAutospacing="1" w:after="100" w:afterAutospacing="1"/>
      <w:jc w:val="left"/>
    </w:pPr>
    <w:rPr>
      <w:rFonts w:ascii="宋体" w:hAnsi="宋体"/>
      <w:kern w:val="0"/>
      <w:sz w:val="24"/>
    </w:rPr>
  </w:style>
  <w:style w:type="paragraph" w:styleId="10">
    <w:name w:val="Body Text First Indent 2"/>
    <w:basedOn w:val="4"/>
    <w:autoRedefine/>
    <w:qFormat/>
    <w:uiPriority w:val="0"/>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qFormat/>
    <w:uiPriority w:val="0"/>
    <w:rPr>
      <w:b/>
    </w:rPr>
  </w:style>
  <w:style w:type="character" w:styleId="15">
    <w:name w:val="Hyperlink"/>
    <w:basedOn w:val="13"/>
    <w:autoRedefine/>
    <w:qFormat/>
    <w:uiPriority w:val="0"/>
    <w:rPr>
      <w:color w:val="0000FF"/>
      <w:sz w:val="21"/>
      <w:szCs w:val="20"/>
      <w:u w:val="single"/>
    </w:rPr>
  </w:style>
  <w:style w:type="paragraph" w:styleId="16">
    <w:name w:val="List Paragraph"/>
    <w:basedOn w:val="1"/>
    <w:next w:val="1"/>
    <w:qFormat/>
    <w:uiPriority w:val="99"/>
    <w:pPr>
      <w:ind w:firstLine="420" w:firstLineChars="200"/>
    </w:pPr>
    <w:rPr>
      <w:rFonts w:ascii="Calibri" w:hAnsi="Calibri" w:cs="Calibri"/>
    </w:rPr>
  </w:style>
  <w:style w:type="paragraph" w:customStyle="1" w:styleId="17">
    <w:name w:val="Table Paragraph"/>
    <w:basedOn w:val="1"/>
    <w:autoRedefine/>
    <w:qFormat/>
    <w:uiPriority w:val="1"/>
    <w:pPr>
      <w:ind w:left="108"/>
    </w:pPr>
    <w:rPr>
      <w:rFonts w:ascii="微软雅黑" w:hAnsi="微软雅黑" w:eastAsia="微软雅黑" w:cs="微软雅黑"/>
      <w:lang w:val="zh-CN" w:bidi="zh-CN"/>
    </w:rPr>
  </w:style>
  <w:style w:type="character" w:customStyle="1" w:styleId="18">
    <w:name w:val="NormalCharacter"/>
    <w:autoRedefine/>
    <w:qFormat/>
    <w:uiPriority w:val="0"/>
    <w:rPr>
      <w:rFonts w:ascii="Times New Roman" w:hAnsi="Times New Roman" w:eastAsia="宋体" w:cs="Times New Roman"/>
      <w:kern w:val="2"/>
      <w:sz w:val="21"/>
      <w:lang w:val="en-US" w:eastAsia="zh-CN" w:bidi="ar-SA"/>
    </w:rPr>
  </w:style>
  <w:style w:type="character" w:customStyle="1" w:styleId="19">
    <w:name w:val="批注框文本 Char"/>
    <w:basedOn w:val="13"/>
    <w:link w:val="6"/>
    <w:autoRedefine/>
    <w:qFormat/>
    <w:uiPriority w:val="0"/>
    <w:rPr>
      <w:rFonts w:ascii="Calibri" w:hAnsi="Calibri"/>
      <w:kern w:val="2"/>
      <w:sz w:val="18"/>
      <w:szCs w:val="18"/>
    </w:rPr>
  </w:style>
  <w:style w:type="character" w:customStyle="1" w:styleId="20">
    <w:name w:val="无"/>
    <w:basedOn w:val="13"/>
    <w:autoRedefine/>
    <w:qFormat/>
    <w:uiPriority w:val="0"/>
  </w:style>
  <w:style w:type="paragraph" w:customStyle="1" w:styleId="21">
    <w:name w:val="Table Text"/>
    <w:basedOn w:val="1"/>
    <w:semiHidden/>
    <w:qFormat/>
    <w:uiPriority w:val="0"/>
    <w:rPr>
      <w:rFonts w:ascii="新宋体" w:hAnsi="新宋体" w:eastAsia="新宋体" w:cs="新宋体"/>
      <w:sz w:val="24"/>
      <w:szCs w:val="24"/>
      <w:lang w:val="en-US" w:eastAsia="en-US" w:bidi="ar-SA"/>
    </w:rPr>
  </w:style>
  <w:style w:type="table" w:customStyle="1" w:styleId="22">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0</Words>
  <Characters>0</Characters>
  <Lines>41</Lines>
  <Paragraphs>11</Paragraphs>
  <TotalTime>3</TotalTime>
  <ScaleCrop>false</ScaleCrop>
  <LinksUpToDate>false</LinksUpToDate>
  <CharactersWithSpaces>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2026-03-09T02:56:08Z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RubyTemplateID">
    <vt:lpwstr>6</vt:lpwstr>
  </property>
  <property fmtid="{D5CDD505-2E9C-101B-9397-08002B2CF9AE}" pid="4" name="ICV">
    <vt:lpwstr>61D0088016BC499BA8C23746B83F62B0_13</vt:lpwstr>
  </property>
  <property fmtid="{D5CDD505-2E9C-101B-9397-08002B2CF9AE}" pid="5" name="KSOTemplateDocerSaveRecord">
    <vt:lpwstr>eyJoZGlkIjoiZGRkMDRlMzUxZDgyMWYxNzE2NDY0MTRlMzliZjBlMjMiLCJ1c2VySWQiOiI1MzYxMjg1NDcifQ==</vt:lpwstr>
  </property>
</Properties>
</file>