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color w:val="FF0000"/>
          <w:sz w:val="32"/>
          <w:szCs w:val="32"/>
        </w:rPr>
        <w:drawing>
          <wp:anchor distT="0" distB="0" distL="114300" distR="114300" simplePos="0" relativeHeight="251661312" behindDoc="1" locked="0" layoutInCell="1" allowOverlap="1">
            <wp:simplePos x="0" y="0"/>
            <wp:positionH relativeFrom="column">
              <wp:posOffset>-204470</wp:posOffset>
            </wp:positionH>
            <wp:positionV relativeFrom="paragraph">
              <wp:posOffset>-367030</wp:posOffset>
            </wp:positionV>
            <wp:extent cx="7560310" cy="10687050"/>
            <wp:effectExtent l="0" t="0" r="2540" b="0"/>
            <wp:wrapNone/>
            <wp:docPr id="11" name="图片 11" descr="D:/【1线下做图】/【散客部产品】/2025散客9月word美化ych/2-【巴奢系列】/7-头等舱/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1线下做图】/【散客部产品】/2025散客9月word美化ych/2-【巴奢系列】/7-头等舱/2.jpg2"/>
                    <pic:cNvPicPr>
                      <a:picLocks noChangeAspect="1"/>
                    </pic:cNvPicPr>
                  </pic:nvPicPr>
                  <pic:blipFill>
                    <a:blip r:embed="rId6" cstate="print"/>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color w:val="FF0000"/>
          <w:sz w:val="32"/>
          <w:szCs w:val="32"/>
        </w:rPr>
        <w:drawing>
          <wp:anchor distT="0" distB="0" distL="114300" distR="114300" simplePos="0" relativeHeight="251662336" behindDoc="1" locked="0" layoutInCell="1" allowOverlap="1">
            <wp:simplePos x="0" y="0"/>
            <wp:positionH relativeFrom="column">
              <wp:posOffset>-204470</wp:posOffset>
            </wp:positionH>
            <wp:positionV relativeFrom="paragraph">
              <wp:posOffset>-367030</wp:posOffset>
            </wp:positionV>
            <wp:extent cx="7560310" cy="10687050"/>
            <wp:effectExtent l="0" t="0" r="2540" b="0"/>
            <wp:wrapNone/>
            <wp:docPr id="12" name="图片 12" descr="D:/【1线下做图】/【散客部产品】/2025散客9月word美化ych/2-【巴奢系列】/7-头等舱/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线下做图】/【散客部产品】/2025散客9月word美化ych/2-【巴奢系列】/7-头等舱/3.jpg3"/>
                    <pic:cNvPicPr>
                      <a:picLocks noChangeAspect="1"/>
                    </pic:cNvPicPr>
                  </pic:nvPicPr>
                  <pic:blipFill>
                    <a:blip r:embed="rId7" cstate="print"/>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color w:val="FF0000"/>
          <w:sz w:val="32"/>
          <w:szCs w:val="32"/>
        </w:rPr>
        <w:drawing>
          <wp:anchor distT="0" distB="0" distL="114300" distR="114300" simplePos="0" relativeHeight="251663360" behindDoc="1" locked="0" layoutInCell="1" allowOverlap="1">
            <wp:simplePos x="0" y="0"/>
            <wp:positionH relativeFrom="column">
              <wp:posOffset>-204470</wp:posOffset>
            </wp:positionH>
            <wp:positionV relativeFrom="paragraph">
              <wp:posOffset>-367030</wp:posOffset>
            </wp:positionV>
            <wp:extent cx="7560310" cy="10687050"/>
            <wp:effectExtent l="0" t="0" r="2540" b="0"/>
            <wp:wrapNone/>
            <wp:docPr id="14" name="图片 14" descr="D:/【1线下做图】/【散客部产品】/2025散客9月word美化ych/2-【巴奢系列】/7-头等舱/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线下做图】/【散客部产品】/2025散客9月word美化ych/2-【巴奢系列】/7-头等舱/5.jpg5"/>
                    <pic:cNvPicPr>
                      <a:picLocks noChangeAspect="1"/>
                    </pic:cNvPicPr>
                  </pic:nvPicPr>
                  <pic:blipFill>
                    <a:blip r:embed="rId8" cstate="print"/>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color w:val="FF0000"/>
          <w:sz w:val="32"/>
          <w:szCs w:val="32"/>
        </w:rPr>
        <w:drawing>
          <wp:anchor distT="0" distB="0" distL="114300" distR="114300" simplePos="0" relativeHeight="251664384" behindDoc="1" locked="0" layoutInCell="1" allowOverlap="1">
            <wp:simplePos x="0" y="0"/>
            <wp:positionH relativeFrom="column">
              <wp:posOffset>-204470</wp:posOffset>
            </wp:positionH>
            <wp:positionV relativeFrom="paragraph">
              <wp:posOffset>-367030</wp:posOffset>
            </wp:positionV>
            <wp:extent cx="7560310" cy="10687050"/>
            <wp:effectExtent l="0" t="0" r="2540" b="0"/>
            <wp:wrapNone/>
            <wp:docPr id="15" name="图片 15" descr="D:/【1线下做图】/【散客部产品】/2025散客9月word美化ych/2-【巴奢系列】/7-头等舱/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线下做图】/【散客部产品】/2025散客9月word美化ych/2-【巴奢系列】/7-头等舱/6.jpg6"/>
                    <pic:cNvPicPr>
                      <a:picLocks noChangeAspect="1"/>
                    </pic:cNvPicPr>
                  </pic:nvPicPr>
                  <pic:blipFill>
                    <a:blip r:embed="rId9" cstate="print"/>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color w:val="FF0000"/>
                <w:sz w:val="32"/>
                <w:szCs w:val="32"/>
              </w:rPr>
              <w:drawing>
                <wp:anchor distT="0" distB="0" distL="114300" distR="114300" simplePos="0" relativeHeight="251665408" behindDoc="1" locked="0" layoutInCell="1" allowOverlap="1">
                  <wp:simplePos x="0" y="0"/>
                  <wp:positionH relativeFrom="column">
                    <wp:posOffset>-145415</wp:posOffset>
                  </wp:positionH>
                  <wp:positionV relativeFrom="paragraph">
                    <wp:posOffset>-208915</wp:posOffset>
                  </wp:positionV>
                  <wp:extent cx="7560310" cy="10306050"/>
                  <wp:effectExtent l="0" t="0" r="2540" b="0"/>
                  <wp:wrapNone/>
                  <wp:docPr id="16" name="图片 16" descr="D:/【1线下做图】/【散客部产品】/2025散客9月word美化ych/2-【巴奢系列】/7-头等舱/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线下做图】/【散客部产品】/2025散客9月word美化ych/2-【巴奢系列】/7-头等舱/7.jpg7"/>
                          <pic:cNvPicPr>
                            <a:picLocks noChangeAspect="1"/>
                          </pic:cNvPicPr>
                        </pic:nvPicPr>
                        <pic:blipFill>
                          <a:blip r:embed="rId10" cstate="print"/>
                          <a:srcRect l="3" r="3"/>
                          <a:stretch>
                            <a:fillRect/>
                          </a:stretch>
                        </pic:blipFill>
                        <pic:spPr>
                          <a:xfrm>
                            <a:off x="0" y="0"/>
                            <a:ext cx="7560310" cy="10306050"/>
                          </a:xfrm>
                          <a:prstGeom prst="rect">
                            <a:avLst/>
                          </a:prstGeom>
                        </pic:spPr>
                      </pic:pic>
                    </a:graphicData>
                  </a:graphic>
                </wp:anchor>
              </w:draw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lang w:val="en-US" w:eastAsia="zh-CN"/>
              </w:rPr>
              <w:br w:type="textWrapping"/>
            </w:r>
            <w:r>
              <w:rPr>
                <w:rFonts w:hint="eastAsia" w:ascii="微软雅黑" w:hAnsi="微软雅黑" w:eastAsia="微软雅黑" w:cs="微软雅黑"/>
                <w:b/>
                <w:bCs/>
                <w:color w:val="00B050"/>
                <w:sz w:val="48"/>
                <w:szCs w:val="48"/>
              </w:rPr>
              <w:br w:type="textWrapping"/>
            </w: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恩施头等舱</w:t>
            </w:r>
            <w:r>
              <w:rPr>
                <w:rFonts w:hint="eastAsia" w:ascii="微软雅黑" w:hAnsi="微软雅黑" w:eastAsia="微软雅黑" w:cs="微软雅黑"/>
                <w:b/>
                <w:bCs/>
                <w:color w:val="00B050"/>
                <w:sz w:val="52"/>
                <w:szCs w:val="52"/>
              </w:rPr>
              <w:t>】</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屏山大峡谷/夜游宣恩/仙山贡水大清江景区/西兰卡普/梭布垭石林/恩施大峡谷/云龙河地缝/恩施大峡谷七星寨/土家女儿城6日游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5A1F59CB">
            <w:pPr>
              <w:spacing w:line="360" w:lineRule="exact"/>
              <w:rPr>
                <w:rFonts w:ascii="微软雅黑" w:hAnsi="微软雅黑" w:eastAsia="微软雅黑" w:cs="微软雅黑"/>
                <w:szCs w:val="21"/>
              </w:rPr>
            </w:pPr>
            <w:r>
              <w:rPr>
                <w:rFonts w:hint="eastAsia" w:ascii="微软雅黑" w:hAnsi="微软雅黑" w:eastAsia="微软雅黑" w:cs="微软雅黑"/>
                <w:szCs w:val="21"/>
                <w:lang w:eastAsia="zh-CN"/>
              </w:rPr>
              <w:t>梭布垭石林</w:t>
            </w:r>
            <w:r>
              <w:rPr>
                <w:rFonts w:hint="eastAsia" w:ascii="微软雅黑" w:hAnsi="微软雅黑" w:eastAsia="微软雅黑" w:cs="微软雅黑"/>
                <w:szCs w:val="21"/>
              </w:rPr>
              <w:t>AAA————</w:t>
            </w:r>
            <w:r>
              <w:rPr>
                <w:rFonts w:hint="eastAsia" w:ascii="微软雅黑" w:hAnsi="微软雅黑" w:eastAsia="微软雅黑" w:cs="微软雅黑"/>
                <w:bCs/>
                <w:color w:val="171717"/>
                <w:szCs w:val="21"/>
              </w:rPr>
              <w:t>世界第一奥陶纪石林</w:t>
            </w:r>
            <w:r>
              <w:rPr>
                <w:rFonts w:hint="eastAsia" w:ascii="微软雅黑" w:hAnsi="微软雅黑" w:eastAsia="微软雅黑" w:cs="微软雅黑"/>
                <w:bCs/>
                <w:color w:val="171717"/>
                <w:szCs w:val="21"/>
                <w:lang w:eastAsia="zh-CN"/>
              </w:rPr>
              <w:t>，</w:t>
            </w:r>
            <w:r>
              <w:rPr>
                <w:rFonts w:hint="eastAsia" w:ascii="微软雅黑" w:hAnsi="微软雅黑" w:eastAsia="微软雅黑" w:cs="微软雅黑"/>
                <w:bCs/>
                <w:color w:val="171717"/>
                <w:szCs w:val="21"/>
              </w:rPr>
              <w:t>堪称一座远古地质博物馆</w:t>
            </w:r>
            <w:r>
              <w:rPr>
                <w:rFonts w:hint="eastAsia" w:ascii="微软雅黑" w:hAnsi="微软雅黑" w:eastAsia="微软雅黑" w:cs="微软雅黑"/>
                <w:szCs w:val="21"/>
              </w:rPr>
              <w:t>!</w:t>
            </w:r>
          </w:p>
          <w:p w14:paraId="488EE43E">
            <w:pPr>
              <w:spacing w:line="360" w:lineRule="exact"/>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eastAsia="zh-CN"/>
              </w:rPr>
              <w:t>屏山大峡谷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夜游宣恩</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szCs w:val="21"/>
              </w:rPr>
              <w:t>梭布垭石林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恩施大峡谷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云龙河地缝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szCs w:val="21"/>
              </w:rPr>
              <w:t>大清江景区</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lang w:val="en-US" w:eastAsia="zh-CN"/>
              </w:rPr>
              <w:t>西兰卡普</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37D3D4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D6DE3F">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15284C43">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top"/>
          </w:tcPr>
          <w:p w14:paraId="78995ABC">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top"/>
          </w:tcPr>
          <w:p w14:paraId="4C000EB0">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top"/>
          </w:tcPr>
          <w:p w14:paraId="4D39989D">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top"/>
          </w:tcPr>
          <w:p w14:paraId="5D6FF84C">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恩施</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bookmarkStart w:id="0" w:name="_GoBack"/>
            <w:bookmarkEnd w:id="0"/>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屏山大峡谷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夜游宣恩</w:t>
            </w:r>
            <w:r>
              <w:rPr>
                <w:rFonts w:hint="eastAsia" w:ascii="微软雅黑" w:hAnsi="微软雅黑" w:eastAsia="微软雅黑" w:cs="微软雅黑"/>
                <w:b/>
                <w:bCs/>
                <w:color w:val="FFFFFF"/>
                <w:sz w:val="28"/>
                <w:szCs w:val="28"/>
              </w:rPr>
              <w:t xml:space="preserve">→仙山贡水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lang w:eastAsia="zh-CN"/>
              </w:rPr>
              <w:t>早餐后</w:t>
            </w:r>
            <w:r>
              <w:rPr>
                <w:rFonts w:hint="eastAsia" w:ascii="微软雅黑" w:hAnsi="微软雅黑" w:eastAsia="微软雅黑" w:cs="微软雅黑"/>
              </w:rPr>
              <w:t>乘车前往</w:t>
            </w:r>
            <w:r>
              <w:rPr>
                <w:rFonts w:hint="eastAsia" w:ascii="微软雅黑" w:hAnsi="微软雅黑" w:eastAsia="微软雅黑" w:cs="微软雅黑"/>
                <w:b/>
                <w:bCs/>
                <w:color w:val="FF0000"/>
              </w:rPr>
              <w:t>【鹤峰屏山峡谷风景区】</w:t>
            </w:r>
            <w:r>
              <w:rPr>
                <w:rFonts w:hint="eastAsia" w:ascii="微软雅黑" w:hAnsi="微软雅黑" w:eastAsia="微软雅黑" w:cs="微软雅黑"/>
              </w:rPr>
              <w:t>（车程高速约2.5小时，游约2.5-3小时）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这些人文旅游资源，这些古桃源胜景，峡谷溪水清澈见底，景区内乘坐小木船，体验悬浮之感，船行其中犹如太空飞船，</w:t>
            </w:r>
            <w:r>
              <w:rPr>
                <w:rFonts w:hint="eastAsia" w:ascii="微软雅黑" w:hAnsi="微软雅黑" w:eastAsia="微软雅黑" w:cs="微软雅黑"/>
                <w:b/>
                <w:bCs/>
                <w:color w:val="FF0000"/>
              </w:rPr>
              <w:t>被中外游客称之为：“中国仙本那”“东方的诺亚方舟”</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br w:type="textWrapp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梭布垭石林→恩施大峡谷→云龙河地缝</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用餐/早/中/晚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97D1D49">
            <w:pPr>
              <w:spacing w:line="320" w:lineRule="exact"/>
              <w:ind w:firstLine="420" w:firstLineChars="20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早餐后乘车赴</w:t>
            </w:r>
            <w:r>
              <w:rPr>
                <w:rFonts w:hint="eastAsia" w:ascii="微软雅黑" w:hAnsi="微软雅黑" w:eastAsia="微软雅黑" w:cs="微软雅黑"/>
                <w:b/>
                <w:bCs/>
                <w:color w:val="FF0000"/>
                <w:kern w:val="2"/>
                <w:sz w:val="21"/>
                <w:szCs w:val="21"/>
                <w:lang w:val="en-US" w:eastAsia="zh-CN" w:bidi="ar-SA"/>
              </w:rPr>
              <w:t>【恩施梭布垭石林】</w:t>
            </w:r>
            <w:r>
              <w:rPr>
                <w:rFonts w:hint="eastAsia" w:ascii="微软雅黑" w:hAnsi="微软雅黑" w:eastAsia="微软雅黑" w:cs="微软雅黑"/>
                <w:kern w:val="2"/>
                <w:sz w:val="21"/>
                <w:szCs w:val="21"/>
                <w:lang w:val="en-US" w:eastAsia="zh-CN" w:bidi="ar-SA"/>
              </w:rPr>
              <w:t>（车程约1.5小时,游览约3小时），世界第一奥陶纪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莲花寨、磨子沟、九龙汇三大景区，每个景区各具特色，景区内独特的“溶纹”、“戴冠”景观，是一大亮点，狭缝秘境、化石（三叶虫化石、震旦角石）古迹随处可见，堪称一座远古地质博物馆；后品尝恩施富硒宴。</w:t>
            </w:r>
          </w:p>
          <w:p w14:paraId="2107B250">
            <w:pPr>
              <w:spacing w:line="320" w:lineRule="exact"/>
              <w:ind w:firstLine="420" w:firstLineChars="20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游览结束后乘车前往乘车赴</w:t>
            </w:r>
            <w:r>
              <w:rPr>
                <w:rFonts w:hint="eastAsia" w:ascii="微软雅黑" w:hAnsi="微软雅黑" w:eastAsia="微软雅黑" w:cs="微软雅黑"/>
                <w:b/>
                <w:bCs/>
                <w:color w:val="FF0000"/>
                <w:kern w:val="2"/>
                <w:sz w:val="21"/>
                <w:szCs w:val="21"/>
                <w:lang w:val="en-US" w:eastAsia="zh-CN" w:bidi="ar-SA"/>
              </w:rPr>
              <w:t>【恩施大峡谷】</w:t>
            </w:r>
            <w:r>
              <w:rPr>
                <w:rFonts w:hint="eastAsia" w:ascii="微软雅黑" w:hAnsi="微软雅黑" w:eastAsia="微软雅黑" w:cs="微软雅黑"/>
                <w:kern w:val="2"/>
                <w:sz w:val="21"/>
                <w:szCs w:val="21"/>
                <w:lang w:val="en-US" w:eastAsia="zh-CN" w:bidi="ar-SA"/>
              </w:rPr>
              <w:t>(车程约2小时）， 是清江流域极美丽的一段，被誉为全球美丽的大峡谷，万米绝壁画廊、千丈飞瀑流芳、百座独峰矗立、十里深壑幽长，雄奇秀美的世界地质奇观，与美国科罗拉多大峡谷不分伯仲。抵达景点后游览</w:t>
            </w:r>
            <w:r>
              <w:rPr>
                <w:rFonts w:hint="eastAsia" w:ascii="微软雅黑" w:hAnsi="微软雅黑" w:eastAsia="微软雅黑" w:cs="微软雅黑"/>
                <w:b/>
                <w:bCs/>
                <w:color w:val="FF0000"/>
                <w:kern w:val="2"/>
                <w:sz w:val="21"/>
                <w:szCs w:val="21"/>
                <w:lang w:val="en-US" w:eastAsia="zh-CN" w:bidi="ar-SA"/>
              </w:rPr>
              <w:t>【云龙河地缝】</w:t>
            </w:r>
            <w:r>
              <w:rPr>
                <w:rFonts w:hint="eastAsia" w:ascii="微软雅黑" w:hAnsi="微软雅黑" w:eastAsia="微软雅黑" w:cs="微软雅黑"/>
                <w:kern w:val="2"/>
                <w:sz w:val="21"/>
                <w:szCs w:val="21"/>
                <w:lang w:val="en-US" w:eastAsia="zh-CN" w:bidi="ar-SA"/>
              </w:rPr>
              <w:t>（游览约1小时）全长约20公里,平均深度为100米,地缝上窄下宽呈“八”字状。上宽平均约为16.8米,下宽平均约30米。地缝入口最宽达100余米。湍急的云龙河穿缝而过。地缝两岸绝壁陡峭，相互对峙，雄险无比；瀑布众多，飞溅而下，蔚为壮观；缝底内险滩众多，巨石林立，深潭密布，奇石怪石随处可见。结束后入住大峡谷特色峡谷酒店。</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晚餐品尝特色张关合渣， 张关合渣因宣恩一小集镇“张关”而得名，以合渣火锅为典型特征，尤以镇上一位黄姓 老太太 制作的最有名、最为地道。 张关合渣口味纯正，营养丰富，人们戏称“ 全价 食料”。 合渣，又名懒豆腐。虽然是朴实无华的家常菜，但是吃出满满的健康，浓浓的人情味。</w:t>
            </w:r>
            <w:r>
              <w:rPr>
                <w:rFonts w:hint="eastAsia" w:ascii="微软雅黑" w:hAnsi="微软雅黑" w:eastAsia="微软雅黑" w:cs="微软雅黑"/>
                <w:kern w:val="2"/>
                <w:sz w:val="21"/>
                <w:szCs w:val="21"/>
                <w:lang w:val="en-US" w:eastAsia="zh-CN" w:bidi="ar-SA"/>
              </w:rPr>
              <w:br w:type="textWrapping"/>
            </w: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恩施七星寨</w:t>
            </w:r>
            <w:r>
              <w:rPr>
                <w:rFonts w:hint="eastAsia" w:ascii="微软雅黑" w:hAnsi="微软雅黑" w:eastAsia="微软雅黑" w:cs="微软雅黑"/>
                <w:b/>
                <w:bCs/>
                <w:color w:val="FFFFFF"/>
                <w:sz w:val="28"/>
                <w:szCs w:val="28"/>
                <w:lang w:val="en-US" w:eastAsia="zh-CN"/>
              </w:rPr>
              <w:t>→土家女儿城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29FBC6">
            <w:pPr>
              <w:pStyle w:val="2"/>
              <w:spacing w:line="320" w:lineRule="exact"/>
              <w:ind w:firstLine="420" w:firstLineChars="200"/>
              <w:jc w:val="lef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w:t>
            </w:r>
            <w:r>
              <w:rPr>
                <w:rFonts w:hint="eastAsia" w:ascii="微软雅黑" w:hAnsi="微软雅黑" w:eastAsia="微软雅黑" w:cs="微软雅黑"/>
                <w:b/>
                <w:bCs/>
                <w:color w:val="FF0000"/>
                <w:kern w:val="2"/>
                <w:sz w:val="21"/>
                <w:szCs w:val="21"/>
                <w:lang w:val="en-US" w:eastAsia="zh-CN" w:bidi="ar-SA"/>
              </w:rPr>
              <w:t>【七星寨景区】</w:t>
            </w:r>
            <w:r>
              <w:rPr>
                <w:rFonts w:hint="eastAsia" w:ascii="微软雅黑" w:hAnsi="微软雅黑" w:eastAsia="微软雅黑" w:cs="微软雅黑"/>
                <w:kern w:val="2"/>
                <w:sz w:val="21"/>
                <w:szCs w:val="21"/>
                <w:lang w:val="en-US" w:eastAsia="zh-CN" w:bidi="ar-SA"/>
              </w:rPr>
              <w:t>（游览时间约3小时），被称为世界上最美丽的大峡谷之一、峡谷中的百里绝壁、千丈瀑布、傲啸独峰、原始森林、远古村寨等景点美不胜收。绝壁围合的空间美；笋立千仞的峰丛美；云蒸霞蔚的梯田美；云龙游弋的地缝美。表现得十分完整和典型，实在是一个巨大的喀斯特地貌天然博物馆。后前往农家乐品尝恩施农家菜。</w:t>
            </w:r>
          </w:p>
          <w:p w14:paraId="41B06D0E">
            <w:pPr>
              <w:pStyle w:val="2"/>
              <w:spacing w:line="320" w:lineRule="exact"/>
              <w:ind w:left="0" w:leftChars="0" w:firstLine="210" w:firstLineChars="1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 游览结束后乘车返回恩施游览</w:t>
            </w:r>
            <w:r>
              <w:rPr>
                <w:rFonts w:hint="eastAsia" w:ascii="微软雅黑" w:hAnsi="微软雅黑" w:eastAsia="微软雅黑" w:cs="微软雅黑"/>
                <w:b/>
                <w:bCs/>
                <w:color w:val="FF0000"/>
                <w:kern w:val="2"/>
                <w:sz w:val="21"/>
                <w:szCs w:val="21"/>
                <w:lang w:val="en-US" w:eastAsia="zh-CN" w:bidi="ar-SA"/>
              </w:rPr>
              <w:t>【恩施女儿城】</w:t>
            </w:r>
            <w:r>
              <w:rPr>
                <w:rFonts w:hint="eastAsia" w:ascii="微软雅黑" w:hAnsi="微软雅黑" w:eastAsia="微软雅黑" w:cs="微软雅黑"/>
                <w:kern w:val="2"/>
                <w:sz w:val="21"/>
                <w:szCs w:val="21"/>
                <w:lang w:val="en-US" w:eastAsia="zh-CN" w:bidi="ar-SA"/>
              </w:rPr>
              <w:t>（游览时间约1.5小时）地处于有“世界硒都”之称的恩施土家苗族自治州恩施市土家女儿城马鞍山路41  号，这里有200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w:t>
            </w:r>
          </w:p>
          <w:p w14:paraId="3442BCA3">
            <w:pPr>
              <w:pStyle w:val="2"/>
              <w:spacing w:line="320" w:lineRule="exact"/>
              <w:ind w:firstLine="0" w:firstLineChars="0"/>
              <w:jc w:val="left"/>
              <w:rPr>
                <w:rFonts w:hint="eastAsia" w:ascii="微软雅黑" w:hAnsi="微软雅黑" w:eastAsia="微软雅黑" w:cs="微软雅黑"/>
                <w:bCs/>
                <w:color w:val="974706"/>
                <w:szCs w:val="21"/>
              </w:rPr>
            </w:pPr>
            <w:r>
              <w:rPr>
                <w:rFonts w:hint="eastAsia" w:ascii="微软雅黑" w:hAnsi="微软雅黑" w:eastAsia="微软雅黑" w:cs="微软雅黑"/>
                <w:bCs/>
                <w:color w:val="974706"/>
                <w:szCs w:val="21"/>
              </w:rPr>
              <w:t>晚餐</w:t>
            </w:r>
            <w:r>
              <w:rPr>
                <w:rFonts w:hint="eastAsia" w:ascii="微软雅黑" w:hAnsi="微软雅黑" w:eastAsia="微软雅黑" w:cs="微软雅黑"/>
                <w:bCs/>
                <w:color w:val="974706"/>
                <w:szCs w:val="21"/>
                <w:lang w:val="en-US" w:eastAsia="zh-CN"/>
              </w:rPr>
              <w:t>自行</w:t>
            </w:r>
            <w:r>
              <w:rPr>
                <w:rFonts w:hint="eastAsia" w:ascii="微软雅黑" w:hAnsi="微软雅黑" w:eastAsia="微软雅黑" w:cs="微软雅黑"/>
                <w:bCs/>
                <w:color w:val="974706"/>
                <w:szCs w:val="21"/>
              </w:rPr>
              <w:t>品尝</w:t>
            </w:r>
            <w:r>
              <w:rPr>
                <w:rFonts w:hint="eastAsia" w:ascii="微软雅黑" w:hAnsi="微软雅黑" w:eastAsia="微软雅黑" w:cs="微软雅黑"/>
                <w:bCs/>
                <w:color w:val="974706"/>
                <w:szCs w:val="21"/>
                <w:lang w:val="en-US" w:eastAsia="zh-CN"/>
              </w:rPr>
              <w:t>恩施特色小吃（炸土豆、炸油香、建始大饼）；</w:t>
            </w:r>
            <w:r>
              <w:rPr>
                <w:rFonts w:hint="eastAsia" w:ascii="微软雅黑" w:hAnsi="微软雅黑" w:eastAsia="微软雅黑" w:cs="微软雅黑"/>
                <w:bCs/>
                <w:color w:val="974706"/>
                <w:szCs w:val="21"/>
              </w:rPr>
              <w:t>酒足饭饱后回酒店入住。</w:t>
            </w:r>
          </w:p>
          <w:p w14:paraId="372ABA2A">
            <w:pPr>
              <w:pStyle w:val="2"/>
              <w:spacing w:line="360" w:lineRule="exact"/>
              <w:rPr>
                <w:rFonts w:ascii="微软雅黑" w:hAnsi="微软雅黑" w:eastAsia="微软雅黑" w:cs="微软雅黑"/>
                <w:color w:val="FF0000"/>
              </w:rPr>
            </w:pPr>
            <w:r>
              <w:rPr>
                <w:rFonts w:hint="eastAsia" w:ascii="微软雅黑" w:hAnsi="微软雅黑" w:eastAsia="微软雅黑" w:cs="微软雅黑"/>
                <w:bCs/>
                <w:color w:val="974706"/>
                <w:szCs w:val="21"/>
              </w:rPr>
              <w:t>温馨提示：最楚非遗文化街为敞开式民用商业区，特色商品导游义务介绍，旅游者购物行为为自主选择，旅行社不接受区域旅游者购物方面的投诉。女儿城表演以景区实际安排为准，若遇下雨等情况无法表演，敬请谅解，无法退任何费用</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大清江景区</w:t>
            </w:r>
            <w:r>
              <w:rPr>
                <w:rFonts w:hint="eastAsia" w:ascii="微软雅黑" w:hAnsi="微软雅黑" w:eastAsia="微软雅黑" w:cs="微软雅黑"/>
                <w:b/>
                <w:bCs/>
                <w:color w:val="FFFFFF"/>
                <w:sz w:val="28"/>
                <w:szCs w:val="28"/>
                <w:lang w:val="en-US" w:eastAsia="zh-CN"/>
              </w:rPr>
              <w:t>→西兰卡普</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住宿/恩施</w:t>
            </w:r>
          </w:p>
        </w:tc>
      </w:tr>
      <w:tr w14:paraId="1F0236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DC0A53D">
            <w:pPr>
              <w:pStyle w:val="8"/>
              <w:widowControl/>
              <w:shd w:val="clear" w:color="auto" w:fill="FFFFFF"/>
              <w:spacing w:beforeAutospacing="0" w:afterAutospacing="0" w:line="320" w:lineRule="exact"/>
              <w:ind w:firstLine="420" w:firstLineChars="200"/>
              <w:jc w:val="both"/>
              <w:rPr>
                <w:rFonts w:hint="eastAsia" w:ascii="微软雅黑" w:hAnsi="微软雅黑" w:eastAsia="微软雅黑" w:cs="微软雅黑"/>
                <w:color w:val="0000FF"/>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早餐后乘车赴</w:t>
            </w:r>
            <w:r>
              <w:rPr>
                <w:rFonts w:hint="eastAsia" w:ascii="微软雅黑" w:hAnsi="微软雅黑" w:eastAsia="微软雅黑" w:cs="微软雅黑"/>
                <w:b/>
                <w:bCs/>
                <w:color w:val="FF0000"/>
                <w:kern w:val="2"/>
                <w:sz w:val="21"/>
                <w:szCs w:val="21"/>
                <w:lang w:val="en-US" w:eastAsia="zh-CN" w:bidi="ar-SA"/>
              </w:rPr>
              <w:t>【大清江风景区】</w:t>
            </w:r>
            <w:r>
              <w:rPr>
                <w:rFonts w:hint="eastAsia" w:ascii="微软雅黑" w:hAnsi="微软雅黑" w:eastAsia="微软雅黑" w:cs="微软雅黑"/>
                <w:kern w:val="2"/>
                <w:sz w:val="21"/>
                <w:szCs w:val="21"/>
                <w:lang w:val="en-US" w:eastAsia="zh-CN" w:bidi="ar-SA"/>
              </w:rPr>
              <w:t>（车程约1.5小时，游览时间约4小时）“妹娃要过河，是哪个来推我嘛！”悠悠龙船调，浓浓清江情。这首名列“世界民歌”之一的《龙船调》，将“妹娃要过河”的“河”---清江，唱红了世界。全程共分为红花峡、千瀑峡、蝴蝶峡三个峡段，峡谷两岸屏峦入画，石峰雄奇，绝壁林泉，瀑布飘逸（枯水季节无瀑布），更有两岸的吊脚楼群和土家田园掩映在青山碧水之间，风景迷人，风情醉人。沿途欣赏清江中上游风光，丽水清江的千层岩、红花淌峰林、五花寨、景阳大峡谷、蝴蝶崖等美景。</w:t>
            </w:r>
            <w:r>
              <w:rPr>
                <w:rFonts w:hint="eastAsia" w:ascii="微软雅黑" w:hAnsi="微软雅黑" w:eastAsia="微软雅黑" w:cs="微软雅黑"/>
                <w:color w:val="0000FF"/>
                <w:kern w:val="2"/>
                <w:sz w:val="21"/>
                <w:szCs w:val="21"/>
                <w:lang w:val="en-US" w:eastAsia="zh-CN" w:bidi="ar-SA"/>
              </w:rPr>
              <w:t>清江船餐自理或自带简餐。</w:t>
            </w:r>
            <w:r>
              <w:rPr>
                <w:rFonts w:hint="eastAsia" w:ascii="微软雅黑" w:hAnsi="微软雅黑" w:eastAsia="微软雅黑" w:cs="微软雅黑"/>
                <w:color w:val="0000FF"/>
                <w:kern w:val="2"/>
                <w:sz w:val="21"/>
                <w:szCs w:val="21"/>
                <w:lang w:val="en-US" w:eastAsia="zh-CN" w:bidi="ar-SA"/>
              </w:rPr>
              <w:br w:type="textWrapping"/>
            </w:r>
            <w:r>
              <w:rPr>
                <w:rFonts w:hint="eastAsia" w:ascii="微软雅黑" w:hAnsi="微软雅黑" w:eastAsia="微软雅黑" w:cs="微软雅黑"/>
                <w:kern w:val="2"/>
                <w:sz w:val="21"/>
                <w:szCs w:val="21"/>
                <w:lang w:val="en-US" w:eastAsia="zh-CN" w:bidi="ar-SA"/>
              </w:rPr>
              <w:t xml:space="preserve">   后前往中化中心观看歌舞表演，整场大秀以“</w:t>
            </w:r>
            <w:r>
              <w:rPr>
                <w:rFonts w:hint="eastAsia" w:ascii="微软雅黑" w:hAnsi="微软雅黑" w:eastAsia="微软雅黑" w:cs="微软雅黑"/>
                <w:b/>
                <w:bCs/>
                <w:color w:val="FF0000"/>
                <w:kern w:val="2"/>
                <w:sz w:val="21"/>
                <w:szCs w:val="21"/>
                <w:lang w:val="en-US" w:eastAsia="zh-CN" w:bidi="ar-SA"/>
              </w:rPr>
              <w:t>西兰卡普</w:t>
            </w:r>
            <w:r>
              <w:rPr>
                <w:rFonts w:hint="eastAsia" w:ascii="微软雅黑" w:hAnsi="微软雅黑" w:eastAsia="微软雅黑" w:cs="微软雅黑"/>
                <w:kern w:val="2"/>
                <w:sz w:val="21"/>
                <w:szCs w:val="21"/>
                <w:lang w:val="en-US" w:eastAsia="zh-CN" w:bidi="ar-SA"/>
              </w:rPr>
              <w:t>”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r>
              <w:rPr>
                <w:rFonts w:hint="eastAsia" w:ascii="微软雅黑" w:hAnsi="微软雅黑" w:eastAsia="微软雅黑" w:cs="微软雅黑"/>
                <w:color w:val="0000FF"/>
                <w:kern w:val="2"/>
                <w:sz w:val="21"/>
                <w:szCs w:val="21"/>
                <w:lang w:val="en-US" w:eastAsia="zh-CN" w:bidi="ar-SA"/>
              </w:rPr>
              <w:t>（西兰卡普表演如周一休息调整观看时间）</w:t>
            </w:r>
          </w:p>
          <w:p w14:paraId="3DBC1456">
            <w:pPr>
              <w:pStyle w:val="2"/>
              <w:spacing w:line="360" w:lineRule="exact"/>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ar-SA"/>
              </w:rPr>
              <w:t>后返回酒店入住。</w:t>
            </w:r>
          </w:p>
        </w:tc>
      </w:tr>
      <w:tr w14:paraId="3E8A1E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29A4B80">
            <w:pPr>
              <w:ind w:left="1120" w:leftChars="0" w:hanging="1120" w:firstLineChars="0"/>
              <w:jc w:val="left"/>
              <w:rPr>
                <w:rFonts w:hint="eastAsia" w:ascii="宋体" w:hAnsi="宋体" w:eastAsia="微软雅黑" w:cs="宋体"/>
                <w:color w:val="00B0F0"/>
                <w:kern w:val="2"/>
                <w:sz w:val="28"/>
                <w:szCs w:val="28"/>
                <w:lang w:val="zh-CN"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含餐5早4正（不占床不含早餐，酒店早餐，自愿放弃不吃，费用不退）正餐25元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w:t>
            </w:r>
            <w:r>
              <w:rPr>
                <w:rFonts w:hint="eastAsia" w:ascii="微软雅黑" w:hAnsi="微软雅黑" w:eastAsia="微软雅黑" w:cs="微软雅黑"/>
                <w:lang w:val="en-US" w:eastAsia="zh-CN"/>
              </w:rPr>
              <w:t>1+1保姆车</w:t>
            </w:r>
            <w:r>
              <w:rPr>
                <w:rFonts w:hint="eastAsia" w:ascii="微软雅黑" w:hAnsi="微软雅黑" w:eastAsia="微软雅黑" w:cs="微软雅黑"/>
              </w:rPr>
              <w:t>，保证每人一正座；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1晚女儿城客栈+1晚大峡谷系列酒店+1晚宣恩酒店+2晚恩施4钻酒店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A9CC8D">
            <w:pPr>
              <w:keepNext w:val="0"/>
              <w:keepLines w:val="0"/>
              <w:pageBreakBefore w:val="0"/>
              <w:widowControl/>
              <w:kinsoku/>
              <w:wordWrap/>
              <w:overflowPunct/>
              <w:topLinePunct w:val="0"/>
              <w:autoSpaceDE w:val="0"/>
              <w:autoSpaceDN w:val="0"/>
              <w:bidi w:val="0"/>
              <w:adjustRightInd w:val="0"/>
              <w:snapToGrid/>
              <w:spacing w:line="360" w:lineRule="exact"/>
              <w:ind w:left="0" w:hanging="250" w:hangingChars="104"/>
              <w:jc w:val="both"/>
              <w:textAlignment w:val="auto"/>
              <w:rPr>
                <w:rFonts w:hint="eastAsia" w:ascii="微软雅黑" w:hAnsi="微软雅黑" w:eastAsia="微软雅黑" w:cs="微软雅黑"/>
                <w:b/>
                <w:bCs/>
                <w:color w:val="FF0000"/>
                <w:lang w:val="zh-CN" w:eastAsia="zh-CN"/>
              </w:rPr>
            </w:pPr>
            <w:r>
              <w:rPr>
                <w:rFonts w:hint="eastAsia" w:ascii="微软雅黑" w:hAnsi="微软雅黑" w:eastAsia="微软雅黑" w:cs="微软雅黑"/>
                <w:b/>
                <w:bCs/>
                <w:sz w:val="24"/>
                <w:highlight w:val="yellow"/>
              </w:rPr>
              <w:t>☆☆费用不含☆☆</w:t>
            </w:r>
            <w:r>
              <w:rPr>
                <w:rFonts w:hint="eastAsia" w:ascii="微软雅黑" w:hAnsi="微软雅黑" w:eastAsia="微软雅黑" w:cs="微软雅黑"/>
                <w:b/>
                <w:bCs/>
                <w:sz w:val="24"/>
                <w:highlight w:val="yellow"/>
              </w:rPr>
              <w:br w:type="textWrapping"/>
            </w:r>
            <w:r>
              <w:rPr>
                <w:rFonts w:hint="eastAsia" w:ascii="微软雅黑" w:hAnsi="微软雅黑" w:eastAsia="微软雅黑" w:cs="微软雅黑"/>
                <w:b/>
                <w:bCs/>
                <w:color w:val="FF0000"/>
                <w:lang w:val="en-US" w:eastAsia="zh-CN"/>
              </w:rPr>
              <w:t>自费套餐</w:t>
            </w:r>
            <w:r>
              <w:rPr>
                <w:rFonts w:hint="eastAsia" w:ascii="微软雅黑" w:hAnsi="微软雅黑" w:eastAsia="微软雅黑" w:cs="微软雅黑"/>
                <w:b/>
                <w:bCs/>
                <w:color w:val="FF0000"/>
                <w:lang w:val="zh-CN" w:eastAsia="zh-CN"/>
              </w:rPr>
              <w:t>：</w:t>
            </w:r>
            <w:r>
              <w:rPr>
                <w:rFonts w:hint="eastAsia" w:ascii="微软雅黑" w:hAnsi="微软雅黑" w:eastAsia="微软雅黑" w:cs="微软雅黑"/>
                <w:b/>
                <w:bCs/>
                <w:color w:val="FF0000"/>
                <w:lang w:val="en-US" w:eastAsia="zh-CN"/>
              </w:rPr>
              <w:t>210元/人（包含恩施地面缆车30元/人+景交20元/人+屏山船票50元/人+梭布垭景交30元/人+清江船票80元/人）</w:t>
            </w:r>
          </w:p>
          <w:p w14:paraId="7BC7F5E9">
            <w:pPr>
              <w:keepNext w:val="0"/>
              <w:keepLines w:val="0"/>
              <w:pageBreakBefore w:val="0"/>
              <w:widowControl/>
              <w:kinsoku/>
              <w:wordWrap/>
              <w:overflowPunct/>
              <w:topLinePunct w:val="0"/>
              <w:autoSpaceDE w:val="0"/>
              <w:autoSpaceDN w:val="0"/>
              <w:bidi w:val="0"/>
              <w:adjustRightInd w:val="0"/>
              <w:snapToGrid/>
              <w:spacing w:line="360" w:lineRule="exact"/>
              <w:ind w:left="218" w:leftChars="0" w:hanging="218" w:hangingChars="104"/>
              <w:jc w:val="left"/>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1、</w:t>
            </w:r>
            <w:r>
              <w:rPr>
                <w:rFonts w:hint="eastAsia" w:ascii="微软雅黑" w:hAnsi="微软雅黑" w:eastAsia="微软雅黑" w:cs="微软雅黑"/>
                <w:bCs/>
                <w:color w:val="000000"/>
              </w:rPr>
              <w:t>自愿消费：恩施大峡谷上行索道105元/人、垂直电梯30元/人、扶手电梯30元/人，梭布垭山海经68元/人，</w:t>
            </w:r>
            <w:r>
              <w:rPr>
                <w:rFonts w:hint="eastAsia" w:ascii="微软雅黑" w:hAnsi="微软雅黑" w:eastAsia="微软雅黑" w:cs="微软雅黑"/>
                <w:bCs/>
                <w:color w:val="000000"/>
                <w:lang w:val="en-US" w:eastAsia="zh-CN"/>
              </w:rPr>
              <w:t>屏山大峡谷悬浮拍照30-60元/人，</w:t>
            </w:r>
            <w:r>
              <w:rPr>
                <w:rFonts w:hint="eastAsia" w:ascii="微软雅黑" w:hAnsi="微软雅黑" w:eastAsia="微软雅黑" w:cs="微软雅黑"/>
                <w:bCs/>
                <w:color w:val="000000"/>
              </w:rPr>
              <w:t>宣恩竹筏90元/人</w:t>
            </w:r>
            <w:r>
              <w:rPr>
                <w:rFonts w:hint="eastAsia" w:ascii="微软雅黑" w:hAnsi="微软雅黑" w:eastAsia="微软雅黑" w:cs="微软雅黑"/>
                <w:bCs/>
                <w:color w:val="000000"/>
                <w:lang w:val="en-US" w:eastAsia="zh-CN"/>
              </w:rPr>
              <w:t>或</w:t>
            </w:r>
            <w:r>
              <w:rPr>
                <w:rFonts w:hint="eastAsia" w:ascii="微软雅黑" w:hAnsi="微软雅黑" w:eastAsia="微软雅黑" w:cs="微软雅黑"/>
                <w:bCs/>
                <w:color w:val="000000"/>
              </w:rPr>
              <w:t>花船180元/人</w:t>
            </w:r>
            <w:r>
              <w:rPr>
                <w:rFonts w:hint="eastAsia" w:ascii="微软雅黑" w:hAnsi="微软雅黑" w:eastAsia="微软雅黑" w:cs="微软雅黑"/>
                <w:bCs/>
                <w:color w:val="000000"/>
                <w:lang w:val="en-US" w:eastAsia="zh-CN"/>
              </w:rPr>
              <w:t>或贡秀138元/人</w:t>
            </w:r>
            <w:r>
              <w:rPr>
                <w:rFonts w:hint="eastAsia" w:ascii="微软雅黑" w:hAnsi="微软雅黑" w:eastAsia="微软雅黑" w:cs="微软雅黑"/>
                <w:bCs/>
                <w:color w:val="000000"/>
              </w:rPr>
              <w:t>及其他行程中没有提及的个人消费</w:t>
            </w:r>
            <w:r>
              <w:rPr>
                <w:rFonts w:hint="eastAsia" w:ascii="微软雅黑" w:hAnsi="微软雅黑" w:eastAsia="微软雅黑" w:cs="微软雅黑"/>
                <w:bCs/>
                <w:color w:val="000000"/>
                <w:lang w:eastAsia="zh-CN"/>
              </w:rPr>
              <w:t>。</w:t>
            </w:r>
            <w:r>
              <w:rPr>
                <w:rFonts w:hint="eastAsia" w:ascii="微软雅黑" w:hAnsi="微软雅黑" w:eastAsia="微软雅黑" w:cs="微软雅黑"/>
                <w:bCs/>
                <w:color w:val="000000"/>
                <w:lang w:eastAsia="zh-CN"/>
              </w:rPr>
              <w:br w:type="textWrapping"/>
            </w:r>
            <w:r>
              <w:rPr>
                <w:rFonts w:hint="eastAsia" w:ascii="微软雅黑" w:hAnsi="微软雅黑" w:eastAsia="微软雅黑" w:cs="微软雅黑"/>
                <w:lang w:val="zh-CN"/>
              </w:rPr>
              <w:t>2、因旅游者违约、自身过错、自身疾病等自身原因导致的人身财产损失而额外支付的费用；</w:t>
            </w:r>
          </w:p>
          <w:p w14:paraId="77BEA958">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58503330">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3FC6"/>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395184"/>
    <w:rsid w:val="0D5F66AE"/>
    <w:rsid w:val="0D6C10EE"/>
    <w:rsid w:val="0DC51139"/>
    <w:rsid w:val="0DC9323A"/>
    <w:rsid w:val="0DE61DFC"/>
    <w:rsid w:val="0E37146A"/>
    <w:rsid w:val="0E4949A1"/>
    <w:rsid w:val="0E850379"/>
    <w:rsid w:val="0EF273CF"/>
    <w:rsid w:val="0EF87B81"/>
    <w:rsid w:val="10056C6E"/>
    <w:rsid w:val="10686DD7"/>
    <w:rsid w:val="10F16AE3"/>
    <w:rsid w:val="11427B0D"/>
    <w:rsid w:val="11B34360"/>
    <w:rsid w:val="12361B78"/>
    <w:rsid w:val="12EF0A4F"/>
    <w:rsid w:val="12F365FA"/>
    <w:rsid w:val="13371388"/>
    <w:rsid w:val="136A4169"/>
    <w:rsid w:val="13E7631D"/>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5078E5"/>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BE4652"/>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A63B48"/>
    <w:rsid w:val="3FC93043"/>
    <w:rsid w:val="3FE41622"/>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074AC9"/>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7F1FAE"/>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6207</Words>
  <Characters>6358</Characters>
  <Lines>4</Lines>
  <Paragraphs>12</Paragraphs>
  <TotalTime>2</TotalTime>
  <ScaleCrop>false</ScaleCrop>
  <LinksUpToDate>false</LinksUpToDate>
  <CharactersWithSpaces>6598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张家界|郴州|恩施&amp;盛和蕊蕊</cp:lastModifiedBy>
  <dcterms:modified xsi:type="dcterms:W3CDTF">2026-03-14T09:12:49Z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eyJoZGlkIjoiMWNjZDlhZDMyYTVmODI3OWIxZGI1M2UyNTE1N2ZmY2YiLCJ1c2VySWQiOiIxNjkyNTc3NTQ5In0=</vt:lpwstr>
  </property>
</Properties>
</file>