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9F320B6">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4384" behindDoc="0" locked="0" layoutInCell="1" allowOverlap="1">
            <wp:simplePos x="0" y="0"/>
            <wp:positionH relativeFrom="column">
              <wp:posOffset>-245110</wp:posOffset>
            </wp:positionH>
            <wp:positionV relativeFrom="paragraph">
              <wp:posOffset>-391160</wp:posOffset>
            </wp:positionV>
            <wp:extent cx="7601585" cy="10736580"/>
            <wp:effectExtent l="0" t="0" r="18415" b="762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7601585" cy="10736580"/>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59264"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4" name="图片 4" descr="C:/Users/Administrator/Desktop/狮来运转A41.jpg狮来运转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狮来运转A41.jpg狮来运转A41"/>
                    <pic:cNvPicPr>
                      <a:picLocks noChangeAspect="1"/>
                    </pic:cNvPicPr>
                  </pic:nvPicPr>
                  <pic:blipFill>
                    <a:blip r:embed="rId8"/>
                    <a:srcRect l="3" r="3"/>
                    <a:stretch>
                      <a:fillRect/>
                    </a:stretch>
                  </pic:blipFill>
                  <pic:spPr>
                    <a:xfrm>
                      <a:off x="0" y="0"/>
                      <a:ext cx="7560310" cy="10687050"/>
                    </a:xfrm>
                    <a:prstGeom prst="rect">
                      <a:avLst/>
                    </a:prstGeom>
                  </pic:spPr>
                </pic:pic>
              </a:graphicData>
            </a:graphic>
          </wp:anchor>
        </w:drawing>
      </w:r>
    </w:p>
    <w:p w14:paraId="1D5B6830">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0288"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7" name="图片 7" descr="C:/Users/YCH/Desktop/散客9月word美化/1-【巴适系列】/4-狮来运转/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CH/Desktop/散客9月word美化/1-【巴适系列】/4-狮来运转/4.jpg4"/>
                    <pic:cNvPicPr>
                      <a:picLocks noChangeAspect="1"/>
                    </pic:cNvPicPr>
                  </pic:nvPicPr>
                  <pic:blipFill>
                    <a:blip r:embed="rId9"/>
                    <a:srcRect l="3" r="3"/>
                    <a:stretch>
                      <a:fillRect/>
                    </a:stretch>
                  </pic:blipFill>
                  <pic:spPr>
                    <a:xfrm>
                      <a:off x="0" y="0"/>
                      <a:ext cx="7560310" cy="10687050"/>
                    </a:xfrm>
                    <a:prstGeom prst="rect">
                      <a:avLst/>
                    </a:prstGeom>
                  </pic:spPr>
                </pic:pic>
              </a:graphicData>
            </a:graphic>
          </wp:anchor>
        </w:drawing>
      </w:r>
    </w:p>
    <w:p w14:paraId="537030FE">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1312"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23" name="图片 23" descr="C:/Users/Administrator/Desktop/狮来运转A4.jpg狮来运转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狮来运转A4.jpg狮来运转A4"/>
                    <pic:cNvPicPr>
                      <a:picLocks noChangeAspect="1"/>
                    </pic:cNvPicPr>
                  </pic:nvPicPr>
                  <pic:blipFill>
                    <a:blip r:embed="rId10"/>
                    <a:srcRect l="3" r="3"/>
                    <a:stretch>
                      <a:fillRect/>
                    </a:stretch>
                  </pic:blipFill>
                  <pic:spPr>
                    <a:xfrm>
                      <a:off x="0" y="0"/>
                      <a:ext cx="7560310" cy="10687050"/>
                    </a:xfrm>
                    <a:prstGeom prst="rect">
                      <a:avLst/>
                    </a:prstGeom>
                  </pic:spPr>
                </pic:pic>
              </a:graphicData>
            </a:graphic>
          </wp:anchor>
        </w:drawing>
      </w:r>
    </w:p>
    <w:p w14:paraId="34617A43">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2336"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24" name="图片 24" descr="C:/Users/YCH/Desktop/散客9月word美化/1-【巴适系列】/4-狮来运转/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YCH/Desktop/散客9月word美化/1-【巴适系列】/4-狮来运转/7.jpg7"/>
                    <pic:cNvPicPr>
                      <a:picLocks noChangeAspect="1"/>
                    </pic:cNvPicPr>
                  </pic:nvPicPr>
                  <pic:blipFill>
                    <a:blip r:embed="rId11"/>
                    <a:srcRect l="3" r="3"/>
                    <a:stretch>
                      <a:fillRect/>
                    </a:stretch>
                  </pic:blipFill>
                  <pic:spPr>
                    <a:xfrm>
                      <a:off x="0" y="0"/>
                      <a:ext cx="7560310" cy="10687050"/>
                    </a:xfrm>
                    <a:prstGeom prst="rect">
                      <a:avLst/>
                    </a:prstGeom>
                  </pic:spPr>
                </pic:pic>
              </a:graphicData>
            </a:graphic>
          </wp:anchor>
        </w:drawing>
      </w:r>
    </w:p>
    <w:p w14:paraId="3BACA818">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3360"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25" name="图片 25" descr="C:/Users/Administrator/Desktop/狮来运转A43.jpg狮来运转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狮来运转A43.jpg狮来运转A43"/>
                    <pic:cNvPicPr>
                      <a:picLocks noChangeAspect="1"/>
                    </pic:cNvPicPr>
                  </pic:nvPicPr>
                  <pic:blipFill>
                    <a:blip r:embed="rId12"/>
                    <a:srcRect l="3" r="3"/>
                    <a:stretch>
                      <a:fillRect/>
                    </a:stretch>
                  </pic:blipFill>
                  <pic:spPr>
                    <a:xfrm>
                      <a:off x="0" y="0"/>
                      <a:ext cx="7560310" cy="10687050"/>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56"/>
        <w:gridCol w:w="686"/>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狮来运转</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rFonts w:hint="default" w:eastAsia="宋体"/>
                <w:b/>
                <w:color w:val="FF0000"/>
                <w:sz w:val="28"/>
                <w:szCs w:val="28"/>
                <w:lang w:val="en-US" w:eastAsia="zh-CN"/>
              </w:rPr>
            </w:pPr>
            <w:r>
              <w:rPr>
                <w:rFonts w:hint="eastAsia" w:ascii="微软雅黑" w:hAnsi="微软雅黑" w:eastAsia="微软雅黑" w:cs="微软雅黑"/>
                <w:b/>
                <w:bCs/>
                <w:color w:val="00B050"/>
                <w:sz w:val="30"/>
                <w:szCs w:val="30"/>
              </w:rPr>
              <w:t>恩施大峡谷七星寨/云龙河地缝/</w:t>
            </w:r>
            <w:r>
              <w:rPr>
                <w:rFonts w:hint="eastAsia" w:ascii="微软雅黑" w:hAnsi="微软雅黑" w:eastAsia="微软雅黑" w:cs="微软雅黑"/>
                <w:b/>
                <w:bCs/>
                <w:color w:val="00B050"/>
                <w:sz w:val="30"/>
                <w:szCs w:val="30"/>
                <w:lang w:val="en-US" w:eastAsia="zh-CN"/>
              </w:rPr>
              <w:t>蝶舞清江.云顶/</w:t>
            </w:r>
            <w:r>
              <w:rPr>
                <w:rFonts w:hint="eastAsia" w:ascii="微软雅黑" w:hAnsi="微软雅黑" w:eastAsia="微软雅黑" w:cs="微软雅黑"/>
                <w:b/>
                <w:bCs/>
                <w:color w:val="00B050"/>
                <w:sz w:val="30"/>
                <w:szCs w:val="30"/>
              </w:rPr>
              <w:t>清江蝴蝶岩景区/</w:t>
            </w:r>
            <w:r>
              <w:rPr>
                <w:rFonts w:hint="eastAsia" w:ascii="微软雅黑" w:hAnsi="微软雅黑" w:eastAsia="微软雅黑" w:cs="微软雅黑"/>
                <w:b/>
                <w:bCs/>
                <w:color w:val="00B050"/>
                <w:sz w:val="30"/>
                <w:szCs w:val="30"/>
                <w:lang w:val="en-US" w:eastAsia="zh-CN"/>
              </w:rPr>
              <w:t>地心谷/</w:t>
            </w:r>
            <w:r>
              <w:rPr>
                <w:rFonts w:hint="eastAsia" w:ascii="微软雅黑" w:hAnsi="微软雅黑" w:eastAsia="微软雅黑" w:cs="微软雅黑"/>
                <w:b/>
                <w:bCs/>
                <w:color w:val="00B050"/>
                <w:sz w:val="30"/>
                <w:szCs w:val="30"/>
              </w:rPr>
              <w:t>土家女儿城</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color w:val="00B050"/>
                <w:sz w:val="28"/>
                <w:szCs w:val="28"/>
                <w:lang w:val="en-US" w:eastAsia="zh-CN"/>
              </w:rPr>
              <w:t>狮子关/伍家台双飞6日游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F068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77782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9852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恩施</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0E431B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1EA72B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52B25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5BC1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r>
              <w:rPr>
                <w:rFonts w:hint="eastAsia" w:ascii="微软雅黑" w:hAnsi="微软雅黑" w:eastAsia="微软雅黑" w:cs="微软雅黑"/>
                <w:b/>
                <w:bCs/>
              </w:rPr>
              <w:sym w:font="Wingdings" w:char="00D8"/>
            </w:r>
            <w:r>
              <w:rPr>
                <w:rFonts w:hint="eastAsia" w:ascii="微软雅黑" w:hAnsi="微软雅黑" w:eastAsia="微软雅黑" w:cs="微软雅黑"/>
                <w:b/>
                <w:bCs/>
                <w:lang w:eastAsia="zh-CN"/>
              </w:rPr>
              <w:t>仙山贡水</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val="en-US" w:eastAsia="zh-CN"/>
              </w:rPr>
              <w:t>蝶舞清江.云顶</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清江蝴蝶岩景区</w:t>
            </w:r>
            <w:r>
              <w:rPr>
                <w:rFonts w:hint="eastAsia" w:ascii="微软雅黑" w:hAnsi="微软雅黑" w:eastAsia="微软雅黑" w:cs="微软雅黑"/>
                <w:b/>
                <w:bCs/>
                <w:sz w:val="21"/>
                <w:szCs w:val="21"/>
                <w:lang w:val="en-US" w:eastAsia="zh-CN"/>
              </w:rPr>
              <w:t xml:space="preserve">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val="en-US" w:eastAsia="zh-CN"/>
              </w:rPr>
              <w:t>硒港超市</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lang w:val="en-US" w:eastAsia="zh-CN"/>
              </w:rPr>
              <w:t>蝶舞清江.地心谷</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 xml:space="preserve">土家女儿城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C8F19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D26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A22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狮子关</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sz w:val="21"/>
                <w:szCs w:val="21"/>
                <w:lang w:val="en-US" w:eastAsia="zh-CN"/>
              </w:rPr>
              <w:t>伍家台一日游</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79589F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7C229F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FE5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A061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17538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4135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F3D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46D9FB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703CCC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38A15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7A373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4E41E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4AD510D">
            <w:pPr>
              <w:rPr>
                <w:rFonts w:hint="eastAsia" w:ascii="宋体" w:hAnsi="宋体" w:eastAsia="微软雅黑" w:cs="宋体"/>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出发地→武汉→恩施</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648233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3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7E37B7D">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420" w:firstLine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早餐后</w:t>
            </w:r>
            <w:r>
              <w:rPr>
                <w:rFonts w:hint="eastAsia" w:ascii="微软雅黑" w:hAnsi="微软雅黑" w:eastAsia="微软雅黑" w:cs="微软雅黑"/>
              </w:rPr>
              <w:t>乘</w:t>
            </w:r>
            <w:r>
              <w:rPr>
                <w:rFonts w:hint="eastAsia" w:ascii="微软雅黑" w:hAnsi="微软雅黑" w:eastAsia="微软雅黑" w:cs="微软雅黑"/>
                <w:lang w:val="en-US" w:eastAsia="zh-CN"/>
              </w:rPr>
              <w:t>坐【航班待定】前往武汉，后乘坐</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恩施大峡谷七星寨→云龙河地缝→</w:t>
            </w:r>
            <w:r>
              <w:rPr>
                <w:rFonts w:hint="eastAsia" w:ascii="微软雅黑" w:hAnsi="微软雅黑" w:eastAsia="微软雅黑" w:cs="微软雅黑"/>
                <w:b/>
                <w:bCs/>
                <w:color w:val="FFFFFF"/>
                <w:sz w:val="28"/>
                <w:szCs w:val="28"/>
                <w:lang w:eastAsia="zh-CN"/>
              </w:rPr>
              <w:t>仙山贡水</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9078D3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1EC13A1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p w14:paraId="31C3FA1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lang w:eastAsia="zh-CN"/>
              </w:rPr>
            </w:pPr>
            <w:r>
              <w:rPr>
                <w:rFonts w:hint="eastAsia" w:ascii="微软雅黑" w:hAnsi="微软雅黑" w:eastAsia="微软雅黑" w:cs="微软雅黑"/>
                <w:kern w:val="2"/>
                <w:sz w:val="21"/>
                <w:szCs w:val="21"/>
                <w:lang w:val="en-US" w:eastAsia="zh-CN" w:bidi="ar-SA"/>
              </w:rPr>
              <w:t>后前往</w:t>
            </w:r>
            <w:r>
              <w:rPr>
                <w:rFonts w:hint="eastAsia" w:ascii="微软雅黑" w:hAnsi="微软雅黑" w:eastAsia="微软雅黑" w:cs="微软雅黑"/>
                <w:b/>
                <w:bCs/>
                <w:color w:val="FF0000"/>
                <w:kern w:val="2"/>
                <w:sz w:val="21"/>
                <w:szCs w:val="21"/>
                <w:lang w:val="en-US" w:eastAsia="zh-CN" w:bidi="ar-SA"/>
              </w:rPr>
              <w:t>【仙山贡水】</w:t>
            </w:r>
            <w:r>
              <w:rPr>
                <w:rFonts w:hint="eastAsia" w:ascii="微软雅黑" w:hAnsi="微软雅黑" w:eastAsia="微软雅黑" w:cs="微软雅黑"/>
                <w:kern w:val="2"/>
                <w:sz w:val="21"/>
                <w:szCs w:val="21"/>
                <w:lang w:val="en-US" w:eastAsia="zh-CN" w:bidi="ar-SA"/>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35564F8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outlineLvl w:val="9"/>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t>行程结束后入住</w:t>
            </w:r>
            <w:r>
              <w:rPr>
                <w:rFonts w:hint="eastAsia" w:ascii="微软雅黑" w:hAnsi="微软雅黑" w:eastAsia="微软雅黑" w:cs="微软雅黑"/>
                <w:sz w:val="21"/>
                <w:szCs w:val="21"/>
                <w:lang w:val="en-US" w:eastAsia="zh-CN"/>
              </w:rPr>
              <w:t>酒店</w:t>
            </w:r>
            <w:r>
              <w:rPr>
                <w:rFonts w:hint="eastAsia" w:ascii="微软雅黑" w:hAnsi="微软雅黑" w:eastAsia="微软雅黑" w:cs="微软雅黑"/>
                <w:sz w:val="21"/>
                <w:szCs w:val="21"/>
              </w:rPr>
              <w:t>休息</w:t>
            </w:r>
            <w:r>
              <w:rPr>
                <w:rFonts w:hint="eastAsia" w:ascii="微软雅黑" w:hAnsi="微软雅黑" w:eastAsia="微软雅黑" w:cs="微软雅黑"/>
                <w:sz w:val="21"/>
                <w:szCs w:val="21"/>
                <w:lang w:eastAsia="zh-CN"/>
              </w:rPr>
              <w:t>。</w:t>
            </w:r>
          </w:p>
        </w:tc>
      </w:tr>
      <w:tr w14:paraId="580CB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0957E7B">
            <w:pPr>
              <w:keepNext w:val="0"/>
              <w:keepLines w:val="0"/>
              <w:pageBreakBefore w:val="0"/>
              <w:widowControl w:val="0"/>
              <w:kinsoku/>
              <w:wordWrap/>
              <w:overflowPunct/>
              <w:topLinePunct w:val="0"/>
              <w:autoSpaceDE/>
              <w:autoSpaceDN/>
              <w:bidi w:val="0"/>
              <w:adjustRightInd/>
              <w:snapToGrid/>
              <w:spacing w:line="300" w:lineRule="exact"/>
              <w:ind w:right="-21" w:rightChars="-1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b/>
                <w:bCs/>
                <w:color w:val="00B0F0"/>
                <w:sz w:val="18"/>
                <w:szCs w:val="18"/>
                <w:lang w:eastAsia="zh-CN"/>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蝶舞清江.云顶</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宜昌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00A67D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kern w:val="2"/>
                <w:sz w:val="21"/>
                <w:szCs w:val="21"/>
                <w:lang w:val="en-US" w:eastAsia="zh-CN" w:bidi="ar-SA"/>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kern w:val="2"/>
                <w:sz w:val="21"/>
                <w:szCs w:val="21"/>
                <w:lang w:val="en-US" w:eastAsia="zh-CN" w:bidi="ar-SA"/>
              </w:rPr>
              <w:t>：蝴蝶岩是清江上的一颗明珠，是从未被人踏足的一片神秘处女地，是清江上唯一具备观光、体验、休闲功能的悬崖洞穴景区。</w:t>
            </w:r>
          </w:p>
          <w:p w14:paraId="597ABDC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后前往（国家AAAA级景区）游览</w:t>
            </w:r>
            <w:r>
              <w:rPr>
                <w:rFonts w:hint="eastAsia" w:ascii="微软雅黑" w:hAnsi="微软雅黑" w:eastAsia="微软雅黑" w:cs="微软雅黑"/>
                <w:b/>
                <w:bCs/>
                <w:color w:val="FF0000"/>
                <w:szCs w:val="21"/>
                <w:lang w:val="en-US" w:eastAsia="zh-CN"/>
              </w:rPr>
              <w:t>【蝶舞清江-云顶】</w:t>
            </w:r>
            <w:r>
              <w:rPr>
                <w:rFonts w:hint="eastAsia" w:ascii="微软雅黑" w:hAnsi="微软雅黑" w:eastAsia="微软雅黑" w:cs="微软雅黑"/>
                <w:kern w:val="2"/>
                <w:sz w:val="21"/>
                <w:szCs w:val="21"/>
                <w:lang w:val="en-US" w:eastAsia="zh-CN" w:bidi="ar-SA"/>
              </w:rPr>
              <w:t>（游览不低于2小时），这里可欣赏到奇特的卡斯特地貌，群峰耸立，万石峥嵘，在晚霞映照，天地群山另成一副罕见山水画卷。沿途的石芽、峰林、溶沟、天坑、地缝、千姿百态、美不胜收。</w:t>
            </w:r>
          </w:p>
          <w:p w14:paraId="0BA234E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kern w:val="2"/>
                <w:sz w:val="21"/>
                <w:szCs w:val="21"/>
                <w:lang w:val="en-US" w:eastAsia="zh-CN" w:bidi="ar-SA"/>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硒港超市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蝶舞清江.地心谷</w:t>
            </w:r>
            <w:r>
              <w:rPr>
                <w:rFonts w:hint="eastAsia" w:ascii="微软雅黑" w:hAnsi="微软雅黑" w:eastAsia="微软雅黑" w:cs="微软雅黑"/>
                <w:b/>
                <w:bCs/>
                <w:color w:val="FFFFFF"/>
                <w:sz w:val="28"/>
                <w:szCs w:val="28"/>
              </w:rPr>
              <w:t xml:space="preserve">→土家女儿城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7238C539">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早餐后前往</w:t>
            </w:r>
            <w:r>
              <w:rPr>
                <w:rFonts w:hint="eastAsia" w:ascii="微软雅黑" w:hAnsi="微软雅黑" w:eastAsia="微软雅黑" w:cs="微软雅黑"/>
                <w:b/>
                <w:bCs/>
                <w:color w:val="FF0000"/>
                <w:kern w:val="2"/>
                <w:sz w:val="21"/>
                <w:szCs w:val="21"/>
                <w:lang w:val="en-US" w:eastAsia="zh-CN" w:bidi="ar-SA"/>
              </w:rPr>
              <w:t>【硒土特产超市】</w:t>
            </w:r>
            <w:r>
              <w:rPr>
                <w:rFonts w:hint="eastAsia" w:ascii="微软雅黑" w:hAnsi="微软雅黑" w:eastAsia="微软雅黑" w:cs="微软雅黑"/>
                <w:kern w:val="2"/>
                <w:sz w:val="21"/>
                <w:szCs w:val="21"/>
                <w:lang w:val="en-US" w:eastAsia="zh-CN" w:bidi="ar-SA"/>
              </w:rPr>
              <w:t>（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4F481B0C">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中餐后前往</w:t>
            </w:r>
            <w:r>
              <w:rPr>
                <w:rFonts w:hint="eastAsia" w:ascii="微软雅黑" w:hAnsi="微软雅黑" w:eastAsia="微软雅黑" w:cs="微软雅黑"/>
                <w:b/>
                <w:bCs/>
                <w:color w:val="FF0000"/>
                <w:kern w:val="2"/>
                <w:sz w:val="21"/>
                <w:szCs w:val="21"/>
                <w:lang w:val="en-US" w:eastAsia="zh-CN" w:bidi="ar-SA"/>
              </w:rPr>
              <w:t>【地心谷】</w:t>
            </w:r>
            <w:r>
              <w:rPr>
                <w:rFonts w:hint="eastAsia" w:ascii="微软雅黑" w:hAnsi="微软雅黑" w:eastAsia="微软雅黑" w:cs="微软雅黑"/>
                <w:kern w:val="2"/>
                <w:sz w:val="21"/>
                <w:szCs w:val="21"/>
                <w:lang w:val="en-US" w:eastAsia="zh-CN" w:bidi="ar-SA"/>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01BECFBF">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1"/>
                <w:lang w:val="en-US" w:eastAsia="zh-CN" w:bidi="ar-SA"/>
              </w:rPr>
              <w:t>后乘车前往游览</w:t>
            </w:r>
            <w:r>
              <w:rPr>
                <w:rFonts w:hint="eastAsia" w:ascii="微软雅黑" w:hAnsi="微软雅黑" w:eastAsia="微软雅黑" w:cs="微软雅黑"/>
                <w:b/>
                <w:bCs/>
                <w:color w:val="FF0000"/>
                <w:kern w:val="2"/>
                <w:sz w:val="21"/>
                <w:szCs w:val="21"/>
                <w:lang w:val="en-US" w:eastAsia="zh-CN" w:bidi="ar-SA"/>
              </w:rPr>
              <w:t>【恩施女儿城景区】</w:t>
            </w:r>
            <w:r>
              <w:rPr>
                <w:rFonts w:hint="eastAsia" w:ascii="微软雅黑" w:hAnsi="微软雅黑" w:eastAsia="微软雅黑" w:cs="微软雅黑"/>
                <w:kern w:val="2"/>
                <w:sz w:val="21"/>
                <w:szCs w:val="21"/>
                <w:lang w:val="en-US" w:eastAsia="zh-CN" w:bidi="ar-SA"/>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tc>
      </w:tr>
      <w:tr w14:paraId="596F4F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673A859">
            <w:pPr>
              <w:keepNext w:val="0"/>
              <w:keepLines w:val="0"/>
              <w:pageBreakBefore w:val="0"/>
              <w:widowControl w:val="0"/>
              <w:kinsoku/>
              <w:wordWrap/>
              <w:overflowPunct/>
              <w:topLinePunct w:val="0"/>
              <w:autoSpaceDE/>
              <w:autoSpaceDN/>
              <w:bidi w:val="0"/>
              <w:adjustRightInd/>
              <w:snapToGrid/>
              <w:spacing w:line="300" w:lineRule="exact"/>
              <w:ind w:right="-21" w:rightChars="-1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b/>
                <w:bCs/>
                <w:color w:val="00B0F0"/>
                <w:sz w:val="18"/>
                <w:szCs w:val="18"/>
                <w:lang w:eastAsia="zh-CN"/>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21D5B4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910A5DF">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狮子关</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伍家台一日游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36DA16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89040D0">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早餐后乘车前往宣恩县</w:t>
            </w:r>
            <w:r>
              <w:rPr>
                <w:rFonts w:hint="eastAsia" w:ascii="微软雅黑" w:hAnsi="微软雅黑" w:eastAsia="微软雅黑" w:cs="微软雅黑"/>
                <w:b/>
                <w:bCs/>
                <w:color w:val="FF0000"/>
                <w:kern w:val="2"/>
                <w:sz w:val="21"/>
                <w:szCs w:val="21"/>
                <w:lang w:val="en-US" w:eastAsia="zh-CN" w:bidi="ar-SA"/>
              </w:rPr>
              <w:t>【狮子关】</w:t>
            </w:r>
            <w:r>
              <w:rPr>
                <w:rFonts w:hint="eastAsia" w:ascii="微软雅黑" w:hAnsi="微软雅黑" w:eastAsia="微软雅黑" w:cs="微软雅黑"/>
                <w:kern w:val="2"/>
                <w:sz w:val="21"/>
                <w:szCs w:val="21"/>
                <w:lang w:val="en-US" w:eastAsia="zh-CN" w:bidi="ar-SA"/>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1253475C">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后前往</w:t>
            </w:r>
            <w:r>
              <w:rPr>
                <w:rFonts w:hint="eastAsia" w:ascii="微软雅黑" w:hAnsi="微软雅黑" w:eastAsia="微软雅黑" w:cs="微软雅黑"/>
                <w:b/>
                <w:bCs/>
                <w:color w:val="FF0000"/>
                <w:kern w:val="2"/>
                <w:sz w:val="21"/>
                <w:szCs w:val="21"/>
                <w:lang w:val="en-US" w:eastAsia="zh-CN" w:bidi="ar-SA"/>
              </w:rPr>
              <w:t>【中国少数民族特色村寨】【乾隆御赐“皇恩宠锡”牌匾】【伍家台】</w:t>
            </w:r>
            <w:r>
              <w:rPr>
                <w:rFonts w:hint="eastAsia" w:ascii="微软雅黑" w:hAnsi="微软雅黑" w:eastAsia="微软雅黑" w:cs="微软雅黑"/>
                <w:kern w:val="2"/>
                <w:sz w:val="21"/>
                <w:szCs w:val="21"/>
                <w:lang w:val="en-US" w:eastAsia="zh-CN" w:bidi="ar-SA"/>
              </w:rPr>
              <w:t>伍家台风景区由茶花谷、贡茶广场、贡茶山、龙洞湾、昌臣故里、浪漫茶海六大浏览区组成，有昌臣湖、三泡泉、茶神台、乾坤壶、神龟山、狮子山、虎突泉、珍稀树考、涌天香十大景点，设有七彩茶道、隆恩茶道、云中茶道、天香栈道。</w:t>
            </w:r>
          </w:p>
          <w:p w14:paraId="1D1980E5">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1"/>
                <w:lang w:val="en-US" w:eastAsia="zh-CN" w:bidi="ar-SA"/>
              </w:rPr>
              <w:t>行程结束后入住酒店休息。</w:t>
            </w:r>
          </w:p>
        </w:tc>
      </w:tr>
      <w:tr w14:paraId="2CA82E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310C460">
            <w:pPr>
              <w:numPr>
                <w:ilvl w:val="0"/>
                <w:numId w:val="0"/>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第六天 恩施→武汉→出发地                                      </w:t>
            </w:r>
            <w:r>
              <w:rPr>
                <w:rFonts w:hint="eastAsia" w:ascii="微软雅黑" w:hAnsi="微软雅黑" w:eastAsia="微软雅黑" w:cs="微软雅黑"/>
                <w:b/>
                <w:bCs/>
                <w:color w:val="FFFFFF"/>
                <w:sz w:val="24"/>
                <w:lang w:val="en-US" w:eastAsia="zh-CN"/>
              </w:rPr>
              <w:t>用餐/早 住宿/温馨的家</w:t>
            </w:r>
          </w:p>
        </w:tc>
      </w:tr>
      <w:tr w14:paraId="072F83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2316ACD">
            <w:pPr>
              <w:spacing w:line="360" w:lineRule="exact"/>
              <w:ind w:left="0" w:leftChars="0" w:right="-21" w:rightChars="-10" w:firstLine="420" w:firstLineChars="0"/>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乘坐【车次待定】前往武汉，后乘坐【航班待定】</w:t>
            </w:r>
            <w:r>
              <w:rPr>
                <w:rFonts w:hint="eastAsia" w:ascii="微软雅黑" w:hAnsi="微软雅黑" w:eastAsia="微软雅黑" w:cs="微软雅黑"/>
              </w:rPr>
              <w:t>！！</w:t>
            </w:r>
            <w:r>
              <w:rPr>
                <w:rFonts w:hint="eastAsia" w:ascii="微软雅黑" w:hAnsi="微软雅黑" w:eastAsia="微软雅黑" w:cs="微软雅黑"/>
                <w:sz w:val="21"/>
                <w:szCs w:val="21"/>
                <w:lang w:val="en-US" w:eastAsia="zh-CN"/>
              </w:rPr>
              <w:t>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418A547">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05E96FE">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3115A94B">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餐：含餐5</w:t>
            </w:r>
            <w:bookmarkStart w:id="0" w:name="_GoBack"/>
            <w:bookmarkEnd w:id="0"/>
            <w:r>
              <w:rPr>
                <w:rFonts w:hint="eastAsia" w:ascii="微软雅黑" w:hAnsi="微软雅黑" w:eastAsia="微软雅黑" w:cs="微软雅黑"/>
                <w:sz w:val="21"/>
                <w:szCs w:val="21"/>
                <w:lang w:val="en-US" w:eastAsia="zh-CN"/>
              </w:rPr>
              <w:t>早4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6E3C428">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en-US" w:eastAsia="zh-CN"/>
              </w:rPr>
              <w:t>导游：全程优秀地接当地中文讲解服务（散拼接送时为工作人员，请谅解）</w:t>
            </w:r>
          </w:p>
          <w:p w14:paraId="4FB44414">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en-US" w:eastAsia="zh-CN"/>
              </w:rPr>
              <w:t>保险：含旅行社责任险（强烈建议游客购买旅游意外险）</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48938414">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1.2M以下儿童仅含当地旅游车位及讲解服务和半餐，其他产生任何费用现付。注：根据运管部门的相关规定，凡带儿童出团旅游的游客，不管多大的小孩必须占座位！报团的时候请告知旅行社是否有小孩跟随，如有隐瞒，司机发现超载拒绝驾驶，同时有权请客人下车！</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4DB7DA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宜昌豪华型参考酒店</w:t>
            </w:r>
            <w:r>
              <w:rPr>
                <w:rFonts w:hint="eastAsia" w:ascii="微软雅黑" w:hAnsi="微软雅黑" w:eastAsia="微软雅黑" w:cs="微软雅黑"/>
                <w:sz w:val="21"/>
                <w:szCs w:val="21"/>
                <w:lang w:val="en-US" w:eastAsia="zh-CN"/>
              </w:rPr>
              <w:t>：夷陵华美达、君鼎、京宜、维也纳国际宜昌东站</w:t>
            </w:r>
          </w:p>
          <w:p w14:paraId="1FC7DE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bCs/>
                <w:color w:val="FF0000"/>
                <w:sz w:val="21"/>
                <w:szCs w:val="21"/>
                <w:lang w:val="en-US" w:eastAsia="zh-CN"/>
              </w:rPr>
              <w:t>恩施豪华型参考酒店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color w:val="000000"/>
                <w:sz w:val="21"/>
                <w:szCs w:val="21"/>
                <w:lang w:val="en-US" w:eastAsia="zh-CN"/>
              </w:rPr>
              <w:t>怡游、紫荆、住景、盛格丽、纽宾凯国际、轩宇、怡程、万达美华、慕尚、 施悦国际、金马国际、盛华、美豪丽致酒店、 温德姆、X.Hotel酒店、兴际、希尔顿欢朋、华睿丽嘉、丽呈睿轩等同级酒店</w:t>
            </w:r>
            <w:r>
              <w:rPr>
                <w:rFonts w:hint="eastAsia" w:ascii="微软雅黑" w:hAnsi="微软雅黑" w:eastAsia="微软雅黑" w:cs="微软雅黑"/>
                <w:color w:val="000000"/>
                <w:sz w:val="21"/>
                <w:szCs w:val="21"/>
                <w:lang w:val="en-US" w:eastAsia="zh-CN"/>
              </w:rPr>
              <w:br w:type="textWrapping"/>
            </w:r>
            <w:r>
              <w:rPr>
                <w:rFonts w:hint="eastAsia" w:ascii="微软雅黑" w:hAnsi="微软雅黑" w:eastAsia="微软雅黑" w:cs="微软雅黑"/>
                <w:sz w:val="21"/>
                <w:szCs w:val="21"/>
              </w:rPr>
              <w:t>全程双人标间（一人一天一床位，酒店不提供三人间，若产生单男单女单房差自理）；</w:t>
            </w:r>
            <w:r>
              <w:rPr>
                <w:rFonts w:hint="eastAsia" w:ascii="微软雅黑" w:hAnsi="微软雅黑" w:eastAsia="微软雅黑" w:cs="微软雅黑"/>
                <w:sz w:val="21"/>
                <w:szCs w:val="21"/>
                <w:lang w:val="en-US" w:eastAsia="zh-CN"/>
              </w:rPr>
              <w:t>若一大带一小报名，应该补房差，游客入住酒店时，酒店均需收取一定押金（按照酒店不同标准，每人100-300元不等）</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tabs>
                <w:tab w:val="left" w:pos="8583"/>
              </w:tabs>
              <w:spacing w:line="360" w:lineRule="exact"/>
              <w:jc w:val="left"/>
              <w:rPr>
                <w:rFonts w:hint="eastAsia"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lang w:val="en-US" w:eastAsia="zh-CN"/>
              </w:rPr>
              <w:t>☆☆费用</w:t>
            </w:r>
            <w:r>
              <w:rPr>
                <w:rFonts w:hint="eastAsia" w:ascii="微软雅黑" w:hAnsi="微软雅黑" w:eastAsia="微软雅黑" w:cs="微软雅黑"/>
                <w:b/>
                <w:bCs/>
                <w:szCs w:val="21"/>
                <w:highlight w:val="yellow"/>
              </w:rPr>
              <w:t>标准</w:t>
            </w:r>
            <w:r>
              <w:rPr>
                <w:rFonts w:hint="eastAsia" w:ascii="微软雅黑" w:hAnsi="微软雅黑" w:eastAsia="微软雅黑" w:cs="微软雅黑"/>
                <w:b/>
                <w:bCs/>
                <w:szCs w:val="21"/>
                <w:highlight w:val="yellow"/>
                <w:lang w:val="en-US" w:eastAsia="zh-CN"/>
              </w:rPr>
              <w:t>☆☆</w:t>
            </w:r>
          </w:p>
          <w:p w14:paraId="71C4D696">
            <w:pPr>
              <w:pStyle w:val="3"/>
              <w:keepNext w:val="0"/>
              <w:keepLines w:val="0"/>
              <w:pageBreakBefore w:val="0"/>
              <w:widowControl w:val="0"/>
              <w:kinsoku/>
              <w:wordWrap/>
              <w:overflowPunct/>
              <w:topLinePunct w:val="0"/>
              <w:autoSpaceDE/>
              <w:autoSpaceDN/>
              <w:bidi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自费套餐：499元/人（包含恩施大峡谷景交+地面缆车+清江蝴蝶岩船票+地心谷景交+狮子关景交+车导综合服务费）</w:t>
            </w:r>
          </w:p>
          <w:p w14:paraId="2272A60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1、景区交通（自愿乘坐）：</w:t>
            </w:r>
            <w:r>
              <w:rPr>
                <w:rFonts w:hint="eastAsia" w:ascii="微软雅黑" w:hAnsi="微软雅黑" w:eastAsia="微软雅黑" w:cs="微软雅黑"/>
                <w:color w:val="000000"/>
                <w:sz w:val="21"/>
                <w:szCs w:val="21"/>
                <w:lang w:val="en-US" w:eastAsia="zh-CN"/>
              </w:rPr>
              <w:t>大峡谷七星寨上行索道 105 元/人、下行索道 100元或电梯30 元/人、云龙河地缝小蛮腰观光垂直电梯30元自愿自理、宣恩竹筏90元/人或花船180元/人或贡秀138元/人</w:t>
            </w:r>
            <w:r>
              <w:rPr>
                <w:rFonts w:hint="eastAsia" w:cs="微软雅黑"/>
                <w:color w:val="000000"/>
                <w:sz w:val="21"/>
                <w:szCs w:val="21"/>
                <w:lang w:val="en-US" w:eastAsia="zh-CN"/>
              </w:rPr>
              <w:t>、</w:t>
            </w:r>
            <w:r>
              <w:rPr>
                <w:rFonts w:hint="eastAsia" w:ascii="微软雅黑" w:hAnsi="微软雅黑" w:eastAsia="微软雅黑" w:cs="微软雅黑"/>
                <w:color w:val="000000"/>
                <w:sz w:val="21"/>
                <w:szCs w:val="21"/>
                <w:lang w:val="en-US" w:eastAsia="zh-CN"/>
              </w:rPr>
              <w:t>（建议体验）地心谷玻璃桥50元/人、地心奇航50元/人、悬崖列车80元/人、上行电梯25元/人、云顶玻璃桥138元/人、云顶索道60元/人、云顶电梯30元/人西兰卡普168元/人</w:t>
            </w:r>
            <w:r>
              <w:rPr>
                <w:rFonts w:hint="eastAsia" w:ascii="微软雅黑" w:hAnsi="微软雅黑" w:eastAsia="微软雅黑" w:cs="微软雅黑"/>
                <w:kern w:val="2"/>
                <w:sz w:val="21"/>
                <w:szCs w:val="21"/>
                <w:lang w:val="en-US" w:eastAsia="zh-CN" w:bidi="ar-SA"/>
              </w:rPr>
              <w:t>及其他行程中没有提及的个人消费。</w:t>
            </w:r>
          </w:p>
          <w:p w14:paraId="1F2CA52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2、因旅游者违约、自身过错、自身疾病等自身原因导致的人身财产损失而额外支付的费用；</w:t>
            </w:r>
          </w:p>
          <w:p w14:paraId="1779009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3、全程入住酒店产生的单房差费用；</w:t>
            </w:r>
          </w:p>
          <w:p w14:paraId="4CD5D0E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4、旅游意外保险及航空保险（建议旅游者购买）；</w:t>
            </w:r>
          </w:p>
          <w:p w14:paraId="3F220E5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5、因交通延误等意外事件导致的额外费用；</w:t>
            </w:r>
          </w:p>
          <w:p w14:paraId="2999C7B3">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6、儿童报价以外产生的其他费用需游客自理；</w:t>
            </w:r>
          </w:p>
          <w:p w14:paraId="0019951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textAlignment w:val="auto"/>
            </w:pPr>
            <w:r>
              <w:rPr>
                <w:rFonts w:hint="eastAsia" w:ascii="微软雅黑" w:hAnsi="微软雅黑" w:eastAsia="微软雅黑" w:cs="微软雅黑"/>
                <w:kern w:val="2"/>
                <w:sz w:val="21"/>
                <w:szCs w:val="21"/>
                <w:lang w:val="en-US" w:eastAsia="zh-CN" w:bidi="ar-SA"/>
              </w:rPr>
              <w:t>7、不占床位游客不含早餐，不含单房差。</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☆☆特别提醒☆☆</w:t>
            </w:r>
          </w:p>
          <w:p w14:paraId="32FCADB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432EE9A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23936EA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781D9FA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3DF348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2346BE4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2E7C3D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    另我社需收取开票手续费（具体收费标准以实际出票为准）</w:t>
            </w:r>
          </w:p>
          <w:p w14:paraId="1C88D60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0E3B75B8">
            <w:pPr>
              <w:spacing w:line="360" w:lineRule="exact"/>
              <w:ind w:left="280" w:leftChars="0" w:right="-21" w:rightChars="-10" w:hanging="280" w:firstLineChars="0"/>
            </w:pPr>
            <w:r>
              <w:rPr>
                <w:rFonts w:hint="eastAsia" w:ascii="微软雅黑" w:hAnsi="微软雅黑" w:eastAsia="微软雅黑" w:cs="微软雅黑"/>
                <w:sz w:val="21"/>
                <w:szCs w:val="21"/>
                <w:lang w:val="en-US" w:eastAsia="zh-CN"/>
              </w:rPr>
              <w:t>以上违约条款，请仔细阅读，如有异议，请勿报名！</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F68D1B7">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2925E5E1">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0DEF7F4A">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6DFE8D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02773B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32D438C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讲解人员安排，配合司机、讲解工作。团友之间相互关照，少数服从多数。自由活动时请注意人身及财产安全。乘船、漂流景点游览时应注意个人及随身携带物品的安全，尤其谨防贵重物品（相机、钱包、手机等）被水浸泡。请游客根据讲解告知的集合时间，准时抵达集合地点，以防错过游览下一个景点的时间</w:t>
            </w:r>
          </w:p>
          <w:p w14:paraId="154E919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8010F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37B9B3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2958A06F">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7D2B9BC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1697593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1、团队酒店由我社安排，旺季房源紧张情况下，会安排我社推荐酒店或同级标准，如指定酒店則一团一议；</w:t>
            </w:r>
          </w:p>
          <w:p w14:paraId="771DD730">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2、有效身份证件：游客出发时必须携带有效身份证件（身份证），如因个人原因没有带有效身份证件造成无法办理入住，手续造成的损失，游客自行承担责任；</w:t>
            </w:r>
          </w:p>
          <w:p w14:paraId="52F1CE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5537677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4、以上行程为参考行程，我社保留因航班、交通等原因而导致行程变化，而对出团日期、行程顺序等做适当调整的权利</w:t>
            </w:r>
          </w:p>
          <w:p w14:paraId="0CFC352A">
            <w:pPr>
              <w:spacing w:line="360" w:lineRule="exact"/>
              <w:ind w:left="280" w:leftChars="0" w:right="-21" w:rightChars="-10" w:hanging="280" w:firstLineChars="0"/>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5、自由活动期间，旅行社不安排车出行，请保管好自己的证件及随身物品，贵重物品请妥善保管，注意人身安全。</w:t>
            </w:r>
          </w:p>
          <w:p w14:paraId="3B3AEB9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1CD216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1256B5C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讲解人员无关。</w:t>
            </w:r>
          </w:p>
          <w:p w14:paraId="2619582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6B715D7E">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55E3A1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414BC54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0B1FAD1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467B453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46646A2D">
            <w:pPr>
              <w:spacing w:line="360" w:lineRule="exact"/>
              <w:ind w:left="280" w:leftChars="0" w:right="-21" w:rightChars="-10" w:hanging="280" w:firstLineChars="0"/>
              <w:rPr>
                <w:rFonts w:ascii="微软雅黑" w:hAnsi="微软雅黑" w:eastAsia="微软雅黑" w:cs="微软雅黑"/>
                <w:szCs w:val="21"/>
              </w:rPr>
            </w:pPr>
            <w:r>
              <w:rPr>
                <w:rFonts w:hint="eastAsia" w:ascii="微软雅黑" w:hAnsi="微软雅黑" w:eastAsia="微软雅黑" w:cs="微软雅黑"/>
                <w:sz w:val="21"/>
                <w:szCs w:val="21"/>
                <w:lang w:val="en-US" w:eastAsia="zh-CN"/>
              </w:rPr>
              <w:t>证明人签字：                                签字日期：</w:t>
            </w:r>
          </w:p>
        </w:tc>
      </w:tr>
    </w:tbl>
    <w:p w14:paraId="281A4145">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1864A1"/>
    <w:rsid w:val="02492FB3"/>
    <w:rsid w:val="029C3B08"/>
    <w:rsid w:val="032D0FCD"/>
    <w:rsid w:val="03343D40"/>
    <w:rsid w:val="034E7440"/>
    <w:rsid w:val="0378130B"/>
    <w:rsid w:val="037B7F1C"/>
    <w:rsid w:val="03A87411"/>
    <w:rsid w:val="048626A9"/>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1F16A3"/>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514BA"/>
    <w:rsid w:val="0A9760CA"/>
    <w:rsid w:val="0AA765DF"/>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DCA0546"/>
    <w:rsid w:val="0E344116"/>
    <w:rsid w:val="0E4949A1"/>
    <w:rsid w:val="0E5E7EC3"/>
    <w:rsid w:val="0E850379"/>
    <w:rsid w:val="0EDC68F7"/>
    <w:rsid w:val="0EE84465"/>
    <w:rsid w:val="0EF273CF"/>
    <w:rsid w:val="0F5B4403"/>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242AC0"/>
    <w:rsid w:val="1E3501C4"/>
    <w:rsid w:val="1E841FFE"/>
    <w:rsid w:val="1EA96F39"/>
    <w:rsid w:val="1F246147"/>
    <w:rsid w:val="1F4D65B6"/>
    <w:rsid w:val="1FB57B5F"/>
    <w:rsid w:val="1FBC28E0"/>
    <w:rsid w:val="1FE7464E"/>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51876"/>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5C0EA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080A47"/>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4E5DAE"/>
    <w:rsid w:val="4976505A"/>
    <w:rsid w:val="49ED548C"/>
    <w:rsid w:val="4A050C18"/>
    <w:rsid w:val="4A4A4481"/>
    <w:rsid w:val="4A6C513B"/>
    <w:rsid w:val="4AEA0845"/>
    <w:rsid w:val="4B711B74"/>
    <w:rsid w:val="4BE1285E"/>
    <w:rsid w:val="4C212059"/>
    <w:rsid w:val="4C813A93"/>
    <w:rsid w:val="4C887A2D"/>
    <w:rsid w:val="4CAE47AF"/>
    <w:rsid w:val="4CB521FE"/>
    <w:rsid w:val="4CDB3060"/>
    <w:rsid w:val="4CF0081A"/>
    <w:rsid w:val="4D1C581A"/>
    <w:rsid w:val="4D4B583F"/>
    <w:rsid w:val="4D576E1A"/>
    <w:rsid w:val="4D5D122C"/>
    <w:rsid w:val="4D832CE2"/>
    <w:rsid w:val="4D84685F"/>
    <w:rsid w:val="4DC834CB"/>
    <w:rsid w:val="4ECB44D1"/>
    <w:rsid w:val="4ED93AEE"/>
    <w:rsid w:val="4F0202B4"/>
    <w:rsid w:val="4F293D1D"/>
    <w:rsid w:val="4F2D45BF"/>
    <w:rsid w:val="4F3802E4"/>
    <w:rsid w:val="4F5F5742"/>
    <w:rsid w:val="4FA02EC7"/>
    <w:rsid w:val="4FC96B8B"/>
    <w:rsid w:val="501C25BB"/>
    <w:rsid w:val="508B2F99"/>
    <w:rsid w:val="508D440A"/>
    <w:rsid w:val="508F3931"/>
    <w:rsid w:val="5103733B"/>
    <w:rsid w:val="511E308E"/>
    <w:rsid w:val="51217D24"/>
    <w:rsid w:val="512247A5"/>
    <w:rsid w:val="51560851"/>
    <w:rsid w:val="52007A70"/>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209C9"/>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235699D"/>
    <w:rsid w:val="63006B79"/>
    <w:rsid w:val="63600E30"/>
    <w:rsid w:val="636A4566"/>
    <w:rsid w:val="637C1DF3"/>
    <w:rsid w:val="63D342E8"/>
    <w:rsid w:val="640D5BAD"/>
    <w:rsid w:val="642C1302"/>
    <w:rsid w:val="648C5748"/>
    <w:rsid w:val="649015CE"/>
    <w:rsid w:val="65AA063D"/>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05F9"/>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104811"/>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1554</Words>
  <Characters>1582</Characters>
  <Lines>41</Lines>
  <Paragraphs>11</Paragraphs>
  <TotalTime>7</TotalTime>
  <ScaleCrop>false</ScaleCrop>
  <LinksUpToDate>false</LinksUpToDate>
  <CharactersWithSpaces>1737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2026-03-20T01:19:49Z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BA59C8358C814DA6A39EACA0ECD84561_13</vt:lpwstr>
  </property>
  <property fmtid="{D5CDD505-2E9C-101B-9397-08002B2CF9AE}" pid="5" name="KSOTemplateDocerSaveRecord">
    <vt:lpwstr>eyJoZGlkIjoiYjFmOGM0YjZhOGM1MjdhNWMzMDcyZmMyNGZhODkxNjMiLCJ1c2VySWQiOiI1MzYxMjg1NDcifQ==</vt:lpwstr>
  </property>
</Properties>
</file>