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" name="图片 1" descr="C:/Users/YCH/Desktop/散客9月word美化/2-【巴奢系列】/1-贵族恩施2+1保姆车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CH/Desktop/散客9月word美化/2-【巴奢系列】/1-贵族恩施2+1保姆车/3.jpg3"/>
                    <pic:cNvPicPr>
                      <a:picLocks noChangeAspect="1"/>
                    </pic:cNvPicPr>
                  </pic:nvPicPr>
                  <pic:blipFill>
                    <a:blip r:embed="rId7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6" name="图片 16" descr="C:/Users/YCH/Desktop/散客9月word美化/2-【巴奢系列】/1-贵族恩施2+1保姆车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YCH/Desktop/散客9月word美化/2-【巴奢系列】/1-贵族恩施2+1保姆车/4.jpg4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9" name="图片 19" descr="C:/Users/YCH/Desktop/散客9月word美化/2-【巴奢系列】/1-贵族恩施2+1保姆车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YCH/Desktop/散客9月word美化/2-【巴奢系列】/1-贵族恩施2+1保姆车/6.jpg6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24" name="图片 24" descr="C:/Users/Administrator/Desktop/贵族恩施A42.jpg贵族恩施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贵族恩施A42.jpg贵族恩施A42"/>
                    <pic:cNvPicPr>
                      <a:picLocks noChangeAspect="1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p w14:paraId="1F8692DB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-965200</wp:posOffset>
            </wp:positionV>
            <wp:extent cx="7560310" cy="10687050"/>
            <wp:effectExtent l="0" t="0" r="2540" b="0"/>
            <wp:wrapNone/>
            <wp:docPr id="25" name="图片 25" descr="C:/Users/YCH/Desktop/散客9月word美化/2-【巴奢系列】/1-贵族恩施2+1保姆车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YCH/Desktop/散客9月word美化/2-【巴奢系列】/1-贵族恩施2+1保姆车/8.jpg8"/>
                    <pic:cNvPicPr>
                      <a:picLocks noChangeAspect="1"/>
                    </pic:cNvPicPr>
                  </pic:nvPicPr>
                  <pic:blipFill>
                    <a:blip r:embed="rId11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1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3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3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船过葛洲坝/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梭布垭石林/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553F85A7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3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ge">
                    <wp:posOffset>4803775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D71DB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4F048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A621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宜昌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046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D584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3F2C8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1D3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宜昌</w:t>
            </w:r>
          </w:p>
        </w:tc>
      </w:tr>
      <w:tr w14:paraId="24B0EA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D6FA6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FF9EB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豪华游船（过葛洲坝船闸、西陵峡）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71873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79FD8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85EF1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29AFF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梭布垭石林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全景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6B1C5E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6364BC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住宿/宜昌</w:t>
            </w:r>
          </w:p>
        </w:tc>
      </w:tr>
      <w:tr w14:paraId="26E5086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AEE3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（接团方式：接站前一天下午18:00-20:00前短信通知接团方式及再次跟您核对航班号/车次及接团人员名称，人数）送至酒店休息。</w:t>
            </w:r>
          </w:p>
        </w:tc>
      </w:tr>
      <w:tr w14:paraId="1F7752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6A7AEBE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豪华游船（过葛洲坝船闸、西陵峡）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/恩施</w:t>
            </w:r>
          </w:p>
        </w:tc>
      </w:tr>
      <w:tr w14:paraId="792114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66084C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【三峡游客中心】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乘“长江三峡 6 号/7 号”游轮，船观美丽宜昌沿江城市风景，</w:t>
            </w:r>
            <w:r>
              <w:rPr>
                <w:rFonts w:hint="eastAsia" w:ascii="微软雅黑" w:hAnsi="微软雅黑" w:eastAsia="微软雅黑" w:cs="微软雅黑"/>
              </w:rPr>
              <w:t>长江第一坝--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葛洲坝船闸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</w:rPr>
              <w:t>，体验水涨船高，水降船底的奇妙感受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</w:rPr>
              <w:t>船游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【西陵峡】（全长76公里，游船经过其中38公里的最精华峡段，沿途美景纷至沓来）</w:t>
            </w:r>
            <w:r>
              <w:rPr>
                <w:rFonts w:hint="eastAsia" w:ascii="微软雅黑" w:hAnsi="微软雅黑" w:eastAsia="微软雅黑" w:cs="微软雅黑"/>
              </w:rPr>
              <w:t>船观美丽宜昌沿江城市风景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，期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间经停三游 洞、三峡人家景区；中午抵达三斗坪港，午餐后乘车返回宜昌城区，后乘坐【车次待定】前往恩施，后由专人送至酒店，办理入住。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清江蝴蝶岩风景区→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梭布垭石林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87E98">
            <w:pPr>
              <w:adjustRightInd w:val="0"/>
              <w:snapToGrid w:val="0"/>
              <w:spacing w:line="360" w:lineRule="exact"/>
              <w:ind w:left="0" w:leftChars="0" w:firstLine="420" w:firstLineChars="0"/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早餐后乘车前往气势雄伟的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【水上恩施-清江蝴蝶岩】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：在景阳码头乘游船游览八百米清江美如画、最美画廊在景阳的景阳画廊段：峡谷幽深，气势雄伟的土家人的母亲河，世界唯一的一个震撼的卡斯特地貌的神奇蝴蝶岩。船观清江最美地标性景观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【清江明珠-蝴蝶岩景区】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：蝴蝶岩是清江上的一颗明珠，是从未被人踏足的一片神秘处女地，是清江上唯一具备观光、体验、休闲功能的悬崖洞穴景区。</w:t>
            </w:r>
          </w:p>
          <w:p w14:paraId="3F02170A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游览完后乘车前往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是央视《地理·中国》栏目三大地质奇观的拍摄地之一。也是湖南电视台《一路童行》拍摄地。据专家考证，梭布垭石林的形成和恩施大峡谷，腾龙洞一样，都是清江流域发育的一片喀斯特地貌带，经历复杂的地质构造运动，形成现在神秘莫测的龙鳞石、远古的石磬之音、四亿年的猛兽化石，成为央视《地理·中国》及考古专家深度聚焦的地质奇观。</w:t>
            </w:r>
          </w:p>
          <w:p w14:paraId="506166EC">
            <w:pPr>
              <w:pStyle w:val="3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石林形成主要分为三个大的阶段：在距今四亿多年前，恩施地域仍然是一片汪洋，当时生活着很多古老的海洋生物，有三叶虫、草履虫、中华震旦角石等等。当这些生物死亡后混合着泥沙沉入海底，奥陶纪地层逐步形成，一直有中国“戴冠石林之首”的赞誉，是国家4A级风景区。它名字中的“梭布”是土家语“三个”的意思，“垭”意为高山大岭间的狭窄之地，合在一起，即指三个垭。而就在这样的垭口之处，遍布着无以计数的石林和石柱，它们有的形若雄鹰远眺，有的神似仙女回眸，有的又酷似朵朵莲花...所谓奇石林立、环环相连，不外如是。最令人惊叹的是，梭布垭虽是石林，却满眼绿色，那长在石缝中的草，立在石顶上的树，给千姿百态的奇石披上了一层厚厚的伪装，给人一种“不在其中走，哪知是石林”的错觉。</w:t>
            </w:r>
          </w:p>
          <w:p w14:paraId="3EC3260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全景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→女儿城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3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E8DC857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</w:p>
          <w:p w14:paraId="45928539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【土家女儿城】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吃晚餐后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74900D1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8F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3E9FE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  <w:t>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乘坐【车次待定】前往宜昌，后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3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3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2、酒店：四晚准五酒店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+一晚宜昌精选酒店</w:t>
            </w:r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3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19F6309B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住景、盛格丽、纽宾凯国际、轩宇、怡程、万达美华、锦江都城、慕尚、施悦国际、锦江都城、武陵国际、金马国际、盛华、美豪丽致酒店、伯克希尔、 温德姆、X.Hotel酒店、兴际、希尔顿欢朋、华睿丽嘉、佰悦、 世纪银华、熙畔、 紫荆、华龙城、众尚、恩施国际大酒店、美豪、华龙村、朗宁酒店、大隐泊森、怡和国际、怡游假日等同级酒店</w:t>
            </w:r>
          </w:p>
        </w:tc>
      </w:tr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3744B170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自费景交：180元/人（包含恩施大峡谷景交20元/人、地面缆车30元/人、清江船票100元/人+屏山换乘车30元/人）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自愿消费：大峡谷七星寨上行索道 105 元/人、下行索道 100元或电梯30 元/人；云龙河地缝小蛮腰观光垂直电梯30元自愿自理、屏山悬浮拍照船20-60元/人、宣恩竹筏90元/人或花船180元/人或贡秀138元/人，西兰卡普168元/人及其他行程中没有提及的个人消费。</w:t>
            </w:r>
          </w:p>
          <w:p w14:paraId="636056C1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2、因旅游者违约、自身过错、自身疾病等自身原因导致的人身财产损失而额外支付的费用；</w:t>
            </w:r>
          </w:p>
          <w:p w14:paraId="6B28291C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3、全程入住酒店产生的单房差费用；</w:t>
            </w:r>
          </w:p>
          <w:p w14:paraId="499898CE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4、旅游意外保险及航空保险（建议旅游者购买）；</w:t>
            </w:r>
          </w:p>
          <w:p w14:paraId="25A06164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5、因交通延误等意外事件导致的额外费用；</w:t>
            </w:r>
          </w:p>
          <w:p w14:paraId="762D606D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6、儿童报价以外产生的其他费用需游客自理；</w:t>
            </w:r>
          </w:p>
          <w:p w14:paraId="120BADE8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250EB9ED">
      <w:pPr>
        <w:pStyle w:val="3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D3157B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5428FE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2D7E52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267952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8F5067F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E8410C"/>
    <w:rsid w:val="52F03774"/>
    <w:rsid w:val="534D6AD9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A8F7162"/>
    <w:rsid w:val="5B1B1D9F"/>
    <w:rsid w:val="5B2A2E05"/>
    <w:rsid w:val="5B312324"/>
    <w:rsid w:val="5B813524"/>
    <w:rsid w:val="5BA15B7C"/>
    <w:rsid w:val="5BAA265C"/>
    <w:rsid w:val="5BB1219F"/>
    <w:rsid w:val="5BF37E5F"/>
    <w:rsid w:val="5C2946E5"/>
    <w:rsid w:val="5C582767"/>
    <w:rsid w:val="5C910AA2"/>
    <w:rsid w:val="5C955B11"/>
    <w:rsid w:val="5CEC74D8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665230"/>
    <w:rsid w:val="65AE41C1"/>
    <w:rsid w:val="65CB7234"/>
    <w:rsid w:val="65D35C16"/>
    <w:rsid w:val="65DC23AC"/>
    <w:rsid w:val="664D50DC"/>
    <w:rsid w:val="66935810"/>
    <w:rsid w:val="669D3B0F"/>
    <w:rsid w:val="66AC566C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1B469C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402979"/>
    <w:rsid w:val="7AB66FFF"/>
    <w:rsid w:val="7B2A1EE8"/>
    <w:rsid w:val="7B7A6E08"/>
    <w:rsid w:val="7B840ADE"/>
    <w:rsid w:val="7BB0205B"/>
    <w:rsid w:val="7BDE4262"/>
    <w:rsid w:val="7CD442F6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6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 2"/>
    <w:basedOn w:val="5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autoRedefine/>
    <w:qFormat/>
    <w:uiPriority w:val="22"/>
    <w:rPr>
      <w:b/>
      <w:bCs/>
    </w:rPr>
  </w:style>
  <w:style w:type="character" w:styleId="15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3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5933</Words>
  <Characters>6092</Characters>
  <Lines>4</Lines>
  <Paragraphs>12</Paragraphs>
  <TotalTime>0</TotalTime>
  <ScaleCrop>false</ScaleCrop>
  <LinksUpToDate>false</LinksUpToDate>
  <CharactersWithSpaces>6354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无话可说</cp:lastModifiedBy>
  <dcterms:modified xsi:type="dcterms:W3CDTF">2026-03-24T08:15:41Z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64B43665AE8047D8A652CF8531ED5B5A_13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