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DB02D46">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-224155</wp:posOffset>
            </wp:positionH>
            <wp:positionV relativeFrom="paragraph">
              <wp:posOffset>-394970</wp:posOffset>
            </wp:positionV>
            <wp:extent cx="7570470" cy="10732770"/>
            <wp:effectExtent l="0" t="0" r="11430" b="11430"/>
            <wp:wrapSquare wrapText="bothSides"/>
            <wp:docPr id="1" name="图片 1" descr="恩施奇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恩施奇缘"/>
                    <pic:cNvPicPr>
                      <a:picLocks noChangeAspect="1"/>
                    </pic:cNvPicPr>
                  </pic:nvPicPr>
                  <pic:blipFill>
                    <a:blip r:embed="rId7"/>
                    <a:stretch>
                      <a:fillRect/>
                    </a:stretch>
                  </pic:blipFill>
                  <pic:spPr>
                    <a:xfrm>
                      <a:off x="0" y="0"/>
                      <a:ext cx="7570470" cy="10732770"/>
                    </a:xfrm>
                    <a:prstGeom prst="rect">
                      <a:avLst/>
                    </a:prstGeom>
                  </pic:spPr>
                </pic:pic>
              </a:graphicData>
            </a:graphic>
          </wp:anchor>
        </w:drawing>
      </w:r>
      <w:r>
        <w:rPr>
          <w:rFonts w:hint="eastAsia" w:ascii="宋体" w:hAnsi="宋体" w:cs="宋体"/>
          <w:kern w:val="0"/>
          <w:sz w:val="18"/>
          <w:szCs w:val="18"/>
          <w:lang w:eastAsia="zh-CN"/>
        </w:rPr>
        <w:br w:type="page"/>
      </w:r>
    </w:p>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59264"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0" name="图片 20" descr="C:/Users/Administrator/Desktop/微信图片_20260228140146_1731_37.png微信图片_20260228140146_1731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微信图片_20260228140146_1731_37.png微信图片_20260228140146_1731_37"/>
                    <pic:cNvPicPr>
                      <a:picLocks noChangeAspect="1"/>
                    </pic:cNvPicPr>
                  </pic:nvPicPr>
                  <pic:blipFill>
                    <a:blip r:embed="rId8"/>
                    <a:srcRect l="3" r="3"/>
                    <a:stretch>
                      <a:fillRect/>
                    </a:stretch>
                  </pic:blipFill>
                  <pic:spPr>
                    <a:xfrm>
                      <a:off x="0" y="0"/>
                      <a:ext cx="7560310" cy="10687050"/>
                    </a:xfrm>
                    <a:prstGeom prst="rect">
                      <a:avLst/>
                    </a:prstGeom>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0288"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3" name="图片 23" descr="C:/Users/Administrator/Desktop/微信图片_20260228140146_1733_37.jpg微信图片_20260228140146_173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微信图片_20260228140146_1733_37.jpg微信图片_20260228140146_1733_37"/>
                    <pic:cNvPicPr>
                      <a:picLocks noChangeAspect="1"/>
                    </pic:cNvPicPr>
                  </pic:nvPicPr>
                  <pic:blipFill>
                    <a:blip r:embed="rId9"/>
                    <a:srcRect l="3" r="3"/>
                    <a:stretch>
                      <a:fillRect/>
                    </a:stretch>
                  </pic:blipFill>
                  <pic:spPr>
                    <a:xfrm>
                      <a:off x="0" y="0"/>
                      <a:ext cx="7560310" cy="10687050"/>
                    </a:xfrm>
                    <a:prstGeom prst="rect">
                      <a:avLst/>
                    </a:prstGeom>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rPr>
        <w:drawing>
          <wp:anchor distT="0" distB="0" distL="114300" distR="114300" simplePos="0" relativeHeight="251661312" behindDoc="1" locked="0" layoutInCell="1" allowOverlap="1">
            <wp:simplePos x="0" y="0"/>
            <wp:positionH relativeFrom="column">
              <wp:posOffset>-204470</wp:posOffset>
            </wp:positionH>
            <wp:positionV relativeFrom="paragraph">
              <wp:posOffset>-377825</wp:posOffset>
            </wp:positionV>
            <wp:extent cx="7560310" cy="10687050"/>
            <wp:effectExtent l="0" t="0" r="2540" b="0"/>
            <wp:wrapNone/>
            <wp:docPr id="24" name="图片 24" descr="C:/Users/Administrator/Desktop/82eedd0b6c19a97b26747629be6ad0ad.jpg82eedd0b6c19a97b26747629be6ad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82eedd0b6c19a97b26747629be6ad0ad.jpg82eedd0b6c19a97b26747629be6ad0ad"/>
                    <pic:cNvPicPr>
                      <a:picLocks noChangeAspect="1"/>
                    </pic:cNvPicPr>
                  </pic:nvPicPr>
                  <pic:blipFill>
                    <a:blip r:embed="rId10"/>
                    <a:srcRect l="30" r="30"/>
                    <a:stretch>
                      <a:fillRect/>
                    </a:stretch>
                  </pic:blipFill>
                  <pic:spPr>
                    <a:xfrm>
                      <a:off x="0" y="0"/>
                      <a:ext cx="7560310" cy="10687050"/>
                    </a:xfrm>
                    <a:prstGeom prst="rect">
                      <a:avLst/>
                    </a:prstGeom>
                  </pic:spPr>
                </pic:pic>
              </a:graphicData>
            </a:graphic>
          </wp:anchor>
        </w:drawing>
      </w:r>
    </w:p>
    <w:p w14:paraId="45B2F1BB">
      <w:pPr>
        <w:pStyle w:val="6"/>
        <w:jc w:val="center"/>
        <w:rPr>
          <w:rFonts w:hint="eastAsia" w:ascii="宋体" w:hAnsi="宋体" w:cs="宋体"/>
          <w:kern w:val="0"/>
          <w:sz w:val="18"/>
          <w:szCs w:val="18"/>
          <w:lang w:eastAsia="zh-CN"/>
        </w:rPr>
      </w:pPr>
    </w:p>
    <w:p w14:paraId="0F715CF7">
      <w:pPr>
        <w:pStyle w:val="6"/>
        <w:jc w:val="center"/>
        <w:rPr>
          <w:rFonts w:hint="eastAsia" w:ascii="宋体" w:hAnsi="宋体" w:cs="宋体"/>
          <w:kern w:val="0"/>
          <w:sz w:val="18"/>
          <w:szCs w:val="18"/>
          <w:lang w:eastAsia="zh-CN"/>
        </w:rPr>
      </w:pP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6"/>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恩施奇缘</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484D5BE3">
            <w:pPr>
              <w:pStyle w:val="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eastAsia" w:ascii="微软雅黑" w:hAnsi="微软雅黑" w:eastAsia="微软雅黑" w:cs="微软雅黑"/>
                <w:b/>
                <w:bCs/>
                <w:color w:val="00B050"/>
                <w:sz w:val="24"/>
                <w:szCs w:val="24"/>
                <w:lang w:val="en-US" w:eastAsia="zh-CN"/>
              </w:rPr>
              <w:t>船过葛洲坝/恩施5A景区大峡谷地缝/七星寨/仙山贡水/清江大峡谷/地心谷/屏山大峡谷/女儿城6日游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宜昌</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E56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恩施5A景区大峡谷地缝</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七星寨</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仙山贡水</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清江大峡谷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地心谷</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硒港超市</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屏山大峡谷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308E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C8B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F2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1575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9FA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1F6D9F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C93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出发地→宜昌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7D3E17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w:t>
            </w:r>
            <w:r>
              <w:rPr>
                <w:rFonts w:hint="eastAsia" w:ascii="微软雅黑" w:hAnsi="微软雅黑" w:eastAsia="微软雅黑" w:cs="微软雅黑"/>
                <w:b/>
                <w:bCs/>
                <w:color w:val="FF0000"/>
                <w:lang w:val="en-US" w:eastAsia="zh-CN"/>
              </w:rPr>
              <w:t>【航班待定】</w:t>
            </w:r>
            <w:r>
              <w:rPr>
                <w:rFonts w:hint="eastAsia" w:ascii="微软雅黑" w:hAnsi="微软雅黑" w:eastAsia="微软雅黑" w:cs="微软雅黑"/>
                <w:lang w:val="en-US" w:eastAsia="zh-CN"/>
              </w:rPr>
              <w:t>前往水电之城—湖北宜昌，后由专人送至酒店入住。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5AA80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洞、三峡人家景区；中午抵达三斗坪港，午餐后乘车返回宜昌城区，后乘坐【车次待定】前往恩施，后由专人送至酒店，办理入住。</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eastAsia" w:ascii="宋体" w:hAnsi="宋体" w:eastAsia="微软雅黑" w:cs="宋体"/>
                <w:b w:val="0"/>
                <w:bCs w:val="0"/>
                <w:color w:val="00B0F0"/>
                <w:kern w:val="2"/>
                <w:sz w:val="18"/>
                <w:szCs w:val="18"/>
                <w:lang w:val="en-US" w:eastAsia="zh-CN" w:bidi="ar"/>
              </w:rPr>
            </w:pPr>
            <w:bookmarkStart w:id="0" w:name="_GoBack"/>
            <w:bookmarkEnd w:id="0"/>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恩施5A景区大峡谷地缝</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七星寨</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402CA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早餐后乘车赴被专家誉为与美国科罗拉多大峡谷难分伯仲</w:t>
            </w:r>
            <w:r>
              <w:rPr>
                <w:rFonts w:hint="eastAsia" w:ascii="微软雅黑" w:hAnsi="微软雅黑" w:eastAsia="微软雅黑" w:cs="微软雅黑"/>
                <w:b/>
                <w:bCs/>
                <w:color w:val="FF0000"/>
                <w:lang w:val="en-US" w:eastAsia="zh-CN"/>
              </w:rPr>
              <w:t>【恩施大峡谷】（包含；云龙河地缝景区、七星寨景区两部分组成）</w:t>
            </w:r>
            <w:r>
              <w:rPr>
                <w:rFonts w:hint="eastAsia" w:ascii="微软雅黑" w:hAnsi="微软雅黑" w:eastAsia="微软雅黑" w:cs="微软雅黑"/>
                <w:sz w:val="21"/>
                <w:szCs w:val="21"/>
                <w:lang w:val="en-US" w:eastAsia="zh-CN"/>
              </w:rPr>
              <w:t>换乘地面缆车进入景区</w:t>
            </w:r>
            <w:r>
              <w:rPr>
                <w:rFonts w:hint="eastAsia" w:ascii="微软雅黑" w:hAnsi="微软雅黑" w:eastAsia="微软雅黑" w:cs="微软雅黑"/>
                <w:b/>
                <w:bCs/>
                <w:color w:val="FF0000"/>
                <w:lang w:val="en-US" w:eastAsia="zh-CN"/>
              </w:rPr>
              <w:t>【大峡谷云龙河地缝】（游览约1.5小时）</w:t>
            </w:r>
            <w:r>
              <w:rPr>
                <w:rFonts w:hint="eastAsia" w:ascii="微软雅黑" w:hAnsi="微软雅黑" w:eastAsia="微软雅黑" w:cs="微软雅黑"/>
                <w:sz w:val="21"/>
                <w:szCs w:val="21"/>
                <w:lang w:val="en-US" w:eastAsia="zh-CN"/>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后前往</w:t>
            </w:r>
            <w:r>
              <w:rPr>
                <w:rFonts w:hint="eastAsia" w:ascii="微软雅黑" w:hAnsi="微软雅黑" w:eastAsia="微软雅黑" w:cs="微软雅黑"/>
                <w:b/>
                <w:bCs/>
                <w:color w:val="FF0000"/>
                <w:lang w:val="en-US" w:eastAsia="zh-CN"/>
              </w:rPr>
              <w:t>【大峡谷七星寨】（游览时间约2.5-3小时）</w:t>
            </w:r>
            <w:r>
              <w:rPr>
                <w:rFonts w:hint="eastAsia" w:ascii="微软雅黑" w:hAnsi="微软雅黑" w:eastAsia="微软雅黑" w:cs="微软雅黑"/>
                <w:sz w:val="21"/>
                <w:szCs w:val="21"/>
                <w:lang w:val="en-US" w:eastAsia="zh-CN"/>
              </w:rPr>
              <w:t>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29F8F73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1A7ED8A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 w:val="21"/>
                <w:szCs w:val="21"/>
                <w:lang w:val="en-US" w:eastAsia="zh-CN"/>
              </w:rPr>
              <w:t>行程结束后入住酒店休息。</w:t>
            </w:r>
          </w:p>
        </w:tc>
      </w:tr>
      <w:tr w14:paraId="2EF240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DC877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1F3863"/>
                <w:spacing w:val="-2"/>
                <w:sz w:val="21"/>
                <w:szCs w:val="21"/>
              </w:rPr>
            </w:pPr>
            <w:r>
              <w:rPr>
                <w:rFonts w:hint="eastAsia" w:ascii="微软雅黑" w:hAnsi="微软雅黑" w:eastAsia="微软雅黑" w:cs="微软雅黑"/>
                <w:b/>
                <w:bCs/>
                <w:color w:val="00B0F0"/>
                <w:spacing w:val="-2"/>
                <w:sz w:val="18"/>
                <w:szCs w:val="18"/>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第四天 清江大峡谷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地心谷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FDEFCA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z w:val="21"/>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z w:val="21"/>
                <w:szCs w:val="21"/>
                <w:lang w:val="en-US" w:eastAsia="zh-CN"/>
              </w:rPr>
              <w:t>：蝴蝶岩是清江上的一颗明珠，是从未被人踏足的一片神秘处女地，是清江上唯一具备观光、体验、休闲功能的悬崖洞穴景区。</w:t>
            </w:r>
          </w:p>
          <w:p w14:paraId="7ACC94D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【地心谷】（车程约1.5小时，游玩约3小时左右）</w:t>
            </w:r>
            <w:r>
              <w:rPr>
                <w:rFonts w:hint="eastAsia" w:ascii="微软雅黑" w:hAnsi="微软雅黑" w:eastAsia="微软雅黑" w:cs="微软雅黑"/>
                <w:sz w:val="21"/>
                <w:szCs w:val="21"/>
                <w:lang w:val="en-US" w:eastAsia="zh-CN"/>
              </w:rPr>
              <w:t>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CAC57F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超市→屏山大峡谷→女儿城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5042483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恩施硒土特产超市】（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528C882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w:t>
            </w:r>
            <w:r>
              <w:rPr>
                <w:rFonts w:hint="eastAsia" w:ascii="微软雅黑" w:hAnsi="微软雅黑" w:eastAsia="微软雅黑" w:cs="微软雅黑"/>
                <w:b/>
                <w:bCs/>
                <w:color w:val="FF0000"/>
                <w:lang w:val="en-US" w:eastAsia="zh-CN"/>
              </w:rPr>
              <w:t>【鹤峰屏山峡谷风景区】（车程高速约2.5小时，游约2.5-3小时）</w:t>
            </w:r>
            <w:r>
              <w:rPr>
                <w:rFonts w:hint="eastAsia" w:ascii="微软雅黑" w:hAnsi="微软雅黑" w:eastAsia="微软雅黑" w:cs="微软雅黑"/>
                <w:sz w:val="21"/>
                <w:szCs w:val="21"/>
                <w:lang w:val="en-US" w:eastAsia="zh-CN"/>
              </w:rPr>
              <w:t>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文旅游资源，这些古桃源胜景，峡谷溪水清澈见底，景区内乘坐小木船，体验悬浮之感，船行其中犹如太空飞船，被中外游客称之为：“中国仙本那”“东方的诺亚方舟”。。</w:t>
            </w:r>
          </w:p>
          <w:p w14:paraId="62BBB5C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后乘车前往游览</w:t>
            </w:r>
            <w:r>
              <w:rPr>
                <w:rFonts w:hint="eastAsia" w:ascii="微软雅黑" w:hAnsi="微软雅黑" w:eastAsia="微软雅黑" w:cs="微软雅黑"/>
                <w:b/>
                <w:bCs/>
                <w:color w:val="FF0000"/>
                <w:lang w:val="en-US" w:eastAsia="zh-CN"/>
              </w:rPr>
              <w:t>【恩施女儿城景区】（游玩时间约1.5小时）</w:t>
            </w:r>
            <w:r>
              <w:rPr>
                <w:rFonts w:hint="eastAsia" w:ascii="微软雅黑" w:hAnsi="微软雅黑" w:eastAsia="微软雅黑" w:cs="微软雅黑"/>
                <w:sz w:val="21"/>
                <w:szCs w:val="21"/>
                <w:lang w:val="en-US" w:eastAsia="zh-CN"/>
              </w:rPr>
              <w:t>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58A3A3B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5466E9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7D2DAA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pacing w:val="-2"/>
                <w:sz w:val="18"/>
                <w:szCs w:val="18"/>
                <w:lang w:val="en-US"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恩施→宜昌→出发地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早餐后自由活动，适时专人送站前往车站返程，返回温馨的家，结束愉快的恩施之旅！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C75997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642FEF7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71E5F21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含餐5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4、导游：全程优秀地接当地中文讲解服务（散拼接送时为工作人员，请谅解）</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0ECBE87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w:t>
            </w:r>
          </w:p>
          <w:p w14:paraId="58A091D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的相关规定，凡带儿童出团旅游的游客，不管多大的小孩必须占座位！报团的时候请告知旅行社</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2FA1370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自费套餐：499元/人（包含恩施大峡谷景交+地面缆车+屏山大峡谷换乘车+地心谷景交+清江船票+车导综合服务费，当地现付给讲解，报名参加此行程即表示认可本必消套餐，相关费用不用不退费），景区配套购物场所及路边加水用餐处商店摊点概不属于旅行社安排服务范畴，请根据个人喜好消费。</w:t>
            </w:r>
          </w:p>
          <w:p w14:paraId="7D3860B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2、景区交通（自愿乘坐）：大峡谷七星寨上行索道105元/人、下行索道100元或电梯30 元/人、云龙河地缝小蛮腰观光垂直电梯30元/人、地心谷玻璃桥60元/人、地心奇航60元/人、悬崖列车80元/人、上行电梯30元/人、屏山悬浮拍照船40-120元/人、宣恩竹筏90元/人或贡秀138元/人，西兰卡普168元/人及其他行程中没有提及的个人消费。</w:t>
            </w:r>
          </w:p>
          <w:p w14:paraId="3A99A05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3、因旅游者违约、自身过错、自身疾病等自身原因导致的人身财产损失而额外支付的费用；</w:t>
            </w:r>
          </w:p>
          <w:p w14:paraId="338E9A0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4、全程入住酒店产生的单房差费用；</w:t>
            </w:r>
          </w:p>
          <w:p w14:paraId="44F75B0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5、旅游意外保险及航空保险（建议旅游者购买）；</w:t>
            </w:r>
          </w:p>
          <w:p w14:paraId="0670E08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6、因交通延误等意外事件导致的额外费用；</w:t>
            </w:r>
          </w:p>
          <w:p w14:paraId="209EC9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7、儿童报价以外产生的其他费用需游客自理；</w:t>
            </w:r>
          </w:p>
          <w:p w14:paraId="22121F4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8、不占床位游客不含早餐，不含单房差。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21FFC38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珙桐别苑、城市便捷、一路同行、御景轩、九名月、桂花苑、乐悠、如家商旅、城市江景、相携精品、灵秀假日、城市达人、巴里岛、奎苑、城市优选、速8、舒悦、华舒酒店、环岛假日酒店、贝锦卡、凤玺天、晨曦假日、念家、悦朗江畔、日晨智能、柏雅、灵秀之星、瑞赛精品、柏曼、瑞河连锁、民航、君豪大酒店、金山大桥景华、溪龙、和馨苑、瑞锦精品、瑞都假日、金帝精品、百轩源、漫水居、泊客湾精品、晚亭酒店等同级别酒店；</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EDCF5AB">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61E20"/>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EB3F15"/>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4E4D08"/>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24A6D"/>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2A3DEC"/>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59B1BF2"/>
    <w:rsid w:val="36276C4F"/>
    <w:rsid w:val="36472702"/>
    <w:rsid w:val="36775E73"/>
    <w:rsid w:val="370F5DD1"/>
    <w:rsid w:val="371B773A"/>
    <w:rsid w:val="37305A51"/>
    <w:rsid w:val="374750E9"/>
    <w:rsid w:val="37FA789F"/>
    <w:rsid w:val="37FF748C"/>
    <w:rsid w:val="381F242D"/>
    <w:rsid w:val="3901371D"/>
    <w:rsid w:val="39B44CE2"/>
    <w:rsid w:val="39C301B0"/>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4955F3"/>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7E0E0F"/>
    <w:rsid w:val="648C5748"/>
    <w:rsid w:val="649015CE"/>
    <w:rsid w:val="65AE41C1"/>
    <w:rsid w:val="65B95839"/>
    <w:rsid w:val="65CB7234"/>
    <w:rsid w:val="65D433E0"/>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E72104"/>
    <w:rsid w:val="68FA48D7"/>
    <w:rsid w:val="691335F2"/>
    <w:rsid w:val="693D2D72"/>
    <w:rsid w:val="694F4AE2"/>
    <w:rsid w:val="696401FF"/>
    <w:rsid w:val="699A749A"/>
    <w:rsid w:val="69AA7668"/>
    <w:rsid w:val="69C60062"/>
    <w:rsid w:val="69EB1F73"/>
    <w:rsid w:val="6A206802"/>
    <w:rsid w:val="6A565F13"/>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2565C1"/>
    <w:rsid w:val="71D37635"/>
    <w:rsid w:val="721318F1"/>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11BF1"/>
    <w:rsid w:val="78075142"/>
    <w:rsid w:val="782C529D"/>
    <w:rsid w:val="788A6608"/>
    <w:rsid w:val="78962E19"/>
    <w:rsid w:val="78AA3CBE"/>
    <w:rsid w:val="78E8447A"/>
    <w:rsid w:val="78F35532"/>
    <w:rsid w:val="792B2D90"/>
    <w:rsid w:val="795839D1"/>
    <w:rsid w:val="79600CBC"/>
    <w:rsid w:val="798B5156"/>
    <w:rsid w:val="799176AF"/>
    <w:rsid w:val="7A27005C"/>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99"/>
    <w:pPr>
      <w:ind w:firstLine="420" w:firstLineChars="200"/>
    </w:pPr>
    <w:rPr>
      <w:rFonts w:ascii="Calibri" w:hAnsi="Calibri" w:cs="Calibri"/>
    </w:r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9"/>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4"/>
    <w:link w:val="7"/>
    <w:autoRedefine/>
    <w:qFormat/>
    <w:uiPriority w:val="0"/>
    <w:rPr>
      <w:rFonts w:ascii="Calibri" w:hAnsi="Calibri"/>
      <w:kern w:val="2"/>
      <w:sz w:val="18"/>
      <w:szCs w:val="18"/>
    </w:rPr>
  </w:style>
  <w:style w:type="character" w:customStyle="1" w:styleId="20">
    <w:name w:val="无"/>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6750</Words>
  <Characters>6864</Characters>
  <Lines>41</Lines>
  <Paragraphs>11</Paragraphs>
  <TotalTime>0</TotalTime>
  <ScaleCrop>false</ScaleCrop>
  <LinksUpToDate>false</LinksUpToDate>
  <CharactersWithSpaces>7257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2026-03-24T08:20:08Z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E8836034D9684B7797ECAEDC2A65C953_13</vt:lpwstr>
  </property>
  <property fmtid="{D5CDD505-2E9C-101B-9397-08002B2CF9AE}" pid="5" name="KSOTemplateDocerSaveRecord">
    <vt:lpwstr>eyJoZGlkIjoiYjFmOGM0YjZhOGM1MjdhNWMzMDcyZmMyNGZhODkxNjMiLCJ1c2VySWQiOiI1MzYxMjg1NDcifQ==</vt:lpwstr>
  </property>
</Properties>
</file>