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0C9903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-909320</wp:posOffset>
            </wp:positionV>
            <wp:extent cx="7560310" cy="10685780"/>
            <wp:effectExtent l="0" t="0" r="2540" b="1270"/>
            <wp:wrapSquare wrapText="bothSides"/>
            <wp:docPr id="9" name="图片 9" descr="C:/Users/Administrator/Desktop/品鉴.jpg品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品鉴.jpg品鉴"/>
                    <pic:cNvPicPr>
                      <a:picLocks noChangeAspect="1"/>
                    </pic:cNvPicPr>
                  </pic:nvPicPr>
                  <pic:blipFill>
                    <a:blip r:embed="rId4"/>
                    <a:srcRect t="34" b="3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A55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sectPr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60310" cy="10699750"/>
            <wp:effectExtent l="0" t="0" r="2540" b="6350"/>
            <wp:wrapSquare wrapText="bothSides"/>
            <wp:docPr id="3" name="图片 3" descr="C:/Users/Administrator/Desktop/品鉴1.jpg品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品鉴1.jpg品鉴1"/>
                    <pic:cNvPicPr>
                      <a:picLocks noChangeAspect="1"/>
                    </pic:cNvPicPr>
                  </pic:nvPicPr>
                  <pic:blipFill>
                    <a:blip r:embed="rId5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761EA">
      <w:pPr>
        <w:bidi w:val="0"/>
        <w:ind w:firstLine="2400" w:firstLineChars="600"/>
        <w:jc w:val="left"/>
        <w:rPr>
          <w:rFonts w:hint="eastAsia" w:ascii="华文行楷" w:hAnsi="华文行楷" w:eastAsia="华文行楷" w:cs="华文行楷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</w:pPr>
      <w:r>
        <w:rPr>
          <w:rFonts w:hint="eastAsia" w:ascii="华文行楷" w:hAnsi="华文行楷" w:eastAsia="华文行楷" w:cs="华文行楷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60310" cy="10690860"/>
            <wp:effectExtent l="0" t="0" r="2540" b="15240"/>
            <wp:wrapSquare wrapText="bothSides"/>
            <wp:docPr id="1" name="图片 1" descr="C:/Users/Administrator/Desktop/品鉴2.jpg品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品鉴2.jpg品鉴2"/>
                    <pic:cNvPicPr>
                      <a:picLocks noChangeAspect="1"/>
                    </pic:cNvPicPr>
                  </pic:nvPicPr>
                  <pic:blipFill>
                    <a:blip r:embed="rId6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行楷" w:hAnsi="华文行楷" w:eastAsia="华文行楷" w:cs="华文行楷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w:t>陕西，为什么选择三秦假日</w:t>
      </w:r>
    </w:p>
    <w:p w14:paraId="5617F65B">
      <w:pPr>
        <w:bidi w:val="0"/>
        <w:jc w:val="both"/>
        <w:rPr>
          <w:rFonts w:hint="eastAsia" w:ascii="华文行楷" w:hAnsi="华文行楷" w:eastAsia="华文行楷" w:cs="华文行楷"/>
          <w:color w:val="FFFFFF" w:themeColor="background1"/>
          <w:sz w:val="40"/>
          <w:szCs w:val="40"/>
          <w:lang w:val="en-US" w:eastAsia="zh-CN"/>
          <w14:textFill>
            <w14:solidFill>
              <w14:schemeClr w14:val="bg1"/>
            </w14:solidFill>
          </w14:textFill>
        </w:rPr>
        <w:sectPr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华文行楷" w:hAnsi="华文行楷" w:eastAsia="华文行楷" w:cs="华文行楷"/>
          <w:color w:val="FFFFFF" w:themeColor="background1"/>
          <w:sz w:val="40"/>
          <w:szCs w:val="40"/>
          <w:lang w:val="en-US"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ge">
              <wp:posOffset>0</wp:posOffset>
            </wp:positionV>
            <wp:extent cx="7560310" cy="10690860"/>
            <wp:effectExtent l="0" t="0" r="2540" b="15240"/>
            <wp:wrapSquare wrapText="bothSides"/>
            <wp:docPr id="2" name="图片 2" descr="C:/Users/Administrator/Desktop/品鉴3.jpg品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品鉴3.jpg品鉴3"/>
                    <pic:cNvPicPr>
                      <a:picLocks noChangeAspect="1"/>
                    </pic:cNvPicPr>
                  </pic:nvPicPr>
                  <pic:blipFill>
                    <a:blip r:embed="rId7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pPr w:leftFromText="180" w:rightFromText="180" w:vertAnchor="page" w:horzAnchor="page" w:tblpX="506" w:tblpY="718"/>
        <w:tblW w:w="11067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5493"/>
        <w:gridCol w:w="466"/>
        <w:gridCol w:w="465"/>
        <w:gridCol w:w="466"/>
        <w:gridCol w:w="3524"/>
      </w:tblGrid>
      <w:tr w14:paraId="579E73C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067" w:type="dxa"/>
            <w:gridSpan w:val="6"/>
            <w:tcBorders>
              <w:bottom w:val="single" w:color="auto" w:sz="4" w:space="0"/>
            </w:tcBorders>
            <w:vAlign w:val="top"/>
          </w:tcPr>
          <w:p w14:paraId="15AE22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548235" w:themeColor="accent6" w:themeShade="BF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48235" w:themeColor="accent6" w:themeShade="BF"/>
                <w:sz w:val="36"/>
                <w:szCs w:val="36"/>
                <w:u w:val="none"/>
                <w:lang w:val="en-US" w:eastAsia="zh-CN"/>
              </w:rPr>
              <w:t>【品鉴长安】</w:t>
            </w:r>
          </w:p>
        </w:tc>
      </w:tr>
      <w:tr w14:paraId="3A04BF2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7" w:type="dxa"/>
            <w:gridSpan w:val="6"/>
            <w:tcBorders>
              <w:bottom w:val="single" w:color="auto" w:sz="4" w:space="0"/>
            </w:tcBorders>
            <w:vAlign w:val="top"/>
          </w:tcPr>
          <w:p w14:paraId="36BB5B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48235" w:themeColor="accent6" w:themeShade="BF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48235" w:themeColor="accent6" w:themeShade="BF"/>
                <w:sz w:val="32"/>
                <w:szCs w:val="32"/>
                <w:u w:val="none"/>
                <w:lang w:val="en-US" w:eastAsia="zh-CN"/>
              </w:rPr>
              <w:t>兵马俑-华清池-钟鼓楼广场-博物馆-大唐不夜城</w:t>
            </w:r>
          </w:p>
        </w:tc>
      </w:tr>
      <w:tr w14:paraId="7A43F9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067" w:type="dxa"/>
            <w:gridSpan w:val="6"/>
            <w:tcBorders>
              <w:bottom w:val="single" w:color="auto" w:sz="4" w:space="0"/>
            </w:tcBorders>
            <w:vAlign w:val="top"/>
          </w:tcPr>
          <w:p w14:paraId="2A5E8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  <w:t>跟着“本地朋友”游西安，不要千篇一律的走马观花，</w:t>
            </w:r>
          </w:p>
          <w:p w14:paraId="15FDE7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  <w:t>要深度且充满人情味的旅行体验；</w:t>
            </w:r>
          </w:p>
          <w:p w14:paraId="0712E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全程一车一导、纯玩无购物；</w:t>
            </w:r>
          </w:p>
          <w:p w14:paraId="499598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  <w:t>东线使用讲解耳麦；每人每天一瓶水；汉服换装；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none"/>
                <w:u w:val="none"/>
              </w:rPr>
              <w:t>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进站接人-专车接送飞机/高铁/火车（西安火车站）；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 xml:space="preserve">   </w:t>
            </w:r>
            <w:r>
              <w:rPr>
                <w:rStyle w:val="11"/>
                <w:rFonts w:hint="eastAsia" w:ascii="微软雅黑" w:hAnsi="微软雅黑" w:eastAsia="微软雅黑" w:cs="微软雅黑"/>
                <w:sz w:val="21"/>
                <w:szCs w:val="21"/>
                <w:highlight w:val="none"/>
                <w:u w:val="none"/>
                <w:lang w:val="en-US" w:eastAsia="zh-CN" w:bidi="ar"/>
              </w:rPr>
              <w:t>赠送项目取消无退费。</w:t>
            </w:r>
          </w:p>
        </w:tc>
      </w:tr>
      <w:tr w14:paraId="2DC89E4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5700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天数</w:t>
            </w:r>
          </w:p>
        </w:tc>
        <w:tc>
          <w:tcPr>
            <w:tcW w:w="5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E996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行程安排</w:t>
            </w:r>
          </w:p>
        </w:tc>
        <w:tc>
          <w:tcPr>
            <w:tcW w:w="13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DC452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用餐</w:t>
            </w:r>
          </w:p>
        </w:tc>
        <w:tc>
          <w:tcPr>
            <w:tcW w:w="3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CB7A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入住地区</w:t>
            </w:r>
          </w:p>
        </w:tc>
      </w:tr>
      <w:tr w14:paraId="620D1D0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236E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D1</w:t>
            </w:r>
          </w:p>
        </w:tc>
        <w:tc>
          <w:tcPr>
            <w:tcW w:w="5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5C57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各地前往西安</w:t>
            </w:r>
          </w:p>
        </w:tc>
        <w:tc>
          <w:tcPr>
            <w:tcW w:w="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8B25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F086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9807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3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FA8B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西安</w:t>
            </w:r>
          </w:p>
        </w:tc>
      </w:tr>
      <w:tr w14:paraId="3461910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7EFC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D2</w:t>
            </w:r>
          </w:p>
        </w:tc>
        <w:tc>
          <w:tcPr>
            <w:tcW w:w="5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70B31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华清宫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1212西安事变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大唐不夜城</w:t>
            </w:r>
          </w:p>
        </w:tc>
        <w:tc>
          <w:tcPr>
            <w:tcW w:w="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B77A2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√</w:t>
            </w:r>
          </w:p>
        </w:tc>
        <w:tc>
          <w:tcPr>
            <w:tcW w:w="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50D0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√</w:t>
            </w:r>
          </w:p>
        </w:tc>
        <w:tc>
          <w:tcPr>
            <w:tcW w:w="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B604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3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94419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西安</w:t>
            </w:r>
          </w:p>
        </w:tc>
      </w:tr>
      <w:tr w14:paraId="6533C27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DD64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D3</w:t>
            </w:r>
          </w:p>
        </w:tc>
        <w:tc>
          <w:tcPr>
            <w:tcW w:w="5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6D34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送站</w:t>
            </w:r>
          </w:p>
        </w:tc>
        <w:tc>
          <w:tcPr>
            <w:tcW w:w="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60D5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√</w:t>
            </w:r>
          </w:p>
        </w:tc>
        <w:tc>
          <w:tcPr>
            <w:tcW w:w="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CB1A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C9B08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</w:rPr>
              <w:t>×</w:t>
            </w:r>
          </w:p>
        </w:tc>
        <w:tc>
          <w:tcPr>
            <w:tcW w:w="3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2BB9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/>
              </w:rPr>
              <w:t>——</w:t>
            </w:r>
          </w:p>
        </w:tc>
      </w:tr>
      <w:tr w14:paraId="014E830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C48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4915E1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38135" w:themeFill="accent6" w:themeFillShade="BF"/>
            <w:vAlign w:val="center"/>
          </w:tcPr>
          <w:p w14:paraId="241C79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全国各地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西安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 xml:space="preserve">  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eastAsia="zh-CN"/>
              </w:rPr>
              <w:t>西安</w:t>
            </w:r>
          </w:p>
        </w:tc>
      </w:tr>
      <w:tr w14:paraId="6D6077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B5C89CA">
            <w:pPr>
              <w:snapToGrid w:val="0"/>
              <w:spacing w:line="44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欢迎您抵达十三朝古都西安， 旅行社将安排专车在西安咸阳机场/西安高铁北站/西安火车站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u w:val="none"/>
              </w:rPr>
              <w:t>（火车南站不在接送范围内，如果需要安排，费用现询）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接站，接您并送您前往酒店，酒店前台报您或同行人的姓名办理入住。入住后可自由活动，今日无导游，请注意人身财产安全。请保持手机畅通，如有任何问题请及时致电旅行社工作人员。</w:t>
            </w:r>
          </w:p>
          <w:p w14:paraId="2DBED112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西安市内推荐：</w:t>
            </w:r>
          </w:p>
          <w:p w14:paraId="7918D265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小寨赛格—西安年轻人最爱去的，亚洲室内最长扶梯就在此处！</w:t>
            </w:r>
          </w:p>
          <w:p w14:paraId="77AD919B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书院门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—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关中书院是明、清两代陕西的最高学府，也是全国四大著名书院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舌尖上的西安：</w:t>
            </w:r>
          </w:p>
          <w:p w14:paraId="13B676B7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回民街或东新街：（营业时间9:00-24:00）贾三灌汤包子、牛羊肉泡馍、腊牛肉、甑糕、胡辣汤、凉皮、肉夹馍、陕拾叁糕点冰激凌，还有德发长饺子宴！</w:t>
            </w:r>
          </w:p>
          <w:p w14:paraId="517E9A22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温馨提醒：</w:t>
            </w:r>
          </w:p>
          <w:p w14:paraId="5086D2C4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机场——市区50公里，约1小时车程</w:t>
            </w:r>
          </w:p>
          <w:p w14:paraId="6A9CFD00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西安高铁北站——市区酒店30公里，约40分钟车程</w:t>
            </w:r>
          </w:p>
        </w:tc>
      </w:tr>
      <w:tr w14:paraId="6010101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38135" w:themeFill="accent6" w:themeFillShade="BF"/>
            <w:vAlign w:val="top"/>
          </w:tcPr>
          <w:p w14:paraId="32413B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Style w:val="12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第二天 兵马俑博物院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highlight w:val="none"/>
                <w:u w:val="none"/>
                <w:lang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《1212·西安事变》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早中晚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>/华山/西安</w:t>
            </w:r>
          </w:p>
        </w:tc>
      </w:tr>
      <w:tr w14:paraId="66EEC74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C1C7806">
            <w:pPr>
              <w:snapToGrid w:val="0"/>
              <w:spacing w:line="44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早餐后，乘车约1小时抵达临潼区游览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【唐·华清宫】（游览时间约1.5小时，电瓶车自理20元/人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  <w:lang w:val="en-US" w:eastAsia="zh-CN"/>
              </w:rPr>
              <w:t xml:space="preserve">或者骊山索道60元/人 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华清池是集古代皇家温泉园林和近代西安事变旧址于一体、唐玄宗与杨贵妃避暑的行宫，“春寒赐浴华清池，温泉水滑洗凝脂”的海棠汤、莲花汤、星辰汤、尚食汤以及太子汤等，以及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位于骊山的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西安事变旧址--环园、五间厅。赠送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1"/>
                <w:szCs w:val="21"/>
                <w:highlight w:val="none"/>
                <w:u w:val="none"/>
              </w:rPr>
              <w:t>价值268/人的《西安事变·1212》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演出，西安事变，又称双十二事变，是1936年12月12日张学良、杨虎城在西安发动的“兵谏”，扣留蒋介石，要求停止内战、一致抗日，最终和平解决，成为中国从内战走向全面抗战的转折点 。</w:t>
            </w:r>
          </w:p>
          <w:p w14:paraId="786EBBEF">
            <w:pPr>
              <w:snapToGrid w:val="0"/>
              <w:spacing w:line="44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【秦始皇陵兵马俑博物院】（游览时间约2.5小时，电瓶车自理5元/人）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，这是世界上最大的“地下军事博物馆”世界考古史上最伟大的发现之一，堪称“世界第八大奇迹”，穿行在这些极具感染力的艺术品之间，历史似乎不再遥远。后乘车约1小时抵达西安夜游长安城，一场以大雁塔为背景的现代的音乐、灯光元素，在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璀璨点燃，重现盛世大唐的风采与华光，感受“西安年•最中国”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val="en-US" w:eastAsia="zh-CN"/>
              </w:rPr>
              <w:t>师傅与导游在此等候1小时，超过1小时，请游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</w:rPr>
              <w:t>览结束后自行返回酒店。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中餐特色：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  <w:lang w:val="en-US" w:eastAsia="zh-CN"/>
              </w:rPr>
              <w:t>特色陕菜自助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PS:若未能正常安排则调整为其他餐厅。</w:t>
            </w:r>
          </w:p>
          <w:p w14:paraId="22301A51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自费项目：观看演出《驼铃传奇》298元起/《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  <w:lang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》298元起/《复活的军团》2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8元（演出约70分钟）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  <w:lang w:val="en-US" w:eastAsia="zh-CN"/>
              </w:rPr>
              <w:t>《秦俑情》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</w:rPr>
              <w:t>298元起</w:t>
            </w:r>
          </w:p>
          <w:p w14:paraId="6797D00B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ps：不参加的游客，需等待其他客人观看完表演后统一乘车返程</w:t>
            </w:r>
          </w:p>
        </w:tc>
      </w:tr>
      <w:tr w14:paraId="26F3B6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538135" w:themeFill="accent6" w:themeFillShade="BF"/>
            <w:vAlign w:val="top"/>
          </w:tcPr>
          <w:p w14:paraId="5A65DBF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ind w:left="0" w:leftChars="0" w:firstLine="0" w:firstLineChars="0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第三天 大慈恩寺→西安博物院→钟鼓楼广场→回民街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u w:val="none"/>
                <w:lang w:val="en-US" w:eastAsia="zh-CN"/>
              </w:rPr>
              <w:t>温馨的家</w:t>
            </w:r>
          </w:p>
        </w:tc>
      </w:tr>
      <w:tr w14:paraId="54ED7E9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7" w:hRule="atLeast"/>
        </w:trPr>
        <w:tc>
          <w:tcPr>
            <w:tcW w:w="11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EADE90E">
            <w:pPr>
              <w:snapToGrid w:val="0"/>
              <w:spacing w:line="44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早餐后，游览千年古刹之皇家寺院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【大慈恩寺·大雁塔】（游览时间约2小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  <w:lang w:val="en-US" w:eastAsia="zh-CN"/>
              </w:rPr>
              <w:t>时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，登塔自理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元/人）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拂尘净心，守望长安1300余年的大雁塔就坐落于此。自唐代以来，文人墨客金榜题名加官进爵后，多到大慈恩寺礼佛。</w:t>
            </w:r>
          </w:p>
          <w:p w14:paraId="493D70C3">
            <w:pPr>
              <w:snapToGrid w:val="0"/>
              <w:spacing w:line="44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后参观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周二闭馆（约 70分钟）位于中国西安市荐福寺内的一座佛塔，正式叫法应为“荐福寺佛塔”，属于保护比较好的唐代古塔，全国重点文物保护单位。建于唐代景龙年间。塔原有 15 层，现存 13 层，高 43.4 米。小雁塔及其古钟即“雁塔晨钟”列入“关中八景”。是西安市著名的旅游地。现在的小雁塔为西安博物院的组成部分，为国家 AAAA 级旅游景区。是丝绸之路中国段 22 个申遗项目之一。小雁塔虽不及大雁塔规模宏大，但这里环境清幽，风景优美，在古城中别有一番韵味。备注：若遇周二西安博物馆闭馆则更换为——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永兴坊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  <w:lang w:val="en-US" w:eastAsia="zh-CN"/>
              </w:rPr>
              <w:t>或书院门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  <w:lang w:eastAsia="zh-CN"/>
              </w:rPr>
              <w:t>，</w:t>
            </w:r>
          </w:p>
          <w:p w14:paraId="6FBE71F8">
            <w:pPr>
              <w:snapToGrid w:val="0"/>
              <w:spacing w:line="44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后游览西安市中心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0000FF"/>
                <w:sz w:val="21"/>
                <w:szCs w:val="21"/>
                <w:u w:val="none"/>
              </w:rPr>
              <w:t>【回民街】（游览时间约1小时），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青石铺路、绿树成荫，路两旁一色仿明清建筑，西安风情的代表之一，距今已有上千年历史，其深厚的文化底蕴聚集了近300种特色小吃，让人流连忘返，欲罢不能的魅力所在。作为丝绸之路的起点，西安将炎黄子孙和西域文明链接起来，中国回民定居和文化融合，给此座城市蒙上一层异域的纱帘，神秘而古老。结束愉快的陕西之旅！</w:t>
            </w:r>
          </w:p>
          <w:p w14:paraId="3E94D19C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温馨提示：</w:t>
            </w:r>
          </w:p>
          <w:p w14:paraId="2B038AD3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1. 返程交通建议时间：火车15:00以后，高铁16:00以后，飞机17:00以后。</w:t>
            </w:r>
          </w:p>
          <w:p w14:paraId="6A4DCF16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2. 延住的游客在行程结束后需自行返回酒店，我社不安排统一送回。</w:t>
            </w:r>
          </w:p>
          <w:p w14:paraId="59DAB708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3. 当天返程的游客早上退房时请将行李带上车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val="en-US" w:eastAsia="zh-CN"/>
              </w:rPr>
              <w:t>酒店12点之前退房，12点之后退房产生费用自理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，回民街统一散团（可寄存行李，费用自理），送高铁/飞机的师傅会在提前一天联系您，高铁提前2小时送，飞机提前3小时送，请您注意留意手机短信或电话</w:t>
            </w:r>
          </w:p>
          <w:p w14:paraId="37E579A2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4、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烦请客人自行在火车站、高铁站等候进站；火车站的旅游车只能送至火车站前面600米左右的旅游停车点，需客人自行步行600米左右进站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5、赠送项目不用不退（汉服体验、西安博物院）</w:t>
            </w:r>
            <w:bookmarkStart w:id="0" w:name="_GoBack"/>
            <w:bookmarkEnd w:id="0"/>
          </w:p>
          <w:p w14:paraId="57CE840B">
            <w:pPr>
              <w:pStyle w:val="2"/>
              <w:rPr>
                <w:rFonts w:hint="eastAsia"/>
              </w:rPr>
            </w:pPr>
          </w:p>
        </w:tc>
      </w:tr>
      <w:tr w14:paraId="0C0DEB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0B5B35A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</w:rPr>
              <w:t>旅游费用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val="en-US" w:eastAsia="zh-CN"/>
              </w:rPr>
              <w:t>包含</w:t>
            </w:r>
          </w:p>
          <w:p w14:paraId="763D14C1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1、接送：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西安往返接送火车/飞机/高铁服务（不含火车南站接送，具体请咨询客服）。</w:t>
            </w:r>
          </w:p>
          <w:p w14:paraId="7FDAAD75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2、住宿：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全程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3钻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酒店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可补差价升级4钻酒店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双标间，酒店不提供自然单间、三人间或加床、如产生单房差请客人自补；</w:t>
            </w:r>
          </w:p>
          <w:p w14:paraId="37214E81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3、用车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：全程正规营运手续空调旅游车（根据人数用车，保证每人一个正座）</w:t>
            </w:r>
          </w:p>
          <w:p w14:paraId="63014530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4、用餐：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行程中团队标准用餐（如人数不足10人，则菜品数量相应减少），含2早1正餐， 早餐为酒店赠送（不用不退），正餐标准25元/人（当地特色美食，地道陕味体验；行程中备注不含用餐敬请自理，如因自身原因放弃用餐，则餐费不退）</w:t>
            </w:r>
          </w:p>
          <w:p w14:paraId="397AC67D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5、景点：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含景区首道大门票，小交通及园自费项目自理。</w:t>
            </w:r>
          </w:p>
          <w:p w14:paraId="62B7DD01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6、导游：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当地持证导游服务，6人以上安排中文导游全程为您服务；5人以下（含5人）安排导游兼司机负责全行程衔接及接待。</w:t>
            </w:r>
          </w:p>
          <w:p w14:paraId="269FF5E4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7、保险：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含旅行社责任险，请自行购买旅游人身意外险。</w:t>
            </w:r>
          </w:p>
          <w:p w14:paraId="0C03CBFB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8、购物：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全程无购物，景区、餐厅、酒店、长途休息站等也有旅游商品售卖（包括路边小店），不属于旅行社安排范畴，若您购买的商品出现质量问题，旅行社不承担任何责任！</w:t>
            </w:r>
          </w:p>
          <w:p w14:paraId="7AAA7D8E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9、儿童：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年龄2~12周岁（不含），不占床，只含车费、正餐半餐费和导服，不含景区门票及小交通，产生的其它费用敬请自理。</w:t>
            </w:r>
          </w:p>
          <w:p w14:paraId="5D425472">
            <w:pPr>
              <w:snapToGrid w:val="0"/>
              <w:spacing w:line="440" w:lineRule="exact"/>
              <w:jc w:val="left"/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备注：景区1.2米以下不收门票，如超过1.2米以上门票自理，占床与否大人可根据实际情况提前告知；一般12周岁以下不超过1.2米的按儿童报名，超过12周岁身高超过1.2米以上的和大人收费一样。</w:t>
            </w:r>
            <w:r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  <w:t>费</w:t>
            </w:r>
          </w:p>
          <w:p w14:paraId="2E9AD55B">
            <w:pPr>
              <w:snapToGrid w:val="0"/>
              <w:spacing w:line="440" w:lineRule="exact"/>
              <w:jc w:val="both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</w:rPr>
              <w:t>旅游费用不包含</w:t>
            </w:r>
            <w:r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  <w:t>用</w:t>
            </w:r>
            <w:r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  <w:lang w:val="en-US" w:eastAsia="zh-CN"/>
              </w:rPr>
              <w:t>不</w:t>
            </w:r>
            <w:r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  <w:t>含</w:t>
            </w:r>
          </w:p>
          <w:p w14:paraId="5A09A2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1、不含单房差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eastAsia="zh-CN"/>
              </w:rPr>
              <w:t>，如果产生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敬请自理；行程结束后如需续住西安，收费标准同单房差。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F3F3F"/>
                <w:sz w:val="21"/>
                <w:szCs w:val="21"/>
                <w:u w:val="none"/>
              </w:rPr>
              <w:t>【不占床不含早，产生早餐费用自理】</w:t>
            </w:r>
          </w:p>
          <w:p w14:paraId="04E346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2、交通：往返西安大交通及景区内小交通：兵马俑5/人，华清宫骊山索道60/人，电瓶车20/人，华山索道及进山车（详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highlight w:val="none"/>
                <w:u w:val="none"/>
              </w:rPr>
              <w:t>见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Day3 行程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highlight w:val="none"/>
                <w:u w:val="none"/>
              </w:rPr>
              <w:t>）。</w:t>
            </w:r>
          </w:p>
          <w:p w14:paraId="376275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3、门票：景点内的园中园门票。</w:t>
            </w:r>
          </w:p>
          <w:p w14:paraId="025C45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4、保险：不含旅游人身意外保险, 建议您自行购买。</w:t>
            </w:r>
          </w:p>
          <w:p w14:paraId="7B4D23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5、因交通延阻、罢工、天气、飞机机器故障、航班取消或更改时间其它不可抗力原因导致的费用。</w:t>
            </w:r>
          </w:p>
          <w:p w14:paraId="2427CD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6、个人消费：酒店内洗衣、理发、电话、传真、收费电视、饮品、烟酒等个人消费产生的费用。</w:t>
            </w:r>
          </w:p>
          <w:p w14:paraId="30EB74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7、当地参加的自费项目以及 “费用包含”中不包含的其它项目。</w:t>
            </w:r>
          </w:p>
          <w:p w14:paraId="3F5952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8、自费项目：《驼铃传奇》298元起/《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》298元起/《复活的军团》2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8元/人</w:t>
            </w:r>
          </w:p>
          <w:p w14:paraId="4D2162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</w:rPr>
              <w:t>优惠退费</w:t>
            </w:r>
          </w:p>
          <w:p w14:paraId="7BE272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注：本产品线路已按景区门票优惠价执行。所有优惠证件需要通过景区验证，请带好相关证件并及时交予导游与景区确认，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当地产生优惠门票，导游优惠折扣现退。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如遇景点优惠政策不统一的则按单独计算，免票产生保险自理。</w:t>
            </w:r>
          </w:p>
          <w:p w14:paraId="65A2D5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  <w:lang w:val="en-US" w:eastAsia="zh-CN"/>
              </w:rPr>
              <w:t>特别提示</w:t>
            </w:r>
          </w:p>
          <w:p w14:paraId="405B87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1、意 见 单:请客人认真填写旅行社意见反馈单，我社处理投诉凭客人意见单为准；</w:t>
            </w:r>
          </w:p>
          <w:p w14:paraId="654672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 xml:space="preserve">2、关于住宿:按2人入住1间标准间核算，如出现单男单女，请补齐单房差以享用单人房间； </w:t>
            </w:r>
          </w:p>
          <w:p w14:paraId="2383FB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3、收费标准：当地导游在讲解时难免提及涉及到当地文化风俗的体验项目（包含：表演、美食、景点等），</w:t>
            </w:r>
          </w:p>
          <w:p w14:paraId="2C535B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游客如需导游安排的，导游向游客收取的费用（除服务费、车费外）不得超过商家对外公示的价格，并且尊重游客的意愿选择，不得强制游客消费！如果同团半数以上的游客愿意参加额外自费项目，不参与的游</w:t>
            </w:r>
          </w:p>
          <w:p w14:paraId="30E829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客需在附近自由活动等候。</w:t>
            </w:r>
          </w:p>
          <w:p w14:paraId="10516A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4、关于行程:景点游览、自由活动、车程等时间以实际游览为准，请您仔细阅读本行程，根据自身条件选择适合自己的旅游线路，出游过程中，如因身体健康等自身原因需放弃部分行程的，或游客要求放弃部分住宿、交通的，均视为自愿放弃，已发生费用不予退还，放弃行程期间的人身安全由旅游者自行负责；</w:t>
            </w:r>
          </w:p>
          <w:p w14:paraId="51AB67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5、关于离团:团队游览中不允许擅自离团（自由活动除外），中途离团视同游客违约，按照合同总金额的20%赔付旅行社，由此造成未参加行程内景点、用餐、房、车等费用不退，旅行社亦不承担游客离团时发生意外的责任。</w:t>
            </w:r>
          </w:p>
          <w:p w14:paraId="46BF1B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6、关于退费: 关于退费:景区针对各类人群（如老人、军人、残疾人）有不同程度的优惠，因本产品为打包产品，产生优惠及主动放弃未参加的均按照折扣价退费。</w:t>
            </w:r>
          </w:p>
          <w:p w14:paraId="412B4B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7、老人报名：超过65周岁的需由直系亲属共同签署《参团旅游免责协议书》！超过70周岁的需有家人或亲友陪伴出行；超过80周岁，谢绝参团！</w:t>
            </w:r>
          </w:p>
          <w:p w14:paraId="2E2C6C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8、未成年人：未满18周岁者，不接受单人报名，陪同出行者如果也未成年，须由家长或监护人签字同意方可参团！出行时必须携带手机，并预留家长电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话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  <w:lang w:val="en-US" w:eastAsia="zh-CN"/>
              </w:rPr>
              <w:t>9.</w:t>
            </w: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我社处理投诉以游客签认的《意见反馈单》或《质量跟踪调查表》，以及在行程进行当时反应的情况，作为有效凭据！尤其是对不满意或要投诉的情况，请尽量具体、详细注明，以便我社调查核实！在行程过程中若对我社提供的服务标准有异议，请在当时提出并沟通解决；若因特殊情况当时无法解决可进行备案，并由地接导游和游客双方签认，返程后再行协商解决；若游客当时未明确提出异议，或因未填写意见单，我社视为游客自行放弃权利，则无法受理投诉，多谢合作与支持！（投诉解决期限为团队返回后7天内有效）！</w:t>
            </w:r>
            <w:r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  <w:t>话</w:t>
            </w:r>
          </w:p>
          <w:p w14:paraId="79A64F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FFFFF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u w:val="none"/>
              </w:rPr>
              <w:t>温馨提示</w:t>
            </w:r>
          </w:p>
          <w:p w14:paraId="36085F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1、关于天气：西安及周边地区平均气温：春秋季15~25℃、夏季25~35℃、冬季5~10℃（早晚温差大），亲游客出行前关注天气预报！全年平均湿度40~60%（偏干燥），旅游途中多补充水分。</w:t>
            </w:r>
          </w:p>
          <w:p w14:paraId="55E874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2、关于穿着：请出团前了解当地天气情况，注意着装注意当地天气预报，请带足保暖防晒衣物。</w:t>
            </w:r>
          </w:p>
          <w:p w14:paraId="185A0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3、关于民俗：西北及中原地区的少数民族以信仰伊斯兰清真教的穆斯林居多，均为清真饮食（主要禁猪肉），请游客在穆斯林聚集区注意言行、举止，尊重少数民族的宗教信仰，避免不必要的麻烦与误会！</w:t>
            </w:r>
          </w:p>
          <w:p w14:paraId="73DE31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4、关于酒店：西北地区经济发展落后，同星级宾馆酒店规模设施落后江浙地区（例如三星酒店相当于发达地区 二星），如需额外安排多的被褥，电热毯等，请向酒店工作人员索取。</w:t>
            </w:r>
          </w:p>
          <w:p w14:paraId="009FCE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-2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3F3F3F"/>
                <w:sz w:val="21"/>
                <w:szCs w:val="21"/>
                <w:u w:val="none"/>
              </w:rPr>
              <w:t>5、关于饮食：陕西省主要以面食为主，当地用餐口味偏重，喜辛辣；旅游的团队餐一般是10人一桌，每桌8菜1汤。饮食和其他省份有较大差异，可能不合您的口味，请作好心理准备；当地水土为弱碱性，建议多饮喝水。</w:t>
            </w:r>
          </w:p>
        </w:tc>
      </w:tr>
    </w:tbl>
    <w:p w14:paraId="15431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jc w:val="left"/>
        <w:textAlignment w:val="auto"/>
        <w:rPr>
          <w:rFonts w:hint="default" w:ascii="华文行楷" w:hAnsi="华文行楷" w:eastAsia="华文行楷" w:cs="华文行楷"/>
          <w:color w:val="FFFFFF" w:themeColor="background1"/>
          <w:sz w:val="40"/>
          <w:szCs w:val="40"/>
          <w:lang w:val="en-US" w:eastAsia="zh-CN"/>
          <w14:textFill>
            <w14:solidFill>
              <w14:schemeClr w14:val="bg1"/>
            </w14:solidFill>
          </w14:textFill>
        </w:rPr>
      </w:pPr>
    </w:p>
    <w:sectPr>
      <w:pgSz w:w="11906" w:h="16838"/>
      <w:pgMar w:top="1871" w:right="1080" w:bottom="652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A1D45A6-137A-4F15-A1E4-C93E775EEFE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0457E1B1-29CE-4B4F-8F5B-812EA0DF28FF}"/>
  </w:font>
  <w:font w:name="Noto Sans CJK JP Regular">
    <w:altName w:val="Segoe Print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D3C87692-4E0F-4542-ABEF-9FB8BA36AAFA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61EC3567-A0E9-4B84-B960-23DE95DF7759}"/>
  </w:font>
  <w:font w:name="WPSEMBED1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1NzZjN2UyMTFhMTFiYWEwYTk1ODRhZWU4YWE5OWYifQ=="/>
  </w:docVars>
  <w:rsids>
    <w:rsidRoot w:val="4D427AE1"/>
    <w:rsid w:val="003F3B45"/>
    <w:rsid w:val="00AD4807"/>
    <w:rsid w:val="00F302D8"/>
    <w:rsid w:val="03343D40"/>
    <w:rsid w:val="03D26FD0"/>
    <w:rsid w:val="03D96696"/>
    <w:rsid w:val="04814D63"/>
    <w:rsid w:val="061340E1"/>
    <w:rsid w:val="06A46504"/>
    <w:rsid w:val="07857B54"/>
    <w:rsid w:val="0A8F242E"/>
    <w:rsid w:val="0ABE2142"/>
    <w:rsid w:val="0B753148"/>
    <w:rsid w:val="0BD05381"/>
    <w:rsid w:val="0D514426"/>
    <w:rsid w:val="0E4D3F08"/>
    <w:rsid w:val="0EBA4947"/>
    <w:rsid w:val="0F0D1750"/>
    <w:rsid w:val="10806359"/>
    <w:rsid w:val="12080872"/>
    <w:rsid w:val="121217FD"/>
    <w:rsid w:val="12AF0CEE"/>
    <w:rsid w:val="12D67D2F"/>
    <w:rsid w:val="14D55470"/>
    <w:rsid w:val="15113EE2"/>
    <w:rsid w:val="16135A37"/>
    <w:rsid w:val="162E6F5D"/>
    <w:rsid w:val="16CF7BB0"/>
    <w:rsid w:val="171B1048"/>
    <w:rsid w:val="1D921938"/>
    <w:rsid w:val="1FCB1131"/>
    <w:rsid w:val="202A22FB"/>
    <w:rsid w:val="218472CF"/>
    <w:rsid w:val="223332CA"/>
    <w:rsid w:val="23493E3A"/>
    <w:rsid w:val="23AB3753"/>
    <w:rsid w:val="23B97A17"/>
    <w:rsid w:val="247052C5"/>
    <w:rsid w:val="24C34C5E"/>
    <w:rsid w:val="24DD5B8E"/>
    <w:rsid w:val="25282A4D"/>
    <w:rsid w:val="254E680B"/>
    <w:rsid w:val="25822292"/>
    <w:rsid w:val="272F01F7"/>
    <w:rsid w:val="28BB52B5"/>
    <w:rsid w:val="28D646BA"/>
    <w:rsid w:val="2CE54F10"/>
    <w:rsid w:val="2DCD42C6"/>
    <w:rsid w:val="2DEA11F0"/>
    <w:rsid w:val="2E4C2FAB"/>
    <w:rsid w:val="2E8D471A"/>
    <w:rsid w:val="2E9D1EEA"/>
    <w:rsid w:val="2F214344"/>
    <w:rsid w:val="3031481B"/>
    <w:rsid w:val="324A5FC6"/>
    <w:rsid w:val="34A246FE"/>
    <w:rsid w:val="36EA57B9"/>
    <w:rsid w:val="37245AAD"/>
    <w:rsid w:val="37A10C9D"/>
    <w:rsid w:val="3AC471D3"/>
    <w:rsid w:val="3B3B31B7"/>
    <w:rsid w:val="3B6E574B"/>
    <w:rsid w:val="3BE473AB"/>
    <w:rsid w:val="3D2C1009"/>
    <w:rsid w:val="3DDD2303"/>
    <w:rsid w:val="3E8135D7"/>
    <w:rsid w:val="3EFE70EC"/>
    <w:rsid w:val="3F094E5F"/>
    <w:rsid w:val="3F577E93"/>
    <w:rsid w:val="42426BD9"/>
    <w:rsid w:val="43A713E9"/>
    <w:rsid w:val="43E118E7"/>
    <w:rsid w:val="4404683C"/>
    <w:rsid w:val="45462E84"/>
    <w:rsid w:val="46657155"/>
    <w:rsid w:val="46E946E9"/>
    <w:rsid w:val="478657BA"/>
    <w:rsid w:val="47B95B8F"/>
    <w:rsid w:val="47D76015"/>
    <w:rsid w:val="48420830"/>
    <w:rsid w:val="486A50DB"/>
    <w:rsid w:val="48743864"/>
    <w:rsid w:val="4880045B"/>
    <w:rsid w:val="49290AF3"/>
    <w:rsid w:val="495B1176"/>
    <w:rsid w:val="49EF6D54"/>
    <w:rsid w:val="4BDA6EF5"/>
    <w:rsid w:val="4C73448F"/>
    <w:rsid w:val="4D1F6494"/>
    <w:rsid w:val="4D427AE1"/>
    <w:rsid w:val="4F473291"/>
    <w:rsid w:val="4FBC446F"/>
    <w:rsid w:val="50903205"/>
    <w:rsid w:val="50CA2BBB"/>
    <w:rsid w:val="51112598"/>
    <w:rsid w:val="566D64C3"/>
    <w:rsid w:val="56982E14"/>
    <w:rsid w:val="56C06CE4"/>
    <w:rsid w:val="587B479B"/>
    <w:rsid w:val="58E93DFA"/>
    <w:rsid w:val="598853C1"/>
    <w:rsid w:val="599C2C1B"/>
    <w:rsid w:val="5A1921A0"/>
    <w:rsid w:val="5A4C2893"/>
    <w:rsid w:val="5A56726E"/>
    <w:rsid w:val="5A79743F"/>
    <w:rsid w:val="5AB10FC3"/>
    <w:rsid w:val="5B6D2AC1"/>
    <w:rsid w:val="5BA10F66"/>
    <w:rsid w:val="5CC402BA"/>
    <w:rsid w:val="5D183ECA"/>
    <w:rsid w:val="5D334D2B"/>
    <w:rsid w:val="5DF572A1"/>
    <w:rsid w:val="61EA4E6B"/>
    <w:rsid w:val="625C73EB"/>
    <w:rsid w:val="639444E2"/>
    <w:rsid w:val="63AA4CEB"/>
    <w:rsid w:val="643A0982"/>
    <w:rsid w:val="6485299F"/>
    <w:rsid w:val="64AA08E2"/>
    <w:rsid w:val="660C730C"/>
    <w:rsid w:val="667647A6"/>
    <w:rsid w:val="67664937"/>
    <w:rsid w:val="6787315C"/>
    <w:rsid w:val="68C67665"/>
    <w:rsid w:val="69D00B83"/>
    <w:rsid w:val="6A514F76"/>
    <w:rsid w:val="6BDC4305"/>
    <w:rsid w:val="6C164AAF"/>
    <w:rsid w:val="6C465394"/>
    <w:rsid w:val="6C67530A"/>
    <w:rsid w:val="6DC63D25"/>
    <w:rsid w:val="6F327E52"/>
    <w:rsid w:val="6FFF03B6"/>
    <w:rsid w:val="70AB517D"/>
    <w:rsid w:val="711E24EB"/>
    <w:rsid w:val="718E104E"/>
    <w:rsid w:val="723C4ABE"/>
    <w:rsid w:val="734939BC"/>
    <w:rsid w:val="73B53026"/>
    <w:rsid w:val="740873D3"/>
    <w:rsid w:val="750B13DF"/>
    <w:rsid w:val="751029E3"/>
    <w:rsid w:val="75F06371"/>
    <w:rsid w:val="784D230E"/>
    <w:rsid w:val="78EE4DE9"/>
    <w:rsid w:val="7A4D6C99"/>
    <w:rsid w:val="7B353BC5"/>
    <w:rsid w:val="7B565076"/>
    <w:rsid w:val="7B670E83"/>
    <w:rsid w:val="7C5C33D9"/>
    <w:rsid w:val="7D331F26"/>
    <w:rsid w:val="7D617713"/>
    <w:rsid w:val="7D7F0706"/>
    <w:rsid w:val="7DB54128"/>
    <w:rsid w:val="7E5E510C"/>
    <w:rsid w:val="7E7A711F"/>
    <w:rsid w:val="7F4C6F76"/>
    <w:rsid w:val="7F57734D"/>
    <w:rsid w:val="7FF7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Times New Roman" w:hAnsi="Times New Roman" w:eastAsia="宋体" w:cs="Times New Roman"/>
      <w:kern w:val="2"/>
      <w:sz w:val="28"/>
    </w:rPr>
  </w:style>
  <w:style w:type="paragraph" w:styleId="3">
    <w:name w:val="Body Text"/>
    <w:basedOn w:val="1"/>
    <w:qFormat/>
    <w:uiPriority w:val="1"/>
    <w:pPr>
      <w:ind w:left="1684"/>
    </w:pPr>
    <w:rPr>
      <w:rFonts w:ascii="Noto Sans CJK JP Regular" w:hAnsi="Noto Sans CJK JP Regular" w:eastAsia="Noto Sans CJK JP Regular" w:cs="Noto Sans CJK JP Regular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网格型1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font41"/>
    <w:basedOn w:val="9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12">
    <w:name w:val="无"/>
    <w:basedOn w:val="9"/>
    <w:autoRedefine/>
    <w:qFormat/>
    <w:uiPriority w:val="0"/>
  </w:style>
  <w:style w:type="paragraph" w:styleId="13">
    <w:name w:val="No Spacing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1284</Words>
  <Characters>1337</Characters>
  <Lines>0</Lines>
  <Paragraphs>0</Paragraphs>
  <TotalTime>1</TotalTime>
  <ScaleCrop>false</ScaleCrop>
  <LinksUpToDate>false</LinksUpToDate>
  <CharactersWithSpaces>1424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2020-05-29T02:10:00Z</dcterms:created>
  <dc:creator>W Q N M L G B</dc:creator>
  <cp:lastModifiedBy>张家界-盛世张家界（青岛）王宗瑞</cp:lastModifiedBy>
  <dcterms:modified xsi:type="dcterms:W3CDTF">2026-03-25T07:55:39Z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85FA55785BC34F2E954B4587E210404A_13</vt:lpwstr>
  </property>
  <property fmtid="{D5CDD505-2E9C-101B-9397-08002B2CF9AE}" pid="4" name="KSOTemplateDocerSaveRecord">
    <vt:lpwstr>eyJoZGlkIjoiNjQyZTYwMTY1OGUyNmJkMzg2NzI5YTc4NDRlZWNkY2MiLCJ1c2VySWQiOiI2NTQ5MTQ4OTkifQ==</vt:lpwstr>
  </property>
</Properties>
</file>