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6160BE6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-362585</wp:posOffset>
            </wp:positionV>
            <wp:extent cx="7552690" cy="10690225"/>
            <wp:effectExtent l="0" t="0" r="10160" b="15875"/>
            <wp:wrapNone/>
            <wp:docPr id="2" name="图片 2" descr="5855c6a80c706ec0f89c3c047d7e6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55c6a80c706ec0f89c3c047d7e6e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5C0009ED">
      <w:pPr>
        <w:pStyle w:val="9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C5FBC03">
      <w:pPr>
        <w:pStyle w:val="9"/>
        <w:ind w:left="0" w:leftChars="0" w:firstLine="0" w:firstLineChars="0"/>
        <w:rPr>
          <w:rFonts w:hint="eastAsia"/>
          <w:lang w:eastAsia="zh-CN"/>
        </w:rPr>
      </w:pPr>
      <w:r>
        <w:rPr>
          <w:position w:val="-336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-384810</wp:posOffset>
            </wp:positionV>
            <wp:extent cx="7559675" cy="10683875"/>
            <wp:effectExtent l="0" t="0" r="3175" b="3175"/>
            <wp:wrapNone/>
            <wp:docPr id="3" name="IM 4" descr="D:/桌面/画隆典金1235（封面）.jpg画隆典金1235（封面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4" descr="D:/桌面/画隆典金1235（封面）.jpg画隆典金1235（封面）"/>
                    <pic:cNvPicPr/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2E702">
      <w:pPr>
        <w:pStyle w:val="9"/>
        <w:ind w:left="0" w:leftChars="0" w:firstLine="0" w:firstLineChars="0"/>
        <w:rPr>
          <w:rFonts w:hint="eastAsia"/>
          <w:lang w:eastAsia="zh-CN"/>
        </w:rPr>
      </w:pPr>
    </w:p>
    <w:p w14:paraId="63A6AB10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7135982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position w:val="-336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-384810</wp:posOffset>
            </wp:positionV>
            <wp:extent cx="7559675" cy="10683875"/>
            <wp:effectExtent l="0" t="0" r="3175" b="3175"/>
            <wp:wrapNone/>
            <wp:docPr id="5" name="IM 6" descr="D:/桌面/画隆典金1235（封面）.jpg画隆典金1235（封面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6" descr="D:/桌面/画隆典金1235（封面）.jpg画隆典金1235（封面）"/>
                    <pic:cNvPicPr/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7943B">
      <w:pPr>
        <w:pStyle w:val="9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position w:val="-336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-365760</wp:posOffset>
            </wp:positionV>
            <wp:extent cx="7559675" cy="10683875"/>
            <wp:effectExtent l="0" t="0" r="3175" b="3175"/>
            <wp:wrapNone/>
            <wp:docPr id="8" name="IM 8" descr="D:/桌面/画隆典金1235（封面）(1).jpg画隆典金1235（封面）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D:/桌面/画隆典金1235（封面）(1).jpg画隆典金1235（封面）(1)"/>
                    <pic:cNvPicPr/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9B17A">
      <w:pPr>
        <w:rPr>
          <w:rFonts w:hint="eastAsia"/>
          <w:lang w:eastAsia="zh-CN"/>
        </w:rPr>
      </w:pPr>
      <w:r>
        <w:rPr>
          <w:position w:val="-336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-384810</wp:posOffset>
            </wp:positionV>
            <wp:extent cx="7559675" cy="10683875"/>
            <wp:effectExtent l="0" t="0" r="3175" b="3175"/>
            <wp:wrapNone/>
            <wp:docPr id="10" name="IM 10" descr="C:/Users/32791/Desktop/画隆/画隆典金1235（4）.jpg画隆典金1235（4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 descr="C:/Users/32791/Desktop/画隆/画隆典金1235（4）.jpg画隆典金1235（4）"/>
                    <pic:cNvPicPr/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  <w:r>
        <w:rPr>
          <w:position w:val="-336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-384810</wp:posOffset>
            </wp:positionV>
            <wp:extent cx="7559675" cy="10683875"/>
            <wp:effectExtent l="0" t="0" r="3175" b="3175"/>
            <wp:wrapNone/>
            <wp:docPr id="6" name="IM 10" descr="C:/Users/32791/Desktop/画隆/画隆典金1235（5）.jpg画隆典金1235（5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10" descr="C:/Users/32791/Desktop/画隆/画隆典金1235（5）.jpg画隆典金1235（5）"/>
                    <pic:cNvPicPr/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5BBD862B">
      <w:pPr>
        <w:rPr>
          <w:rFonts w:hint="eastAsia"/>
          <w:lang w:eastAsia="zh-CN"/>
        </w:rPr>
      </w:pPr>
      <w:r>
        <w:rPr>
          <w:position w:val="-336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-403860</wp:posOffset>
            </wp:positionV>
            <wp:extent cx="7559675" cy="10683875"/>
            <wp:effectExtent l="0" t="0" r="3175" b="3175"/>
            <wp:wrapNone/>
            <wp:docPr id="1" name="IM 10" descr="C:/Users/32791/Desktop/画隆/画隆典金1235（6）.jpg画隆典金1235（6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0" descr="C:/Users/32791/Desktop/画隆/画隆典金1235（6）.jpg画隆典金1235（6）"/>
                    <pic:cNvPicPr/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  <w:r>
        <w:rPr>
          <w:rFonts w:hint="eastAsia"/>
          <w:lang w:eastAsia="zh-CN"/>
        </w:rPr>
        <w:br w:type="page"/>
      </w:r>
      <w:bookmarkStart w:id="0" w:name="_GoBack"/>
      <w:bookmarkEnd w:id="0"/>
      <w:r>
        <w:rPr>
          <w:position w:val="-336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-389255</wp:posOffset>
            </wp:positionV>
            <wp:extent cx="7559675" cy="10683875"/>
            <wp:effectExtent l="0" t="0" r="3175" b="3175"/>
            <wp:wrapNone/>
            <wp:docPr id="7" name="IM 10" descr="C:/Users/32791/Desktop/画隆/画隆典金1235（7）.jpg画隆典金1235（7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0" descr="C:/Users/32791/Desktop/画隆/画隆典金1235（7）.jpg画隆典金1235（7）"/>
                    <pic:cNvPicPr/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CFBB4">
      <w:pPr>
        <w:rPr>
          <w:rFonts w:hint="eastAsia"/>
          <w:lang w:eastAsia="zh-CN"/>
        </w:rPr>
      </w:pPr>
    </w:p>
    <w:p w14:paraId="1CB18F05">
      <w:pPr>
        <w:rPr>
          <w:rFonts w:hint="eastAsia"/>
          <w:lang w:eastAsia="zh-CN"/>
        </w:rPr>
      </w:pPr>
    </w:p>
    <w:p w14:paraId="540EA3C8">
      <w:pPr>
        <w:pStyle w:val="9"/>
        <w:ind w:left="0" w:leftChars="0" w:firstLine="0" w:firstLineChars="0"/>
        <w:rPr>
          <w:rFonts w:hint="eastAsia"/>
          <w:lang w:eastAsia="zh-CN"/>
        </w:rPr>
      </w:pPr>
    </w:p>
    <w:tbl>
      <w:tblPr>
        <w:tblStyle w:val="10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D383A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A5E731C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227A764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直击重庆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127A5D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18BDE2B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武隆仙女山/天生三桥/天坑寨子/九黎城/乌江画廊/白公馆/磁器口/李子坝轻轨穿楼/解放碑/洪崖洞5日游</w:t>
            </w:r>
          </w:p>
        </w:tc>
      </w:tr>
      <w:tr w14:paraId="6443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726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产品特色：</w:t>
            </w:r>
          </w:p>
          <w:p w14:paraId="0B8EF2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1.尊享：专享机场/车站专人接送，零距离服务。</w:t>
            </w:r>
          </w:p>
          <w:p w14:paraId="6636F8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2.品质：舒适小轿车/商务车保驾护航。</w:t>
            </w:r>
          </w:p>
          <w:p w14:paraId="0D08F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3.独到：奢享精致旅程，网红景点一网打尽</w:t>
            </w:r>
          </w:p>
          <w:p w14:paraId="705750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4.发现：世界自然遗产核心地“【天生三桥】”--漫步于天坑底部，仰望亚洲最大天生桥群</w:t>
            </w:r>
          </w:p>
          <w:p w14:paraId="3F6C4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 xml:space="preserve">5.打卡：网红圣地--轻轨穿楼  </w:t>
            </w:r>
          </w:p>
          <w:p w14:paraId="4AE80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6.随拍：网红新贵—洪崖洞</w:t>
            </w:r>
          </w:p>
          <w:p w14:paraId="081C5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7.超值：免费升级一晚4A级景区温泉酒店</w:t>
            </w:r>
          </w:p>
          <w:p w14:paraId="3A2B8F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8.赠送：价值138元/人重庆正宗麻辣火锅</w:t>
            </w:r>
          </w:p>
          <w:p w14:paraId="2EAEEF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9.升级全程2晚三钻+1晚景区舒适酒店+1晚温泉</w:t>
            </w:r>
          </w:p>
        </w:tc>
      </w:tr>
      <w:tr w14:paraId="6DD035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41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51A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B6C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36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0B130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ED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74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46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C32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B28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3D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3A5026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B5C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A9C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A3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B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2D1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D2E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武隆</w:t>
            </w:r>
          </w:p>
        </w:tc>
      </w:tr>
      <w:tr w14:paraId="15D050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301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5D3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天坑寨子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乌江画廊游船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20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962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CBB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5E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815B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6D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F2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华岩寺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李子坝轻轨穿楼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地下金库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洪崖洞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C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49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63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0C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79B8B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4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2AD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35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79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508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E57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回家</w:t>
            </w:r>
          </w:p>
        </w:tc>
      </w:tr>
      <w:tr w14:paraId="27719E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62406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CACF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EFC0C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05F3E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0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56039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1、今日抵达重庆后接站司机会在车站迎接，请每位游客下车后保证手机畅通，等侯旅行社工作人员迎接，不要随便和陌生人交流，不要与陌生人随意走动，我社接站司机均有统一的工作牌，请认明并确认身份才上车。</w:t>
            </w:r>
          </w:p>
          <w:p w14:paraId="56769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2、送至酒店自行办理入住后自由活动，无行程安排，不含导服、餐、车服务；由于线路为当地散客拼团，在不减少景点的情况下，行程游览顺序可能会有所调整。</w:t>
            </w:r>
          </w:p>
          <w:p w14:paraId="6A862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3、司机将在晚19点至22点之间短信或电话联系您第二天的接车时间，请您保持手机畅通。</w:t>
            </w:r>
          </w:p>
          <w:p w14:paraId="46C92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4、酒店押金请酒店前台自付，并保管好押金条，第二天退房时检查无误退还。</w:t>
            </w:r>
          </w:p>
        </w:tc>
      </w:tr>
      <w:tr w14:paraId="7BA533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F6272C5">
            <w:pPr>
              <w:spacing w:line="240" w:lineRule="auto"/>
              <w:rPr>
                <w:rStyle w:val="18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仙女山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    住宿/武隆</w:t>
            </w:r>
          </w:p>
        </w:tc>
      </w:tr>
      <w:tr w14:paraId="6FAE1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0A3F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07:00专车至市区五大商圈内各宾馆或居住地接游客（具体时间以导游通知为准），各区接客完毕以后，统一在发车点分车出发，经包茂高速前往仙女山镇（全程200公里，车程约3小时）。</w:t>
            </w:r>
          </w:p>
          <w:p w14:paraId="4CAC6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午餐结束后前往抵达游客接待中心乘换乘车前往国家5A级景区、“武隆喀斯特”世界自然遗产核心区、国家地质公园——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【天生三桥】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（游览时间约120分钟，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天生三桥景区换乘车40/人及天生三桥旋转电梯45元/人费用不含，必须产生;不含出口电瓶车15元人自愿自理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），以其壮丽而独特的“三硚夹两坑”景观称奇于世。世界最大天生桥群和世界第二大天坑群相映生辉，坑与坑之间以桥洞相望，桥与桥之间以坑相连，规模宏大，气势磅礴，瑰丽壮。是张艺谋06年电影大片《满城尽带黄金甲》唯一外景地。如亲临拍摄地、观看投资200万修建的唐朝古驿。</w:t>
            </w:r>
          </w:p>
          <w:p w14:paraId="6BAAD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（游览时间约60分钟，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不含小火车25元人自愿自理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 xml:space="preserve">）平均海拔1900米，高峰2033米，拥有森林33万亩，天然草原10万亩，以其江南独具魅力的高山草原，被誉为“南国第一牧场”；可以在草原里漫步，享受阳光的温暖普照。 </w:t>
            </w:r>
          </w:p>
          <w:p w14:paraId="70B81C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 xml:space="preserve">行程结束后，统一入住酒店！ </w:t>
            </w:r>
          </w:p>
        </w:tc>
      </w:tr>
      <w:tr w14:paraId="4BC44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CB9DCB6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 天坑寨子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乌江画廊游船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626B71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999DC64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10" w:right="231" w:firstLine="441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>07:00-07:30 酒店享用早餐，随后前往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【天坑寨子】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>（游览时间</w:t>
            </w:r>
            <w:r>
              <w:rPr>
                <w:rFonts w:hint="eastAsia" w:cs="微软雅黑"/>
                <w:kern w:val="2"/>
                <w:sz w:val="21"/>
                <w:szCs w:val="22"/>
                <w:lang w:val="en-US" w:eastAsia="zh-CN" w:bidi="zh-CN"/>
              </w:rPr>
              <w:t>约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>120分钟）游览绝美古寨 天坑寨子，集雄、奇、峻、秀、幽、绝等特色于一体，湖南卫视《爸爸去哪儿》第二季首站外景拍摄地。天 坑寨子除了拥有令人流连忘返的自然风光，还是活态化民俗博物馆、世界自然遗产地、非物质文化遗产保护 传承基地。</w:t>
            </w:r>
          </w:p>
          <w:p w14:paraId="015A656F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231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（景区内有配套非遗工艺品及首饰销售 ，不属于旅行社指定购物店 ，不作为投诉依据）</w:t>
            </w:r>
          </w:p>
          <w:p w14:paraId="16067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>观看完毕后，享用特色午餐（午餐时间30分钟左右）</w:t>
            </w:r>
          </w:p>
          <w:p w14:paraId="315A8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>午饭后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【蚩尤九黎城】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（游览时间约60分钟）以苗族始祖蚩尤文化为主线，集中展示了苗族的传统文化和建筑，充满了浓郁的苗族风情。总占地面积10平方千米，主要建筑包括标志门楼、九道门、九黎宫、九黎部落、北斗七星、苗王府、蚩尤大殿、禹王宫、善堂、盘瓠大殿、百苗长廊、九黎神柱、艺武场、百戏楼。其中九道门、九黎宫、九黎神柱三项建筑已被列入大世界吉尼斯之最。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（景区内有配套非遗工艺品及首饰销售，不属于旅行社指定购物店，不作为投诉依据）</w:t>
            </w:r>
          </w:p>
          <w:p w14:paraId="75D71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【乌江画廊游船】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，千里乌江，百里画廊景色秀丽。选择乘坐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【乌江画廊游船】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（游览时间约60分钟，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乌江游船188/人费用不含，必须产生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乌江画廊两岸翠绿葱郁，山峦叠嶂，奇峰对峙，各显神姿，奇山、怪石、碧水、险滩、古镇、廊桥、纤道等构成了乌江百里画廊的景观要素，乘坐乌江画舫，便可观赏美不胜收的景致。</w:t>
            </w:r>
          </w:p>
          <w:p w14:paraId="694FA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特别赠送晚餐特色火锅。</w:t>
            </w:r>
          </w:p>
          <w:p w14:paraId="6B312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后入住温泉酒店，统景的温泉闻名遐迩，有人冠之"统景温泉甲天下"的美称，因其流量大、类型多、水温高、水质优、科学价值高等显著特点，位居西南第一。</w:t>
            </w:r>
            <w:r>
              <w:rPr>
                <w:rFonts w:hint="eastAsia" w:ascii="微软雅黑" w:hAnsi="微软雅黑" w:eastAsia="微软雅黑" w:cs="微软雅黑"/>
                <w:color w:val="0070C0"/>
                <w:sz w:val="21"/>
                <w:szCs w:val="22"/>
                <w:lang w:val="en-US" w:eastAsia="zh-CN" w:bidi="zh-CN"/>
              </w:rPr>
              <w:t>（如因特殊情况不能入住温泉酒店，改为四钻酒店，不退任何差价）</w:t>
            </w:r>
          </w:p>
          <w:p w14:paraId="2EFBE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备注：温泉酒店占床送温泉票，不占床温泉票自理，不用不退费用，自备泳衣！</w:t>
            </w:r>
          </w:p>
          <w:p w14:paraId="55331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如遇天气原因，不可抗力因素、整包船航次人数较多景区限流，游船改为彭水码头。</w:t>
            </w:r>
          </w:p>
        </w:tc>
      </w:tr>
      <w:tr w14:paraId="0664F0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C4A3313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华岩寺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李子坝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地下金库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洪崖洞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0BFB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520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享用早餐，前往红色教育基地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【白公馆】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>（游览时间约40分钟）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不含馆内讲解。白公馆位于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instrText xml:space="preserve"> HYPERLINK "https://baike.so.com/doc/2801374-2956779.html" \t "https://baike.so.com/doc/_blank"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市沙坪坝区，原是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instrText xml:space="preserve"> HYPERLINK "https://baike.so.com/doc/2871728-3030429.html" \t "https://baike.so.com/doc/_blank"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军阀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instrText xml:space="preserve"> HYPERLINK "https://baike.so.com/doc/5746211-5958966.html" \t "https://baike.so.com/doc/_blank"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白驹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的别墅。1939年军统局将此改建为看守所关押政治犯。原一楼一底的十余间住房改为牢房，地下储藏室改为地牢。1943年中美特种技术合作所成立，白公馆作为中美合作所第三招待所，关押人员被移往附近的渣滓洞。抗战胜利后，白公馆被作为特别看守所。1947年春，渣滓洞"人犯"又迁回白公馆关押。抗日爱国将领黄显声、同济大学校长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instrText xml:space="preserve"> HYPERLINK "https://baike.so.com/doc/6493326-6707037.html" \t "https://baike.so.com/doc/_blank" </w:instrTex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周均时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、共产党员夫妇及幼子"小萝卜头"都曾被囚于此。</w:t>
            </w:r>
          </w:p>
          <w:p w14:paraId="029DC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【重庆生活超市】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渝北区渝城有礼土特产超市/重庆昂庭贸易有限公司/沙坪坝区度乐百货经营部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zh-CN" w:eastAsia="zh-CN" w:bidi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2"/>
                <w:lang w:val="en-US" w:eastAsia="zh-CN" w:bidi="zh-CN"/>
              </w:rPr>
              <w:t xml:space="preserve">游览时间约120分钟） 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体验了解武陵山脉硒土特产，辟邪吉物朱砂，还有对身体有益的各种产品，武陵山脉是迄今为止全球唯一探明独立硒矿床所在地，境内硒矿蕴藏量世界第一，是世界天然生物硒资源最富集的地区，这里拥有最丰富的富硒产品展示区，体验区，游客可自由选择产品。</w:t>
            </w:r>
          </w:p>
          <w:p w14:paraId="4C9F07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21"/>
                <w:szCs w:val="22"/>
                <w:lang w:val="en-US" w:eastAsia="zh-CN" w:bidi="zh-CN"/>
              </w:rPr>
              <w:t>(生活超市属于当地政府拉动经济，让更多游客了解本土文化，不属于旅行社指定购物店，出团前既告知，不作为投诉依据）</w:t>
            </w:r>
          </w:p>
          <w:p w14:paraId="582170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exact"/>
              <w:ind w:firstLine="590" w:firstLineChars="281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【磁器口】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原名龙隐镇，国家 AAAA 级景区，中国历史文化名街，重庆市重点保护传 统街，重庆“新巴渝十二景”，巴渝民俗文化旅游圈。磁器口古镇位于重庆市沙坪坝区嘉陵江畔，始建于宋代，拥有“一江两溪三山四街”的独特地貌，是嘉陵江边重要的水陆码 头。曾经“白日里千人拱手，入夜后万盏明灯”繁盛一时。磁器口古镇蕴含丰富的巴渝文化、宗教文化、沙磁文化、红岩文化和民间文化，各具特色。一条石板路，千年磁器口， 是重庆古城的缩影和象征，被赞誉为“小重庆”。磁器口古镇开发有榨油、抽丝、制糖、 捏面人、川戏等传统表演项目和各种传统小吃、茶馆等，每年春节举办的磁器口庙会是最 具特色的传统活动，吸引数万市民前往参与。（游览时间约50 分钟）</w:t>
            </w:r>
          </w:p>
          <w:p w14:paraId="5965D4BE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firstLine="416" w:firstLineChars="200"/>
              <w:jc w:val="both"/>
              <w:textAlignment w:val="auto"/>
              <w:rPr>
                <w:rFonts w:hint="eastAsia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pacing w:val="-1"/>
                <w:sz w:val="21"/>
                <w:szCs w:val="21"/>
                <w:lang w:val="en-US" w:eastAsia="zh-CN"/>
              </w:rPr>
              <w:t>【华岩寺风景区觉心之境】</w:t>
            </w:r>
            <w:r>
              <w:rPr>
                <w:color w:val="FF0000"/>
                <w:spacing w:val="-1"/>
                <w:sz w:val="21"/>
                <w:szCs w:val="21"/>
              </w:rPr>
              <w:t>（游览时间</w:t>
            </w:r>
            <w:r>
              <w:rPr>
                <w:rFonts w:hint="eastAsia"/>
                <w:color w:val="FF0000"/>
                <w:spacing w:val="-1"/>
                <w:sz w:val="21"/>
                <w:szCs w:val="21"/>
                <w:lang w:eastAsia="zh-CN"/>
              </w:rPr>
              <w:t>约</w:t>
            </w:r>
            <w:r>
              <w:rPr>
                <w:color w:val="FF0000"/>
                <w:spacing w:val="-2"/>
                <w:sz w:val="21"/>
                <w:szCs w:val="21"/>
              </w:rPr>
              <w:t xml:space="preserve"> </w:t>
            </w:r>
            <w:r>
              <w:rPr>
                <w:rFonts w:hint="eastAsia"/>
                <w:color w:val="FF0000"/>
                <w:spacing w:val="-2"/>
                <w:sz w:val="21"/>
                <w:szCs w:val="21"/>
                <w:lang w:val="en-US" w:eastAsia="zh-CN"/>
              </w:rPr>
              <w:t>9</w:t>
            </w:r>
            <w:r>
              <w:rPr>
                <w:color w:val="FF0000"/>
                <w:spacing w:val="-2"/>
                <w:sz w:val="21"/>
                <w:szCs w:val="21"/>
              </w:rPr>
              <w:t>0 分钟）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重庆华岩寺，又名花岩寺，位于重庆市九龙坡区华岩乡大老山，是重庆市规模最大的佛教寺庙之一，也是西南地区著名的佛教丛林。该寺始建于唐宋时期，明清两代历经多次扩建，现存建筑多为清代风格，以“巴山灵境”、“川东第一名刹”之美誉著称。华岩寺集山、水、林、洞、寺于一体，拥有天池夜月、曲水流霞等“华岩八景”，环境清幽</w:t>
            </w:r>
          </w:p>
          <w:p w14:paraId="00258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 w:val="0"/>
              <w:bidi w:val="0"/>
              <w:adjustRightInd w:val="0"/>
              <w:snapToGrid w:val="0"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【李子坝轻轨穿楼】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重庆的轻轨路线用“依山傍水穿城而过”来形容绝不为过，跨桥过江的、山间行驶的、穿楼而过的，皆是风景。其中，轻轨二号线李子坝站，更是因为“穿楼而过”成为外地网友争相追捧的网红地。 (观景台观看，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游览时间约20 分钟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)</w:t>
            </w:r>
          </w:p>
          <w:p w14:paraId="4A80001C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13" w:right="108" w:firstLine="453"/>
              <w:jc w:val="both"/>
              <w:textAlignment w:val="auto"/>
              <w:rPr>
                <w:sz w:val="21"/>
                <w:szCs w:val="21"/>
              </w:rPr>
            </w:pPr>
            <w:r>
              <w:rPr>
                <w:b/>
                <w:bCs/>
                <w:color w:val="FF0000"/>
                <w:sz w:val="21"/>
                <w:szCs w:val="21"/>
              </w:rPr>
              <w:t>【地下金库】</w:t>
            </w:r>
            <w:r>
              <w:rPr>
                <w:color w:val="FF0000"/>
                <w:sz w:val="21"/>
                <w:szCs w:val="21"/>
              </w:rPr>
              <w:t>（门票</w:t>
            </w: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15/人，费用不含必须产生，</w:t>
            </w:r>
            <w:r>
              <w:rPr>
                <w:color w:val="FF0000"/>
                <w:spacing w:val="-1"/>
                <w:sz w:val="21"/>
                <w:szCs w:val="21"/>
              </w:rPr>
              <w:t>游览时间</w:t>
            </w:r>
            <w:r>
              <w:rPr>
                <w:rFonts w:hint="eastAsia"/>
                <w:color w:val="FF0000"/>
                <w:spacing w:val="-1"/>
                <w:sz w:val="21"/>
                <w:szCs w:val="21"/>
                <w:lang w:eastAsia="zh-CN"/>
              </w:rPr>
              <w:t>约</w:t>
            </w:r>
            <w:r>
              <w:rPr>
                <w:rFonts w:hint="eastAsia"/>
                <w:color w:val="FF0000"/>
                <w:spacing w:val="-2"/>
                <w:sz w:val="21"/>
                <w:szCs w:val="21"/>
                <w:lang w:val="en-US" w:eastAsia="zh-CN"/>
              </w:rPr>
              <w:t>30</w:t>
            </w:r>
            <w:r>
              <w:rPr>
                <w:color w:val="FF0000"/>
                <w:spacing w:val="-2"/>
                <w:sz w:val="21"/>
                <w:szCs w:val="21"/>
              </w:rPr>
              <w:t xml:space="preserve"> 分钟）</w:t>
            </w:r>
            <w:r>
              <w:rPr>
                <w:sz w:val="21"/>
                <w:szCs w:val="21"/>
              </w:rPr>
              <w:t>李子</w:t>
            </w:r>
            <w:r>
              <w:rPr>
                <w:spacing w:val="-1"/>
                <w:sz w:val="21"/>
                <w:szCs w:val="21"/>
              </w:rPr>
              <w:t>坝金库钱币博览馆位于重庆市渝中区化龙桥</w:t>
            </w:r>
            <w:r>
              <w:rPr>
                <w:spacing w:val="-2"/>
                <w:sz w:val="21"/>
                <w:szCs w:val="21"/>
              </w:rPr>
              <w:t>街道李子坝正街</w:t>
            </w:r>
            <w:r>
              <w:rPr>
                <w:spacing w:val="55"/>
                <w:w w:val="10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66</w:t>
            </w:r>
            <w:r>
              <w:rPr>
                <w:spacing w:val="46"/>
                <w:w w:val="10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号附</w:t>
            </w:r>
            <w:r>
              <w:rPr>
                <w:rFonts w:hint="eastAsia"/>
                <w:spacing w:val="-2"/>
                <w:sz w:val="21"/>
                <w:szCs w:val="21"/>
                <w:lang w:val="en-US" w:eastAsia="zh-CN"/>
              </w:rPr>
              <w:t>3</w:t>
            </w:r>
            <w:r>
              <w:rPr>
                <w:spacing w:val="-2"/>
                <w:sz w:val="21"/>
                <w:szCs w:val="21"/>
              </w:rPr>
              <w:t>号</w:t>
            </w:r>
            <w:r>
              <w:rPr>
                <w:rFonts w:hint="eastAsia"/>
                <w:spacing w:val="-2"/>
                <w:sz w:val="21"/>
                <w:szCs w:val="21"/>
                <w:lang w:val="en-US" w:eastAsia="zh-CN"/>
              </w:rPr>
              <w:t>1-1</w:t>
            </w:r>
            <w:r>
              <w:rPr>
                <w:spacing w:val="-2"/>
                <w:sz w:val="21"/>
                <w:szCs w:val="21"/>
              </w:rPr>
              <w:t>，紧</w:t>
            </w:r>
            <w:r>
              <w:rPr>
                <w:spacing w:val="-3"/>
                <w:sz w:val="21"/>
                <w:szCs w:val="21"/>
              </w:rPr>
              <w:t>邻李子坝轻轨穿楼观景台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，博览馆巧妙运用防空洞独特的空间结构</w:t>
            </w:r>
            <w:r>
              <w:rPr>
                <w:spacing w:val="-2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，保留洞内岩壁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，结合钱币主题装饰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，如镶嵌钱币图案的灯光装置、货币发展时间轴壁画等，</w:t>
            </w:r>
            <w:r>
              <w:rPr>
                <w:spacing w:val="-1"/>
                <w:sz w:val="21"/>
                <w:szCs w:val="21"/>
              </w:rPr>
              <w:t>形成了独特的</w:t>
            </w:r>
            <w:r>
              <w:rPr>
                <w:spacing w:val="52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“地下钱币长廊”馆内陈列着从古至今不同朝代的货币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，记录了重庆乃至中国的经济发展历程</w:t>
            </w: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，</w:t>
            </w:r>
            <w:r>
              <w:rPr>
                <w:spacing w:val="-1"/>
                <w:sz w:val="21"/>
                <w:szCs w:val="21"/>
              </w:rPr>
              <w:t>参观者可以看到各种类型的钱币</w:t>
            </w:r>
            <w:r>
              <w:rPr>
                <w:spacing w:val="-3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，了解其背后的历史故事。</w:t>
            </w:r>
          </w:p>
          <w:p w14:paraId="36BABE5E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13" w:right="108" w:firstLine="452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</w:pPr>
            <w:r>
              <w:rPr>
                <w:b/>
                <w:bCs/>
                <w:color w:val="FF0000"/>
                <w:spacing w:val="-1"/>
                <w:sz w:val="21"/>
                <w:szCs w:val="21"/>
              </w:rPr>
              <w:t>【131高空观景台】</w:t>
            </w:r>
            <w:r>
              <w:rPr>
                <w:color w:val="FF0000"/>
                <w:spacing w:val="-17"/>
                <w:sz w:val="21"/>
                <w:szCs w:val="21"/>
              </w:rPr>
              <w:t>（</w:t>
            </w:r>
            <w:r>
              <w:rPr>
                <w:rFonts w:hint="eastAsia"/>
                <w:color w:val="FF0000"/>
                <w:spacing w:val="-17"/>
                <w:sz w:val="21"/>
                <w:szCs w:val="21"/>
                <w:lang w:val="en-US" w:eastAsia="zh-CN"/>
              </w:rPr>
              <w:t>赠送门票</w:t>
            </w:r>
            <w:r>
              <w:rPr>
                <w:color w:val="FF0000"/>
                <w:spacing w:val="-17"/>
                <w:sz w:val="21"/>
                <w:szCs w:val="21"/>
              </w:rPr>
              <w:t>，</w:t>
            </w:r>
            <w:r>
              <w:rPr>
                <w:rFonts w:hint="eastAsia"/>
                <w:color w:val="FF0000"/>
                <w:spacing w:val="-17"/>
                <w:sz w:val="21"/>
                <w:szCs w:val="21"/>
                <w:lang w:eastAsia="zh-CN"/>
              </w:rPr>
              <w:t>如遇特殊情况不能参加</w:t>
            </w:r>
            <w:r>
              <w:rPr>
                <w:color w:val="FF0000"/>
                <w:spacing w:val="-1"/>
                <w:sz w:val="21"/>
                <w:szCs w:val="21"/>
              </w:rPr>
              <w:t>概不退换</w:t>
            </w:r>
            <w:r>
              <w:rPr>
                <w:rFonts w:hint="eastAsia"/>
                <w:color w:val="FF0000"/>
                <w:spacing w:val="-1"/>
                <w:sz w:val="21"/>
                <w:szCs w:val="21"/>
                <w:lang w:eastAsia="zh-CN"/>
              </w:rPr>
              <w:t>，</w:t>
            </w:r>
            <w:r>
              <w:rPr>
                <w:color w:val="FF0000"/>
                <w:spacing w:val="-1"/>
                <w:sz w:val="21"/>
                <w:szCs w:val="21"/>
              </w:rPr>
              <w:t>游览时间</w:t>
            </w:r>
            <w:r>
              <w:rPr>
                <w:rFonts w:hint="eastAsia"/>
                <w:color w:val="FF0000"/>
                <w:spacing w:val="-1"/>
                <w:sz w:val="21"/>
                <w:szCs w:val="21"/>
                <w:lang w:eastAsia="zh-CN"/>
              </w:rPr>
              <w:t>约</w:t>
            </w:r>
            <w:r>
              <w:rPr>
                <w:color w:val="FF0000"/>
                <w:spacing w:val="-2"/>
                <w:sz w:val="21"/>
                <w:szCs w:val="21"/>
              </w:rPr>
              <w:t xml:space="preserve"> </w:t>
            </w:r>
            <w:r>
              <w:rPr>
                <w:rFonts w:hint="eastAsia"/>
                <w:color w:val="FF0000"/>
                <w:spacing w:val="-2"/>
                <w:sz w:val="21"/>
                <w:szCs w:val="21"/>
                <w:lang w:val="en-US" w:eastAsia="zh-CN"/>
              </w:rPr>
              <w:t>3</w:t>
            </w:r>
            <w:r>
              <w:rPr>
                <w:color w:val="FF0000"/>
                <w:spacing w:val="-2"/>
                <w:sz w:val="21"/>
                <w:szCs w:val="21"/>
              </w:rPr>
              <w:t>0 分钟）</w:t>
            </w:r>
            <w:r>
              <w:rPr>
                <w:color w:val="FF0000"/>
                <w:spacing w:val="-1"/>
                <w:sz w:val="21"/>
                <w:szCs w:val="21"/>
              </w:rPr>
              <w:t>）</w:t>
            </w:r>
            <w:r>
              <w:rPr>
                <w:spacing w:val="-1"/>
                <w:sz w:val="21"/>
                <w:szCs w:val="21"/>
              </w:rPr>
              <w:t>重庆世贸天台13</w:t>
            </w:r>
            <w:r>
              <w:rPr>
                <w:spacing w:val="-2"/>
                <w:sz w:val="21"/>
                <w:szCs w:val="21"/>
              </w:rPr>
              <w:t>1</w:t>
            </w:r>
            <w:r>
              <w:rPr>
                <w:spacing w:val="-1"/>
                <w:sz w:val="21"/>
                <w:szCs w:val="21"/>
              </w:rPr>
              <w:t>融合极致视野、沉浸体验、艺术社交三大基</w:t>
            </w:r>
            <w:r>
              <w:rPr>
                <w:spacing w:val="-2"/>
                <w:sz w:val="21"/>
                <w:szCs w:val="21"/>
              </w:rPr>
              <w:t>因</w:t>
            </w:r>
            <w:r>
              <w:rPr>
                <w:spacing w:val="-1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，打造集高空观景、文化展览、时尚社交于一体的城市地标空间</w:t>
            </w:r>
            <w:r>
              <w:rPr>
                <w:spacing w:val="-3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，定义山城高空体验新高度。</w:t>
            </w:r>
          </w:p>
          <w:p w14:paraId="11A8D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pacing w:val="-1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【解放碑】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解放碑现拥有西南第一高楼之称的。并获得了“2017重庆旅游年度最佳城市观景台”。</w:t>
            </w:r>
            <w:r>
              <w:rPr>
                <w:rFonts w:ascii="微软雅黑" w:hAnsi="微软雅黑" w:eastAsia="微软雅黑" w:cs="微软雅黑"/>
                <w:color w:val="FF0000"/>
                <w:spacing w:val="-1"/>
                <w:kern w:val="2"/>
                <w:sz w:val="21"/>
                <w:szCs w:val="21"/>
                <w:lang w:val="en-US" w:eastAsia="en-US" w:bidi="ar-SA"/>
              </w:rPr>
              <w:t>（游览时间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-1"/>
                <w:kern w:val="2"/>
                <w:sz w:val="21"/>
                <w:szCs w:val="21"/>
                <w:lang w:val="en-US" w:eastAsia="zh-CN" w:bidi="ar-SA"/>
              </w:rPr>
              <w:t>约2</w:t>
            </w:r>
            <w:r>
              <w:rPr>
                <w:rFonts w:ascii="微软雅黑" w:hAnsi="微软雅黑" w:eastAsia="微软雅黑" w:cs="微软雅黑"/>
                <w:color w:val="FF0000"/>
                <w:spacing w:val="-1"/>
                <w:kern w:val="2"/>
                <w:sz w:val="21"/>
                <w:szCs w:val="21"/>
                <w:lang w:val="en-US" w:eastAsia="en-US" w:bidi="ar-SA"/>
              </w:rPr>
              <w:t>0 分钟）</w:t>
            </w:r>
          </w:p>
          <w:p w14:paraId="3D2A6B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【洪崖洞】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 xml:space="preserve">重庆市区三面临江，一面靠山，倚山筑城，建筑层叠耸起，道路盘旋而上。城市风貌如此独特，形成的夜景堪称惊奇：万家灯火错落有致地点亮夜空，构成一片高下井然、远近互衬的灯的海洋。（游览约40分钟，非夜景，需要观看夜景的客人请自行返回酒店。） </w:t>
            </w:r>
          </w:p>
          <w:p w14:paraId="787693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 xml:space="preserve">温馨提示： </w:t>
            </w:r>
          </w:p>
          <w:p w14:paraId="2C1732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以上车程时间都为预估时间，如遇市区堵车等特殊情况行车会比较漫长，烦请各位贵宾理解！</w:t>
            </w:r>
          </w:p>
        </w:tc>
      </w:tr>
      <w:tr w14:paraId="6947D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95CDE6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61DD5D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DE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根据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zh-CN" w:eastAsia="zh-CN" w:bidi="zh-CN"/>
              </w:rPr>
              <w:t>，对着山城说“再见”，结束难忘的山城之旅。</w:t>
            </w:r>
          </w:p>
        </w:tc>
      </w:tr>
      <w:tr w14:paraId="470277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0422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BCFA6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ADE9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D302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34522676"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17" w:leftChars="51" w:hanging="210" w:hangingChars="100"/>
              <w:jc w:val="lef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武隆仙女山大门票、天生三桥景区大门票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九黎城门票、天坑寨子门票。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占床含温泉票含早餐(统景无三人间，无加床及家庭房）。提前单含温泉68元人</w:t>
            </w:r>
            <w:r>
              <w:rPr>
                <w:rFonts w:hint="eastAsia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注：该行程门票已享受旅行社团队优惠价，老年证，学生证，军官证，残疾证等均不再享受门票优惠政策或退费政策；请游客主动出示合法有效证件（居民身份证）依次进入景区，若使用伪造证件导致的一切责任及后果应由游客自行承担。未携带合法有效证件者，请自行补门票差价，费用由导游现收。</w:t>
            </w:r>
          </w:p>
          <w:p w14:paraId="2565BD17"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8" w:line="360" w:lineRule="exact"/>
              <w:ind w:left="420" w:leftChars="0" w:hanging="420" w:hanging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2、酒店：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准四酒店，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不含单房差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全程不拼房。全程无三人间、无加床、不占床不退任何费用        </w:t>
            </w:r>
          </w:p>
          <w:p w14:paraId="5ED54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hanging="420" w:hangingChars="200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3、餐费：含 4早3正（餐不用不退费）。早餐：围桌或自助餐，正餐特别安排竹笼宴、重庆江湖菜、特色火锅。注：正餐9-11人/桌，酒水自理；占床房费送早，不占床需客人自行购买早餐券，不足十人则按比例增减。如游客不用餐，餐费一律不退。</w:t>
            </w:r>
          </w:p>
          <w:p w14:paraId="76441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8" w:leftChars="0" w:hanging="218" w:hangingChars="104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4、交通：正规空调旅游车，保证一人一正座。</w:t>
            </w:r>
          </w:p>
          <w:p w14:paraId="17869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</w:p>
          <w:p w14:paraId="32F26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6、全程1生活超市（生活超市不算店）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，景区内设立的商店、路店不属本行程安排购物店范畴；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另导游和旅游车司机可能有兜售特产的行为，属当地所有旅游车普遍正常现象，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以上范畴均不强制消费，请旅游者按自身意愿决定购物行为，本公司不接受在此区域购物方面的投诉。</w:t>
            </w:r>
          </w:p>
        </w:tc>
      </w:tr>
      <w:tr w14:paraId="10E665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E79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1D11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41A4B6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393B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6D61A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5、儿童如身高超1.2米产生门票当地现付，必消现收</w:t>
            </w:r>
          </w:p>
        </w:tc>
      </w:tr>
      <w:tr w14:paraId="6B36CA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62BF99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72BA9B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1、正常年龄段：20-75岁，以身份证出生日期为准；</w:t>
            </w:r>
          </w:p>
          <w:p w14:paraId="52BE28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2、10人内同车无附加费（不含10人）；超出同车费加100元人，同组最多12人；</w:t>
            </w:r>
          </w:p>
          <w:p w14:paraId="19748A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3、不收港澳及外宾和重庆籍；</w:t>
            </w:r>
          </w:p>
          <w:p w14:paraId="0A8C43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特殊人群包含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: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20岁以下同成人操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附加费600/人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，整组25岁以下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/70周岁以上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加200元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全男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75岁以上不收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40B643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10人以下司兼导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022496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占床含温泉，含早，温泉酒店单房差140元/人，单独含温泉68元/人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615448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儿童超高补门票300/人（不含必消），必消现付；</w:t>
            </w:r>
          </w:p>
        </w:tc>
      </w:tr>
      <w:tr w14:paraId="122FD9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2F73D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☆☆必消项目☆☆</w:t>
            </w:r>
          </w:p>
          <w:p w14:paraId="260942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Calibri" w:hAnsi="Calibri" w:eastAsia="微软雅黑" w:cs="Calibri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highlight w:val="yellow"/>
                <w:lang w:val="en-US" w:eastAsia="zh-CN"/>
              </w:rPr>
              <w:t>必消288/人：（乌江游船188元/人，天生三桥景区换乘车40元/人，天生三桥旋转电梯45元/人，地下金库15元/人）</w:t>
            </w:r>
          </w:p>
        </w:tc>
      </w:tr>
      <w:tr w14:paraId="711923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535199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524B2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</w:p>
          <w:p w14:paraId="3C18D5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158F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3、景区配套便民服务设施及体验项目：</w:t>
            </w:r>
          </w:p>
          <w:p w14:paraId="7C9C48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天坑出口电瓶车15元/人、仙女山小火车25元/人（自愿消费）</w:t>
            </w:r>
          </w:p>
          <w:p w14:paraId="4B3CC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612AE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27CAAE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5BB2">
            <w:pPr>
              <w:autoSpaceDN w:val="0"/>
              <w:snapToGrid w:val="0"/>
              <w:spacing w:line="320" w:lineRule="exact"/>
              <w:ind w:right="420" w:rightChars="20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3EE10466"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重庆参考酒店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：Y酒店时代天街店、伊卡酒店、橡树林酒店、西特酒店、城市阳光酒店、埃维菲尔酒店、壹木酒店，喆啡酒店、瑞濠酒店、瑞浦酒店、锦江之星酒店、奥斯琳酒店、怡住酒店、怡莱酒店、斯维登酒店、德菲酒店，戈登汉德酒店、城市便捷酒店、麓辰酒店、阳光大酒店、天友酒店、沁住酒店、凯旋摩天酒店、环旅酒店、美朵怡然、希漫酒店或者同级</w:t>
            </w:r>
          </w:p>
          <w:p w14:paraId="0C22489B"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武隆参考酒店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：赛喜酒店、陈家花园、迩之安酒店、橙子酒店、大自然酒店、山景城酒店、旺豪酒店、塞拉维酒店、悦庭楠舍酒店、丽龙酒店、米悦酒店、七色花园或者同级</w:t>
            </w:r>
          </w:p>
          <w:p w14:paraId="6707A7BB">
            <w:pPr>
              <w:pStyle w:val="1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四钻酒店参考酒店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：丽呈君顿机场店、宜尚PLUST3店，艺龙壹堂酒店、华拓·铂缇嘉顿酒店、尚高丽呈酒店、红楼银杏酒店、华熙酒店、圣嘉酒店回兴店、君顿两江新区酒店、中濠酒店、重庆统景两江假日温泉酒店、丽柏悦来店、华奕酒店、维也纳机场店。</w:t>
            </w:r>
          </w:p>
        </w:tc>
      </w:tr>
      <w:tr w14:paraId="27C5A7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DB322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9D6D61F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10" w:firstLineChars="5"/>
              <w:jc w:val="both"/>
              <w:textAlignment w:val="auto"/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注：该行程门票已享受旅行社团队优惠价，老年证，学生证，军官证，残疾证等均不再享受门票优惠政策或退费政策；请游客主动出示合法有效证件（居民身份证）依次进入景区，若使用伪造证件导致的一切责任及后果应由游客自行承担。未携带合法有效证件者，请自行补门票差价，费用由导游现收。</w:t>
            </w:r>
          </w:p>
        </w:tc>
      </w:tr>
      <w:tr w14:paraId="66F437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BC7C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02EE41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DBE145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0FF8750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701180E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6440D2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6309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1D990DC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77E9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23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09F7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5AD94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DD7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24A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40936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90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69D438E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2A5FF8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45C84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3372F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0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92C2ACB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7100B0D2">
                  <w:pPr>
                    <w:pStyle w:val="14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景区配套小交通费用2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88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3E34008E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0305DDF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6906EB4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8A2403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7946CC74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5AE4B81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4818FA6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必消288/人:(乌江游船188/人，天生三桥景区换乘车40/人，天生三桥旋转电梯45/人、地下金库15/人)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7E9F56D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08B02ED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288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/人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为景区必消交通！请落地交于导游处！！！</w:t>
                  </w:r>
                </w:p>
              </w:tc>
            </w:tr>
            <w:tr w14:paraId="65B709A1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4149BF0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011F081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天生三桥电瓶车15和仙女山小火车25自愿消费项目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B17890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90C0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14FB9A63">
            <w:pPr>
              <w:pStyle w:val="14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2ED07D7F">
            <w:pPr>
              <w:pStyle w:val="14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5BF0DB5">
            <w:pPr>
              <w:pStyle w:val="14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7D9C298C">
            <w:pPr>
              <w:pStyle w:val="1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5A4B2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1C5128F9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7122A95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25EFDA44">
      <w:pPr>
        <w:pStyle w:val="5"/>
        <w:rPr>
          <w:rFonts w:hint="eastAsia"/>
          <w:lang w:eastAsia="zh-CN"/>
        </w:rPr>
      </w:pPr>
    </w:p>
    <w:p w14:paraId="72EC596D">
      <w:pPr>
        <w:pStyle w:val="5"/>
        <w:rPr>
          <w:rFonts w:hint="eastAsia"/>
          <w:lang w:eastAsia="zh-CN"/>
        </w:rPr>
      </w:pPr>
    </w:p>
    <w:p w14:paraId="2128B66B">
      <w:pPr>
        <w:pStyle w:val="5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65EB4B9"/>
    <w:multiLevelType w:val="singleLevel"/>
    <w:tmpl w:val="665EB4B9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4C4DA3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AD51B8"/>
    <w:rsid w:val="04DD7012"/>
    <w:rsid w:val="05077321"/>
    <w:rsid w:val="050A2905"/>
    <w:rsid w:val="05784549"/>
    <w:rsid w:val="05BB103F"/>
    <w:rsid w:val="05C8291B"/>
    <w:rsid w:val="05EB75A5"/>
    <w:rsid w:val="066761DB"/>
    <w:rsid w:val="06897EFF"/>
    <w:rsid w:val="06A27213"/>
    <w:rsid w:val="06BA3154"/>
    <w:rsid w:val="06C8688F"/>
    <w:rsid w:val="06D25850"/>
    <w:rsid w:val="0704296D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B10B5"/>
    <w:rsid w:val="0C096925"/>
    <w:rsid w:val="0C450D6C"/>
    <w:rsid w:val="0C6F3428"/>
    <w:rsid w:val="0C7E69E5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B87573"/>
    <w:rsid w:val="0FE656DF"/>
    <w:rsid w:val="10E85BA5"/>
    <w:rsid w:val="10F16AE3"/>
    <w:rsid w:val="10F62635"/>
    <w:rsid w:val="110A5EE5"/>
    <w:rsid w:val="11375BEE"/>
    <w:rsid w:val="113B0B8F"/>
    <w:rsid w:val="11427B0D"/>
    <w:rsid w:val="11B34360"/>
    <w:rsid w:val="12361B78"/>
    <w:rsid w:val="12EF0A4F"/>
    <w:rsid w:val="13097623"/>
    <w:rsid w:val="13371388"/>
    <w:rsid w:val="134F1236"/>
    <w:rsid w:val="136A4169"/>
    <w:rsid w:val="13913395"/>
    <w:rsid w:val="13C66D1B"/>
    <w:rsid w:val="13EC55EC"/>
    <w:rsid w:val="13F66591"/>
    <w:rsid w:val="14321F2A"/>
    <w:rsid w:val="143C7B63"/>
    <w:rsid w:val="14622E02"/>
    <w:rsid w:val="150D1EBE"/>
    <w:rsid w:val="15B0279D"/>
    <w:rsid w:val="15B36F61"/>
    <w:rsid w:val="15D42860"/>
    <w:rsid w:val="15FF7837"/>
    <w:rsid w:val="161B15A8"/>
    <w:rsid w:val="16960D6D"/>
    <w:rsid w:val="16AF39B2"/>
    <w:rsid w:val="16F7733F"/>
    <w:rsid w:val="17A77194"/>
    <w:rsid w:val="17AB7D29"/>
    <w:rsid w:val="17AE51C3"/>
    <w:rsid w:val="17AF7A04"/>
    <w:rsid w:val="183B6DAB"/>
    <w:rsid w:val="186B7BE4"/>
    <w:rsid w:val="189A56D0"/>
    <w:rsid w:val="18BC4164"/>
    <w:rsid w:val="190A3122"/>
    <w:rsid w:val="19F63A29"/>
    <w:rsid w:val="1A066980"/>
    <w:rsid w:val="1A18361C"/>
    <w:rsid w:val="1A4B1305"/>
    <w:rsid w:val="1AA41354"/>
    <w:rsid w:val="1B4A6010"/>
    <w:rsid w:val="1BA04EFC"/>
    <w:rsid w:val="1BA558EC"/>
    <w:rsid w:val="1BEF60E3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C5DB6"/>
    <w:rsid w:val="1DCD471E"/>
    <w:rsid w:val="1DD67A76"/>
    <w:rsid w:val="1E3501C4"/>
    <w:rsid w:val="1E426C60"/>
    <w:rsid w:val="1E841FFE"/>
    <w:rsid w:val="1E9D0A15"/>
    <w:rsid w:val="1F220A99"/>
    <w:rsid w:val="1F246147"/>
    <w:rsid w:val="1F3A3D2A"/>
    <w:rsid w:val="1F4D65B6"/>
    <w:rsid w:val="1F903C55"/>
    <w:rsid w:val="1FBC28E0"/>
    <w:rsid w:val="200F7270"/>
    <w:rsid w:val="201E5919"/>
    <w:rsid w:val="2020322B"/>
    <w:rsid w:val="205B6E3B"/>
    <w:rsid w:val="2062180D"/>
    <w:rsid w:val="209113C6"/>
    <w:rsid w:val="20995C21"/>
    <w:rsid w:val="20D032CF"/>
    <w:rsid w:val="21090163"/>
    <w:rsid w:val="212A0E07"/>
    <w:rsid w:val="21B76F72"/>
    <w:rsid w:val="22233137"/>
    <w:rsid w:val="22244B28"/>
    <w:rsid w:val="224551CB"/>
    <w:rsid w:val="22464DDD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A537A4"/>
    <w:rsid w:val="27F33DF7"/>
    <w:rsid w:val="28245521"/>
    <w:rsid w:val="283D5649"/>
    <w:rsid w:val="2858552C"/>
    <w:rsid w:val="28692F0F"/>
    <w:rsid w:val="28DE2432"/>
    <w:rsid w:val="29112363"/>
    <w:rsid w:val="292A06F6"/>
    <w:rsid w:val="295469FF"/>
    <w:rsid w:val="29607497"/>
    <w:rsid w:val="29991642"/>
    <w:rsid w:val="29AC104D"/>
    <w:rsid w:val="29BC1CC6"/>
    <w:rsid w:val="29D013B1"/>
    <w:rsid w:val="29ED0967"/>
    <w:rsid w:val="2A391AB9"/>
    <w:rsid w:val="2A397D52"/>
    <w:rsid w:val="2A4915D0"/>
    <w:rsid w:val="2A4B564D"/>
    <w:rsid w:val="2AAB5DE7"/>
    <w:rsid w:val="2AED28A3"/>
    <w:rsid w:val="2BAB2B4A"/>
    <w:rsid w:val="2BF57730"/>
    <w:rsid w:val="2C493A17"/>
    <w:rsid w:val="2CB96718"/>
    <w:rsid w:val="2CC17B44"/>
    <w:rsid w:val="2CE850D0"/>
    <w:rsid w:val="2CF439DB"/>
    <w:rsid w:val="2D17387B"/>
    <w:rsid w:val="2D234CF5"/>
    <w:rsid w:val="2D7050C6"/>
    <w:rsid w:val="2DA84860"/>
    <w:rsid w:val="2DC860A6"/>
    <w:rsid w:val="2DF67CC1"/>
    <w:rsid w:val="2E344345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9729E7"/>
    <w:rsid w:val="30AA08EF"/>
    <w:rsid w:val="30BA4CEE"/>
    <w:rsid w:val="30D42767"/>
    <w:rsid w:val="30DF0305"/>
    <w:rsid w:val="30DF67EA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437504"/>
    <w:rsid w:val="33641229"/>
    <w:rsid w:val="33784CD4"/>
    <w:rsid w:val="33963A1E"/>
    <w:rsid w:val="33DD2C4D"/>
    <w:rsid w:val="33FC4F3D"/>
    <w:rsid w:val="340C3D9A"/>
    <w:rsid w:val="341F7E02"/>
    <w:rsid w:val="342E081E"/>
    <w:rsid w:val="35263872"/>
    <w:rsid w:val="358C22F5"/>
    <w:rsid w:val="35AF48F0"/>
    <w:rsid w:val="36276C4F"/>
    <w:rsid w:val="36752810"/>
    <w:rsid w:val="36D641EB"/>
    <w:rsid w:val="371B773A"/>
    <w:rsid w:val="37305A51"/>
    <w:rsid w:val="37387AE2"/>
    <w:rsid w:val="373D289B"/>
    <w:rsid w:val="37FA789F"/>
    <w:rsid w:val="37FF748C"/>
    <w:rsid w:val="381F242D"/>
    <w:rsid w:val="3901371D"/>
    <w:rsid w:val="39A46EB4"/>
    <w:rsid w:val="39B44CE2"/>
    <w:rsid w:val="39D4252A"/>
    <w:rsid w:val="39ED3ED1"/>
    <w:rsid w:val="3A9665B5"/>
    <w:rsid w:val="3AB309C7"/>
    <w:rsid w:val="3AEF3ACE"/>
    <w:rsid w:val="3B716F4F"/>
    <w:rsid w:val="3BEE365F"/>
    <w:rsid w:val="3C0C0AA1"/>
    <w:rsid w:val="3C164A8D"/>
    <w:rsid w:val="3C4D011D"/>
    <w:rsid w:val="3C5710E9"/>
    <w:rsid w:val="3CB7466E"/>
    <w:rsid w:val="3E5F22F2"/>
    <w:rsid w:val="3E6413E1"/>
    <w:rsid w:val="3F1407B5"/>
    <w:rsid w:val="3F1E55F3"/>
    <w:rsid w:val="3F440007"/>
    <w:rsid w:val="3F711169"/>
    <w:rsid w:val="3F895B21"/>
    <w:rsid w:val="3F9C44FE"/>
    <w:rsid w:val="3FC93043"/>
    <w:rsid w:val="406B3968"/>
    <w:rsid w:val="406F4F58"/>
    <w:rsid w:val="4090365D"/>
    <w:rsid w:val="40B04456"/>
    <w:rsid w:val="40FB5581"/>
    <w:rsid w:val="4119604E"/>
    <w:rsid w:val="41554B3E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267114"/>
    <w:rsid w:val="44921B62"/>
    <w:rsid w:val="449414B5"/>
    <w:rsid w:val="44CE29A6"/>
    <w:rsid w:val="45164A6A"/>
    <w:rsid w:val="45295867"/>
    <w:rsid w:val="453C1DDB"/>
    <w:rsid w:val="459840BF"/>
    <w:rsid w:val="45C75A05"/>
    <w:rsid w:val="460401AE"/>
    <w:rsid w:val="46276812"/>
    <w:rsid w:val="46335606"/>
    <w:rsid w:val="46454B73"/>
    <w:rsid w:val="46486737"/>
    <w:rsid w:val="46A00465"/>
    <w:rsid w:val="470E047A"/>
    <w:rsid w:val="471D67E3"/>
    <w:rsid w:val="4762127A"/>
    <w:rsid w:val="47830661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434968"/>
    <w:rsid w:val="4ED93AEE"/>
    <w:rsid w:val="4EF30950"/>
    <w:rsid w:val="4F0202B4"/>
    <w:rsid w:val="4F2D45BF"/>
    <w:rsid w:val="4F3802E4"/>
    <w:rsid w:val="4F5F5742"/>
    <w:rsid w:val="4F8B1BBF"/>
    <w:rsid w:val="4F8E75F4"/>
    <w:rsid w:val="4FA02EC7"/>
    <w:rsid w:val="4FD9492B"/>
    <w:rsid w:val="50537C99"/>
    <w:rsid w:val="508D440A"/>
    <w:rsid w:val="5103733B"/>
    <w:rsid w:val="511E308E"/>
    <w:rsid w:val="51217D24"/>
    <w:rsid w:val="51560851"/>
    <w:rsid w:val="521E562C"/>
    <w:rsid w:val="523C2D3F"/>
    <w:rsid w:val="52926B8C"/>
    <w:rsid w:val="52F03774"/>
    <w:rsid w:val="531D5224"/>
    <w:rsid w:val="538B0C1D"/>
    <w:rsid w:val="53C84C9E"/>
    <w:rsid w:val="540602EE"/>
    <w:rsid w:val="543D41FB"/>
    <w:rsid w:val="548E5CAE"/>
    <w:rsid w:val="54C97A24"/>
    <w:rsid w:val="54EC6085"/>
    <w:rsid w:val="551A3EF8"/>
    <w:rsid w:val="556A2277"/>
    <w:rsid w:val="55711FA4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70D43E2"/>
    <w:rsid w:val="57212E09"/>
    <w:rsid w:val="57284198"/>
    <w:rsid w:val="57C31B98"/>
    <w:rsid w:val="57CB0140"/>
    <w:rsid w:val="57E463C7"/>
    <w:rsid w:val="580C3794"/>
    <w:rsid w:val="584B455E"/>
    <w:rsid w:val="58744AC1"/>
    <w:rsid w:val="58B61A9D"/>
    <w:rsid w:val="58C33C5A"/>
    <w:rsid w:val="58CC3EAD"/>
    <w:rsid w:val="58F12E9E"/>
    <w:rsid w:val="59AC2042"/>
    <w:rsid w:val="59DF74B6"/>
    <w:rsid w:val="59F91E1B"/>
    <w:rsid w:val="59FB721F"/>
    <w:rsid w:val="5A596CA5"/>
    <w:rsid w:val="5A71367A"/>
    <w:rsid w:val="5AEF4516"/>
    <w:rsid w:val="5AFC3A2E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744E64"/>
    <w:rsid w:val="5FA76558"/>
    <w:rsid w:val="6018347B"/>
    <w:rsid w:val="60C73DE5"/>
    <w:rsid w:val="60EA73D6"/>
    <w:rsid w:val="61151C31"/>
    <w:rsid w:val="6133198D"/>
    <w:rsid w:val="6155782A"/>
    <w:rsid w:val="617E0AF8"/>
    <w:rsid w:val="618F658B"/>
    <w:rsid w:val="619304B3"/>
    <w:rsid w:val="61B45EE6"/>
    <w:rsid w:val="61B57C03"/>
    <w:rsid w:val="62305F56"/>
    <w:rsid w:val="63006B79"/>
    <w:rsid w:val="630261E5"/>
    <w:rsid w:val="630B32EB"/>
    <w:rsid w:val="63600E30"/>
    <w:rsid w:val="637C1DF3"/>
    <w:rsid w:val="63D12988"/>
    <w:rsid w:val="63D342E8"/>
    <w:rsid w:val="640D5BAD"/>
    <w:rsid w:val="642C1302"/>
    <w:rsid w:val="645E744B"/>
    <w:rsid w:val="652A2C5E"/>
    <w:rsid w:val="65750EF0"/>
    <w:rsid w:val="65AE41C1"/>
    <w:rsid w:val="65B95839"/>
    <w:rsid w:val="65CB7234"/>
    <w:rsid w:val="65DC23AC"/>
    <w:rsid w:val="664D50DC"/>
    <w:rsid w:val="66935810"/>
    <w:rsid w:val="669D3B0F"/>
    <w:rsid w:val="66AC566C"/>
    <w:rsid w:val="67253A12"/>
    <w:rsid w:val="672E5BEB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F7140F"/>
    <w:rsid w:val="6B011388"/>
    <w:rsid w:val="6B7B1AB7"/>
    <w:rsid w:val="6B7F494F"/>
    <w:rsid w:val="6B8D6287"/>
    <w:rsid w:val="6BB15296"/>
    <w:rsid w:val="6BC05CA3"/>
    <w:rsid w:val="6BC51A85"/>
    <w:rsid w:val="6BD1058C"/>
    <w:rsid w:val="6BD603FA"/>
    <w:rsid w:val="6BE57596"/>
    <w:rsid w:val="6C4F545A"/>
    <w:rsid w:val="6C7A0A07"/>
    <w:rsid w:val="6CD21B26"/>
    <w:rsid w:val="6CED3119"/>
    <w:rsid w:val="6D091E11"/>
    <w:rsid w:val="6DA4008B"/>
    <w:rsid w:val="6DD9064C"/>
    <w:rsid w:val="6F20013B"/>
    <w:rsid w:val="71D37635"/>
    <w:rsid w:val="722A21C5"/>
    <w:rsid w:val="72BC780D"/>
    <w:rsid w:val="72C62AA1"/>
    <w:rsid w:val="72C75081"/>
    <w:rsid w:val="72F851A0"/>
    <w:rsid w:val="73195863"/>
    <w:rsid w:val="73B17DA8"/>
    <w:rsid w:val="73B250BD"/>
    <w:rsid w:val="73CE3E28"/>
    <w:rsid w:val="743D4317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6290CF7"/>
    <w:rsid w:val="768F7938"/>
    <w:rsid w:val="76A13980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3133BF"/>
    <w:rsid w:val="78A95B84"/>
    <w:rsid w:val="78E8447A"/>
    <w:rsid w:val="78F35532"/>
    <w:rsid w:val="78F665DB"/>
    <w:rsid w:val="792B2D90"/>
    <w:rsid w:val="795839D1"/>
    <w:rsid w:val="79600CBC"/>
    <w:rsid w:val="797C5E7C"/>
    <w:rsid w:val="798B5156"/>
    <w:rsid w:val="799176AF"/>
    <w:rsid w:val="7AA037A7"/>
    <w:rsid w:val="7AE42429"/>
    <w:rsid w:val="7B2A1EE8"/>
    <w:rsid w:val="7B4E7DC1"/>
    <w:rsid w:val="7B6F5A5B"/>
    <w:rsid w:val="7BC24F52"/>
    <w:rsid w:val="7BDE4262"/>
    <w:rsid w:val="7C971957"/>
    <w:rsid w:val="7C9832E5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E28A5"/>
    <w:rsid w:val="7EC65EC0"/>
    <w:rsid w:val="7EF5102E"/>
    <w:rsid w:val="7F031625"/>
    <w:rsid w:val="7F5C6839"/>
    <w:rsid w:val="7F7717B4"/>
    <w:rsid w:val="7F8D69DE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7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5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6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批注框文本 Char"/>
    <w:basedOn w:val="12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无"/>
    <w:basedOn w:val="12"/>
    <w:autoRedefine/>
    <w:qFormat/>
    <w:uiPriority w:val="0"/>
  </w:style>
  <w:style w:type="character" w:customStyle="1" w:styleId="19">
    <w:name w:val="明显参考1"/>
    <w:basedOn w:val="12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20">
    <w:name w:val="Table Text"/>
    <w:basedOn w:val="1"/>
    <w:semiHidden/>
    <w:qFormat/>
    <w:uiPriority w:val="0"/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table" w:customStyle="1" w:styleId="2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41</Lines>
  <Paragraphs>11</Paragraphs>
  <TotalTime>20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2026-03-28T02:53:20Z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91A3216142B4481997E8ED0A6E662A12_13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